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93E72" w14:textId="762B025F" w:rsidR="00EF2126" w:rsidRPr="00404C78" w:rsidRDefault="00EF2126" w:rsidP="005E1B3E">
      <w:pPr>
        <w:pStyle w:val="Heading1"/>
        <w:rPr>
          <w:rFonts w:ascii="Times New Roman" w:hAnsi="Times New Roman" w:cs="Times New Roman"/>
          <w:lang w:val="en-GB"/>
        </w:rPr>
      </w:pPr>
      <w:r w:rsidRPr="00404C78">
        <w:rPr>
          <w:rFonts w:ascii="Times New Roman" w:hAnsi="Times New Roman" w:cs="Times New Roman"/>
          <w:lang w:val="en-GB"/>
        </w:rPr>
        <w:t>Supplemental figures</w:t>
      </w:r>
    </w:p>
    <w:p w14:paraId="6B06E9AD" w14:textId="033F72BC" w:rsidR="005E1B3E" w:rsidRPr="00404C78" w:rsidRDefault="005E1B3E" w:rsidP="005E1B3E">
      <w:pPr>
        <w:rPr>
          <w:rFonts w:ascii="Times New Roman" w:hAnsi="Times New Roman" w:cs="Times New Roman"/>
          <w:lang w:val="en-GB"/>
        </w:rPr>
      </w:pPr>
    </w:p>
    <w:p w14:paraId="34214487" w14:textId="4DEABC89" w:rsidR="005E1B3E" w:rsidRPr="00404C78" w:rsidRDefault="005E1B3E" w:rsidP="005E1B3E">
      <w:pPr>
        <w:pStyle w:val="Heading2"/>
        <w:rPr>
          <w:rFonts w:ascii="Times New Roman" w:hAnsi="Times New Roman" w:cs="Times New Roman"/>
          <w:lang w:val="en-GB"/>
        </w:rPr>
      </w:pPr>
      <w:r w:rsidRPr="00404C78">
        <w:rPr>
          <w:rFonts w:ascii="Times New Roman" w:hAnsi="Times New Roman" w:cs="Times New Roman"/>
          <w:lang w:val="en-GB"/>
        </w:rPr>
        <w:t xml:space="preserve">Supplemental </w:t>
      </w:r>
      <w:r w:rsidR="006107BF" w:rsidRPr="00404C78">
        <w:rPr>
          <w:rFonts w:ascii="Times New Roman" w:hAnsi="Times New Roman" w:cs="Times New Roman"/>
          <w:lang w:val="en-GB"/>
        </w:rPr>
        <w:t>F</w:t>
      </w:r>
      <w:r w:rsidRPr="00404C78">
        <w:rPr>
          <w:rFonts w:ascii="Times New Roman" w:hAnsi="Times New Roman" w:cs="Times New Roman"/>
          <w:lang w:val="en-GB"/>
        </w:rPr>
        <w:t>igure 1</w:t>
      </w:r>
    </w:p>
    <w:p w14:paraId="3B4D631F" w14:textId="77777777" w:rsidR="001A28B1" w:rsidRPr="00404C78" w:rsidRDefault="001A28B1" w:rsidP="001A28B1">
      <w:pPr>
        <w:rPr>
          <w:rFonts w:ascii="Times New Roman" w:hAnsi="Times New Roman" w:cs="Times New Roman"/>
          <w:lang w:val="en-GB"/>
        </w:rPr>
      </w:pPr>
    </w:p>
    <w:p w14:paraId="22E06F96" w14:textId="5B579651" w:rsidR="001A28B1" w:rsidRPr="00404C78" w:rsidRDefault="0050042F" w:rsidP="001A28B1">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4A2E96D7" wp14:editId="5597C4E0">
            <wp:extent cx="5760720" cy="6051550"/>
            <wp:effectExtent l="0" t="0" r="0"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6051550"/>
                    </a:xfrm>
                    <a:prstGeom prst="rect">
                      <a:avLst/>
                    </a:prstGeom>
                  </pic:spPr>
                </pic:pic>
              </a:graphicData>
            </a:graphic>
          </wp:inline>
        </w:drawing>
      </w:r>
    </w:p>
    <w:p w14:paraId="1725805F" w14:textId="77777777" w:rsidR="001A28B1" w:rsidRPr="00404C78" w:rsidRDefault="001A28B1" w:rsidP="001A28B1">
      <w:pPr>
        <w:rPr>
          <w:rFonts w:ascii="Times New Roman" w:hAnsi="Times New Roman" w:cs="Times New Roman"/>
          <w:lang w:val="en-GB"/>
        </w:rPr>
      </w:pPr>
    </w:p>
    <w:p w14:paraId="14BA7CCE" w14:textId="7B011BB0" w:rsidR="002B6F12" w:rsidRPr="00404C78" w:rsidRDefault="001A28B1" w:rsidP="00EA415C">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igure 1.</w:t>
      </w:r>
      <w:r w:rsidRPr="00404C78">
        <w:rPr>
          <w:rFonts w:ascii="Times New Roman" w:hAnsi="Times New Roman" w:cs="Times New Roman"/>
          <w:lang w:val="en-GB"/>
        </w:rPr>
        <w:t xml:space="preserve"> </w:t>
      </w:r>
      <w:r w:rsidR="002B6F12" w:rsidRPr="00404C78">
        <w:rPr>
          <w:rFonts w:ascii="Times New Roman" w:hAnsi="Times New Roman" w:cs="Times New Roman"/>
          <w:lang w:val="en-GB"/>
        </w:rPr>
        <w:t xml:space="preserve">Combined stress treatment </w:t>
      </w:r>
      <w:r w:rsidR="0051263C" w:rsidRPr="00404C78">
        <w:rPr>
          <w:rFonts w:ascii="Times New Roman" w:hAnsi="Times New Roman" w:cs="Times New Roman"/>
          <w:lang w:val="en-GB"/>
        </w:rPr>
        <w:t xml:space="preserve">with </w:t>
      </w:r>
      <w:r w:rsidR="001C5152" w:rsidRPr="00404C78">
        <w:rPr>
          <w:rFonts w:ascii="Times New Roman" w:hAnsi="Times New Roman" w:cs="Times New Roman"/>
          <w:lang w:val="en-GB"/>
        </w:rPr>
        <w:t>ten</w:t>
      </w:r>
      <w:r w:rsidR="0051263C" w:rsidRPr="00404C78">
        <w:rPr>
          <w:rFonts w:ascii="Times New Roman" w:hAnsi="Times New Roman" w:cs="Times New Roman"/>
          <w:lang w:val="en-GB"/>
        </w:rPr>
        <w:t xml:space="preserve"> p</w:t>
      </w:r>
      <w:r w:rsidR="002B6F12" w:rsidRPr="00404C78">
        <w:rPr>
          <w:rFonts w:ascii="Times New Roman" w:hAnsi="Times New Roman" w:cs="Times New Roman"/>
          <w:lang w:val="en-GB"/>
        </w:rPr>
        <w:t xml:space="preserve">otato </w:t>
      </w:r>
      <w:r w:rsidR="0051263C" w:rsidRPr="00404C78">
        <w:rPr>
          <w:rFonts w:ascii="Times New Roman" w:hAnsi="Times New Roman" w:cs="Times New Roman"/>
          <w:lang w:val="en-GB"/>
        </w:rPr>
        <w:t>genotypes</w:t>
      </w:r>
      <w:r w:rsidR="002B6F12" w:rsidRPr="00404C78">
        <w:rPr>
          <w:rFonts w:ascii="Times New Roman" w:hAnsi="Times New Roman" w:cs="Times New Roman"/>
          <w:lang w:val="en-GB"/>
        </w:rPr>
        <w:t xml:space="preserve">. Experimental site of potatoes growing in polytunnels with </w:t>
      </w:r>
      <w:r w:rsidR="0051263C" w:rsidRPr="00404C78">
        <w:rPr>
          <w:rFonts w:ascii="Times New Roman" w:hAnsi="Times New Roman" w:cs="Times New Roman"/>
          <w:lang w:val="en-GB"/>
        </w:rPr>
        <w:t xml:space="preserve">sufficient </w:t>
      </w:r>
      <w:r w:rsidR="002B6F12" w:rsidRPr="00404C78">
        <w:rPr>
          <w:rFonts w:ascii="Times New Roman" w:hAnsi="Times New Roman" w:cs="Times New Roman"/>
          <w:lang w:val="en-GB"/>
        </w:rPr>
        <w:t>(</w:t>
      </w:r>
      <w:r w:rsidR="008E2641" w:rsidRPr="00404C78">
        <w:rPr>
          <w:rFonts w:ascii="Times New Roman" w:hAnsi="Times New Roman" w:cs="Times New Roman"/>
          <w:lang w:val="en-GB"/>
        </w:rPr>
        <w:t>A</w:t>
      </w:r>
      <w:r w:rsidR="002B6F12" w:rsidRPr="00404C78">
        <w:rPr>
          <w:rFonts w:ascii="Times New Roman" w:hAnsi="Times New Roman" w:cs="Times New Roman"/>
          <w:lang w:val="en-GB"/>
        </w:rPr>
        <w:t>) and reduced (</w:t>
      </w:r>
      <w:r w:rsidR="008E2641" w:rsidRPr="00404C78">
        <w:rPr>
          <w:rFonts w:ascii="Times New Roman" w:hAnsi="Times New Roman" w:cs="Times New Roman"/>
          <w:lang w:val="en-GB"/>
        </w:rPr>
        <w:t>B</w:t>
      </w:r>
      <w:r w:rsidR="002B6F12" w:rsidRPr="00404C78">
        <w:rPr>
          <w:rFonts w:ascii="Times New Roman" w:hAnsi="Times New Roman" w:cs="Times New Roman"/>
          <w:lang w:val="en-GB"/>
        </w:rPr>
        <w:t>) irrigation and fertilizers. Plots are framed by guard plants (</w:t>
      </w:r>
      <w:proofErr w:type="gramStart"/>
      <w:r w:rsidR="002B6F12" w:rsidRPr="00404C78">
        <w:rPr>
          <w:rFonts w:ascii="Times New Roman" w:hAnsi="Times New Roman" w:cs="Times New Roman"/>
          <w:lang w:val="en-GB"/>
        </w:rPr>
        <w:t>G</w:t>
      </w:r>
      <w:r w:rsidR="001C5152" w:rsidRPr="00404C78">
        <w:rPr>
          <w:rFonts w:ascii="Times New Roman" w:hAnsi="Times New Roman" w:cs="Times New Roman"/>
          <w:lang w:val="en-GB"/>
        </w:rPr>
        <w:t>u</w:t>
      </w:r>
      <w:proofErr w:type="gramEnd"/>
      <w:r w:rsidR="002B6F12" w:rsidRPr="00404C78">
        <w:rPr>
          <w:rFonts w:ascii="Times New Roman" w:hAnsi="Times New Roman" w:cs="Times New Roman"/>
          <w:lang w:val="en-GB"/>
        </w:rPr>
        <w:t>)</w:t>
      </w:r>
      <w:r w:rsidR="001C5152" w:rsidRPr="00404C78">
        <w:rPr>
          <w:rFonts w:ascii="Times New Roman" w:hAnsi="Times New Roman" w:cs="Times New Roman"/>
          <w:lang w:val="en-GB"/>
        </w:rPr>
        <w:t xml:space="preserve"> and visible</w:t>
      </w:r>
      <w:r w:rsidR="008E2641" w:rsidRPr="00404C78">
        <w:rPr>
          <w:rFonts w:ascii="Times New Roman" w:hAnsi="Times New Roman" w:cs="Times New Roman"/>
          <w:lang w:val="en-GB"/>
        </w:rPr>
        <w:t xml:space="preserve"> genotypes</w:t>
      </w:r>
      <w:r w:rsidR="001C5152" w:rsidRPr="00404C78">
        <w:rPr>
          <w:rFonts w:ascii="Times New Roman" w:hAnsi="Times New Roman" w:cs="Times New Roman"/>
          <w:lang w:val="en-GB"/>
        </w:rPr>
        <w:t xml:space="preserve"> are</w:t>
      </w:r>
      <w:r w:rsidR="008E2641" w:rsidRPr="00404C78">
        <w:rPr>
          <w:rFonts w:ascii="Times New Roman" w:hAnsi="Times New Roman" w:cs="Times New Roman"/>
          <w:lang w:val="en-GB"/>
        </w:rPr>
        <w:t xml:space="preserve"> A</w:t>
      </w:r>
      <w:r w:rsidR="001C5152" w:rsidRPr="00404C78">
        <w:rPr>
          <w:rFonts w:ascii="Times New Roman" w:hAnsi="Times New Roman" w:cs="Times New Roman"/>
          <w:lang w:val="en-GB"/>
        </w:rPr>
        <w:t>i</w:t>
      </w:r>
      <w:r w:rsidR="008E2641" w:rsidRPr="00404C78">
        <w:rPr>
          <w:rFonts w:ascii="Times New Roman" w:hAnsi="Times New Roman" w:cs="Times New Roman"/>
          <w:lang w:val="en-GB"/>
        </w:rPr>
        <w:t>=Ailsa and PD=Pentland Dell</w:t>
      </w:r>
      <w:r w:rsidR="00D17B0B" w:rsidRPr="00404C78">
        <w:rPr>
          <w:rFonts w:ascii="Times New Roman" w:hAnsi="Times New Roman" w:cs="Times New Roman"/>
          <w:lang w:val="en-GB"/>
        </w:rPr>
        <w:t xml:space="preserve">. </w:t>
      </w:r>
      <w:r w:rsidR="002B6F12" w:rsidRPr="00404C78">
        <w:rPr>
          <w:rFonts w:ascii="Times New Roman" w:hAnsi="Times New Roman" w:cs="Times New Roman"/>
          <w:lang w:val="en-GB"/>
        </w:rPr>
        <w:t xml:space="preserve">Soil moisture was </w:t>
      </w:r>
      <w:r w:rsidR="00D17B0B" w:rsidRPr="00404C78">
        <w:rPr>
          <w:rFonts w:ascii="Times New Roman" w:hAnsi="Times New Roman" w:cs="Times New Roman"/>
          <w:lang w:val="en-GB"/>
        </w:rPr>
        <w:t xml:space="preserve">monitored and higher in irrigated (C) </w:t>
      </w:r>
      <w:r w:rsidR="0051263C" w:rsidRPr="00404C78">
        <w:rPr>
          <w:rFonts w:ascii="Times New Roman" w:hAnsi="Times New Roman" w:cs="Times New Roman"/>
          <w:lang w:val="en-GB"/>
        </w:rPr>
        <w:t xml:space="preserve">soil as compared </w:t>
      </w:r>
      <w:r w:rsidR="00D17B0B" w:rsidRPr="00404C78">
        <w:rPr>
          <w:rFonts w:ascii="Times New Roman" w:hAnsi="Times New Roman" w:cs="Times New Roman"/>
          <w:lang w:val="en-GB"/>
        </w:rPr>
        <w:t xml:space="preserve">to reduced irrigated (D) </w:t>
      </w:r>
      <w:r w:rsidR="0051263C" w:rsidRPr="00404C78">
        <w:rPr>
          <w:rFonts w:ascii="Times New Roman" w:hAnsi="Times New Roman" w:cs="Times New Roman"/>
          <w:lang w:val="en-GB"/>
        </w:rPr>
        <w:t>treatment</w:t>
      </w:r>
      <w:r w:rsidR="00D17B0B" w:rsidRPr="00404C78">
        <w:rPr>
          <w:rFonts w:ascii="Times New Roman" w:hAnsi="Times New Roman" w:cs="Times New Roman"/>
          <w:lang w:val="en-GB"/>
        </w:rPr>
        <w:t xml:space="preserve"> </w:t>
      </w:r>
      <w:r w:rsidR="002B6F12" w:rsidRPr="00404C78">
        <w:rPr>
          <w:rFonts w:ascii="Times New Roman" w:hAnsi="Times New Roman" w:cs="Times New Roman"/>
          <w:lang w:val="en-GB"/>
        </w:rPr>
        <w:t>throughout the experiment</w:t>
      </w:r>
      <w:r w:rsidR="00D17B0B" w:rsidRPr="00404C78">
        <w:rPr>
          <w:rFonts w:ascii="Times New Roman" w:hAnsi="Times New Roman" w:cs="Times New Roman"/>
          <w:lang w:val="en-GB"/>
        </w:rPr>
        <w:t xml:space="preserve"> showing continuous reduced water availability</w:t>
      </w:r>
      <w:r w:rsidR="008E2641" w:rsidRPr="00404C78">
        <w:rPr>
          <w:rFonts w:ascii="Times New Roman" w:hAnsi="Times New Roman" w:cs="Times New Roman"/>
          <w:lang w:val="en-GB"/>
        </w:rPr>
        <w:t xml:space="preserve">. The </w:t>
      </w:r>
      <w:r w:rsidR="002B6F12" w:rsidRPr="00404C78">
        <w:rPr>
          <w:rFonts w:ascii="Times New Roman" w:hAnsi="Times New Roman" w:cs="Times New Roman"/>
          <w:lang w:val="en-GB"/>
        </w:rPr>
        <w:t>time</w:t>
      </w:r>
      <w:r w:rsidR="0051263C" w:rsidRPr="00404C78">
        <w:rPr>
          <w:rFonts w:ascii="Times New Roman" w:hAnsi="Times New Roman" w:cs="Times New Roman"/>
          <w:lang w:val="en-GB"/>
        </w:rPr>
        <w:t xml:space="preserve"> </w:t>
      </w:r>
      <w:r w:rsidR="002B6F12" w:rsidRPr="00404C78">
        <w:rPr>
          <w:rFonts w:ascii="Times New Roman" w:hAnsi="Times New Roman" w:cs="Times New Roman"/>
          <w:lang w:val="en-GB"/>
        </w:rPr>
        <w:t>points of sampling are indicated.</w:t>
      </w:r>
      <w:r w:rsidR="008E2641" w:rsidRPr="00404C78">
        <w:rPr>
          <w:rFonts w:ascii="Times New Roman" w:hAnsi="Times New Roman" w:cs="Times New Roman"/>
          <w:lang w:val="en-GB"/>
        </w:rPr>
        <w:t xml:space="preserve"> Percentual yield loss increased with foliage loss</w:t>
      </w:r>
      <w:r w:rsidR="00D17B0B" w:rsidRPr="00404C78">
        <w:rPr>
          <w:rFonts w:ascii="Times New Roman" w:hAnsi="Times New Roman" w:cs="Times New Roman"/>
          <w:lang w:val="en-GB"/>
        </w:rPr>
        <w:t xml:space="preserve"> </w:t>
      </w:r>
      <w:r w:rsidR="008E2641" w:rsidRPr="00404C78">
        <w:rPr>
          <w:rFonts w:ascii="Times New Roman" w:hAnsi="Times New Roman" w:cs="Times New Roman"/>
          <w:lang w:val="en-GB"/>
        </w:rPr>
        <w:t>(E) and reduced with young tuber loss (F).</w:t>
      </w:r>
    </w:p>
    <w:p w14:paraId="1A1B3ACA" w14:textId="280F94FF" w:rsidR="005E1B3E" w:rsidRPr="00404C78" w:rsidRDefault="005E1B3E">
      <w:pPr>
        <w:pStyle w:val="Heading2"/>
        <w:rPr>
          <w:rFonts w:ascii="Times New Roman" w:hAnsi="Times New Roman" w:cs="Times New Roman"/>
          <w:lang w:val="en-GB"/>
        </w:rPr>
      </w:pPr>
      <w:r w:rsidRPr="00404C78">
        <w:rPr>
          <w:rFonts w:ascii="Times New Roman" w:hAnsi="Times New Roman" w:cs="Times New Roman"/>
          <w:lang w:val="en-GB"/>
        </w:rPr>
        <w:t xml:space="preserve">Supplemental </w:t>
      </w:r>
      <w:r w:rsidR="006107BF" w:rsidRPr="00404C78">
        <w:rPr>
          <w:rFonts w:ascii="Times New Roman" w:hAnsi="Times New Roman" w:cs="Times New Roman"/>
          <w:lang w:val="en-GB"/>
        </w:rPr>
        <w:t>F</w:t>
      </w:r>
      <w:r w:rsidRPr="00404C78">
        <w:rPr>
          <w:rFonts w:ascii="Times New Roman" w:hAnsi="Times New Roman" w:cs="Times New Roman"/>
          <w:lang w:val="en-GB"/>
        </w:rPr>
        <w:t>igure 2</w:t>
      </w:r>
    </w:p>
    <w:p w14:paraId="5E74A7B1" w14:textId="77777777" w:rsidR="005E1B3E" w:rsidRPr="00404C78" w:rsidRDefault="005E1B3E" w:rsidP="005E1B3E">
      <w:pPr>
        <w:rPr>
          <w:rFonts w:ascii="Times New Roman" w:hAnsi="Times New Roman" w:cs="Times New Roman"/>
          <w:lang w:val="en-GB"/>
        </w:rPr>
      </w:pPr>
    </w:p>
    <w:p w14:paraId="1241BC8A" w14:textId="5EAEE8BF" w:rsidR="001A28B1" w:rsidRPr="00404C78" w:rsidRDefault="008B7F91" w:rsidP="001A28B1">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7723C100" wp14:editId="38B1E0F9">
            <wp:extent cx="5760720" cy="610743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r_composition_supl_phyl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6107430"/>
                    </a:xfrm>
                    <a:prstGeom prst="rect">
                      <a:avLst/>
                    </a:prstGeom>
                  </pic:spPr>
                </pic:pic>
              </a:graphicData>
            </a:graphic>
          </wp:inline>
        </w:drawing>
      </w:r>
    </w:p>
    <w:p w14:paraId="68AFFED2" w14:textId="77777777" w:rsidR="001A28B1" w:rsidRPr="00404C78" w:rsidRDefault="001A28B1" w:rsidP="001A28B1">
      <w:pPr>
        <w:rPr>
          <w:rFonts w:ascii="Times New Roman" w:hAnsi="Times New Roman" w:cs="Times New Roman"/>
          <w:lang w:val="en-GB"/>
        </w:rPr>
      </w:pPr>
    </w:p>
    <w:p w14:paraId="57266B1B" w14:textId="5D92BC8B" w:rsidR="004E6F51" w:rsidRPr="00404C78" w:rsidRDefault="008B7F91" w:rsidP="004E6F51">
      <w:pPr>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igure 2</w:t>
      </w:r>
      <w:r w:rsidRPr="00404C78">
        <w:rPr>
          <w:rFonts w:ascii="Times New Roman" w:hAnsi="Times New Roman" w:cs="Times New Roman"/>
          <w:lang w:val="en-GB"/>
        </w:rPr>
        <w:t>.</w:t>
      </w:r>
      <w:r w:rsidR="004E6F51" w:rsidRPr="00404C78">
        <w:rPr>
          <w:rFonts w:ascii="Times New Roman" w:hAnsi="Times New Roman" w:cs="Times New Roman"/>
          <w:lang w:val="en-GB"/>
        </w:rPr>
        <w:t xml:space="preserve"> Relative abundance of the top 10 phyla per sample. Four root samples were dismissed due to insufficient sequencing depth. </w:t>
      </w:r>
    </w:p>
    <w:p w14:paraId="42CFA637" w14:textId="3C520A64" w:rsidR="008B7F91" w:rsidRPr="00404C78" w:rsidRDefault="008B7F91">
      <w:pPr>
        <w:rPr>
          <w:rFonts w:ascii="Times New Roman" w:hAnsi="Times New Roman" w:cs="Times New Roman"/>
          <w:lang w:val="en-GB"/>
        </w:rPr>
      </w:pPr>
      <w:r w:rsidRPr="00404C78">
        <w:rPr>
          <w:rFonts w:ascii="Times New Roman" w:hAnsi="Times New Roman" w:cs="Times New Roman"/>
          <w:lang w:val="en-GB"/>
        </w:rPr>
        <w:br w:type="page"/>
      </w:r>
    </w:p>
    <w:p w14:paraId="3265770B" w14:textId="6157FB28" w:rsidR="005E1B3E" w:rsidRPr="00404C78" w:rsidRDefault="005E1B3E" w:rsidP="005E1B3E">
      <w:pPr>
        <w:pStyle w:val="Heading2"/>
        <w:rPr>
          <w:rFonts w:ascii="Times New Roman" w:hAnsi="Times New Roman" w:cs="Times New Roman"/>
          <w:lang w:val="en-GB"/>
        </w:rPr>
      </w:pPr>
      <w:r w:rsidRPr="00404C78">
        <w:rPr>
          <w:rFonts w:ascii="Times New Roman" w:hAnsi="Times New Roman" w:cs="Times New Roman"/>
          <w:lang w:val="en-GB"/>
        </w:rPr>
        <w:t xml:space="preserve">Supplemental </w:t>
      </w:r>
      <w:r w:rsidR="006107BF" w:rsidRPr="00404C78">
        <w:rPr>
          <w:rFonts w:ascii="Times New Roman" w:hAnsi="Times New Roman" w:cs="Times New Roman"/>
          <w:lang w:val="en-GB"/>
        </w:rPr>
        <w:t>F</w:t>
      </w:r>
      <w:r w:rsidRPr="00404C78">
        <w:rPr>
          <w:rFonts w:ascii="Times New Roman" w:hAnsi="Times New Roman" w:cs="Times New Roman"/>
          <w:lang w:val="en-GB"/>
        </w:rPr>
        <w:t>igure 3</w:t>
      </w:r>
    </w:p>
    <w:p w14:paraId="4DC13E09" w14:textId="77777777" w:rsidR="005E1B3E" w:rsidRPr="00404C78" w:rsidRDefault="005E1B3E" w:rsidP="005E1B3E">
      <w:pPr>
        <w:rPr>
          <w:rFonts w:ascii="Times New Roman" w:hAnsi="Times New Roman" w:cs="Times New Roman"/>
          <w:lang w:val="en-GB"/>
        </w:rPr>
      </w:pPr>
    </w:p>
    <w:p w14:paraId="70151F44" w14:textId="4D9CB529" w:rsidR="001A28B1" w:rsidRPr="00404C78" w:rsidRDefault="008B7F91" w:rsidP="001A28B1">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3CA8F296" wp14:editId="2B6A7D3C">
            <wp:extent cx="5760720" cy="6640286"/>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r_composition_supl_genus.png"/>
                    <pic:cNvPicPr/>
                  </pic:nvPicPr>
                  <pic:blipFill rotWithShape="1">
                    <a:blip r:embed="rId8">
                      <a:extLst>
                        <a:ext uri="{28A0092B-C50C-407E-A947-70E740481C1C}">
                          <a14:useLocalDpi xmlns:a14="http://schemas.microsoft.com/office/drawing/2010/main" val="0"/>
                        </a:ext>
                      </a:extLst>
                    </a:blip>
                    <a:srcRect b="13549"/>
                    <a:stretch/>
                  </pic:blipFill>
                  <pic:spPr bwMode="auto">
                    <a:xfrm>
                      <a:off x="0" y="0"/>
                      <a:ext cx="5760720" cy="6640286"/>
                    </a:xfrm>
                    <a:prstGeom prst="rect">
                      <a:avLst/>
                    </a:prstGeom>
                    <a:ln>
                      <a:noFill/>
                    </a:ln>
                    <a:extLst>
                      <a:ext uri="{53640926-AAD7-44D8-BBD7-CCE9431645EC}">
                        <a14:shadowObscured xmlns:a14="http://schemas.microsoft.com/office/drawing/2010/main"/>
                      </a:ext>
                    </a:extLst>
                  </pic:spPr>
                </pic:pic>
              </a:graphicData>
            </a:graphic>
          </wp:inline>
        </w:drawing>
      </w:r>
    </w:p>
    <w:p w14:paraId="2D6AB564" w14:textId="074B257F" w:rsidR="008B7F91" w:rsidRPr="00404C78" w:rsidRDefault="008B7F91" w:rsidP="00EA415C">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igure 3</w:t>
      </w:r>
      <w:r w:rsidRPr="00404C78">
        <w:rPr>
          <w:rFonts w:ascii="Times New Roman" w:hAnsi="Times New Roman" w:cs="Times New Roman"/>
          <w:lang w:val="en-GB"/>
        </w:rPr>
        <w:t>. Relative abundance of the top 10 genera per sample. Four root samples were dismissed due to insufficient sequencing depth. The scale on the y axis differs to increase the resolution per bar chart.</w:t>
      </w:r>
      <w:r w:rsidRPr="00404C78">
        <w:rPr>
          <w:rFonts w:ascii="Times New Roman" w:hAnsi="Times New Roman" w:cs="Times New Roman"/>
          <w:lang w:val="en-GB"/>
        </w:rPr>
        <w:br w:type="page"/>
      </w:r>
    </w:p>
    <w:p w14:paraId="2E83EE38" w14:textId="7CDC4502" w:rsidR="005A6C76" w:rsidRPr="00404C78" w:rsidRDefault="005A6C76" w:rsidP="005A6C76">
      <w:pPr>
        <w:pStyle w:val="Heading2"/>
        <w:rPr>
          <w:rFonts w:ascii="Times New Roman" w:hAnsi="Times New Roman" w:cs="Times New Roman"/>
          <w:lang w:val="en-GB"/>
        </w:rPr>
      </w:pPr>
      <w:r w:rsidRPr="00404C78">
        <w:rPr>
          <w:rFonts w:ascii="Times New Roman" w:hAnsi="Times New Roman" w:cs="Times New Roman"/>
          <w:lang w:val="en-GB"/>
        </w:rPr>
        <w:t>Supplemental Figure 4</w:t>
      </w:r>
    </w:p>
    <w:p w14:paraId="26EF8369" w14:textId="04A8990D" w:rsidR="005A6C76" w:rsidRPr="00404C78" w:rsidRDefault="005A6C76">
      <w:pPr>
        <w:rPr>
          <w:rFonts w:ascii="Times New Roman" w:hAnsi="Times New Roman" w:cs="Times New Roman"/>
          <w:lang w:val="en-GB"/>
        </w:rPr>
      </w:pPr>
    </w:p>
    <w:p w14:paraId="53042F36" w14:textId="6293F9E4" w:rsidR="005A6C76" w:rsidRPr="00404C78" w:rsidRDefault="005A6C76">
      <w:pPr>
        <w:rPr>
          <w:rFonts w:ascii="Times New Roman" w:hAnsi="Times New Roman" w:cs="Times New Roman"/>
          <w:lang w:val="en-GB"/>
        </w:rPr>
      </w:pPr>
    </w:p>
    <w:p w14:paraId="61E68069" w14:textId="1EC60DCA" w:rsidR="005A6C76" w:rsidRPr="00404C78" w:rsidRDefault="003C7594">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2F0BC258" wp14:editId="392BFC5C">
            <wp:extent cx="5760720" cy="2609215"/>
            <wp:effectExtent l="0" t="0" r="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x_networks_shotgu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609215"/>
                    </a:xfrm>
                    <a:prstGeom prst="rect">
                      <a:avLst/>
                    </a:prstGeom>
                  </pic:spPr>
                </pic:pic>
              </a:graphicData>
            </a:graphic>
          </wp:inline>
        </w:drawing>
      </w:r>
    </w:p>
    <w:p w14:paraId="3DF38D4C" w14:textId="43806630" w:rsidR="005A6C76" w:rsidRPr="00404C78" w:rsidRDefault="005A6C76">
      <w:pPr>
        <w:rPr>
          <w:rFonts w:ascii="Times New Roman" w:hAnsi="Times New Roman" w:cs="Times New Roman"/>
          <w:lang w:val="en-GB"/>
        </w:rPr>
      </w:pPr>
    </w:p>
    <w:p w14:paraId="01190620" w14:textId="218712AB" w:rsidR="005A6C76" w:rsidRPr="00404C78" w:rsidRDefault="005A6C76" w:rsidP="00EA415C">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igure 4</w:t>
      </w:r>
      <w:r w:rsidRPr="00404C78">
        <w:rPr>
          <w:rFonts w:ascii="Times New Roman" w:hAnsi="Times New Roman" w:cs="Times New Roman"/>
          <w:b/>
          <w:lang w:val="en-GB"/>
        </w:rPr>
        <w:t xml:space="preserve">. </w:t>
      </w:r>
      <w:r w:rsidRPr="00404C78">
        <w:rPr>
          <w:rFonts w:ascii="Times New Roman" w:hAnsi="Times New Roman" w:cs="Times New Roman"/>
          <w:lang w:val="en-GB"/>
        </w:rPr>
        <w:t>Changes in microbial composition according to stress</w:t>
      </w:r>
      <w:r w:rsidR="00BE5D45" w:rsidRPr="00404C78">
        <w:rPr>
          <w:rFonts w:ascii="Times New Roman" w:hAnsi="Times New Roman" w:cs="Times New Roman"/>
          <w:lang w:val="en-GB"/>
        </w:rPr>
        <w:t xml:space="preserve"> treatment</w:t>
      </w:r>
      <w:r w:rsidR="006B3E3C" w:rsidRPr="00404C78">
        <w:rPr>
          <w:rFonts w:ascii="Times New Roman" w:hAnsi="Times New Roman" w:cs="Times New Roman"/>
          <w:lang w:val="en-GB"/>
        </w:rPr>
        <w:t xml:space="preserve"> based on shotgun metagenome data</w:t>
      </w:r>
      <w:r w:rsidRPr="00404C78">
        <w:rPr>
          <w:rFonts w:ascii="Times New Roman" w:hAnsi="Times New Roman" w:cs="Times New Roman"/>
          <w:lang w:val="en-GB"/>
        </w:rPr>
        <w:t>. Each node represents a taxonomic rank of the reduced shotgun metagenome dataset. Different taxonomic ranks are shown, starting from the highest rank (largest grey nodes) to the genus level at the end of the branches. Colo</w:t>
      </w:r>
      <w:r w:rsidR="00404C78">
        <w:rPr>
          <w:rFonts w:ascii="Times New Roman" w:hAnsi="Times New Roman" w:cs="Times New Roman"/>
          <w:lang w:val="en-GB"/>
        </w:rPr>
        <w:t>u</w:t>
      </w:r>
      <w:r w:rsidRPr="00404C78">
        <w:rPr>
          <w:rFonts w:ascii="Times New Roman" w:hAnsi="Times New Roman" w:cs="Times New Roman"/>
          <w:lang w:val="en-GB"/>
        </w:rPr>
        <w:t>red nodes are significant</w:t>
      </w:r>
      <w:r w:rsidR="006B3E3C" w:rsidRPr="00404C78">
        <w:rPr>
          <w:rFonts w:ascii="Times New Roman" w:hAnsi="Times New Roman" w:cs="Times New Roman"/>
          <w:lang w:val="en-GB"/>
        </w:rPr>
        <w:t>ly</w:t>
      </w:r>
      <w:r w:rsidRPr="00404C78">
        <w:rPr>
          <w:rFonts w:ascii="Times New Roman" w:hAnsi="Times New Roman" w:cs="Times New Roman"/>
          <w:lang w:val="en-GB"/>
        </w:rPr>
        <w:t xml:space="preserve"> enriched (orange) or reduced (green) under stress (Wilcoxon test &lt;=0.05). </w:t>
      </w:r>
    </w:p>
    <w:p w14:paraId="2FDD2784" w14:textId="5241B1E4" w:rsidR="005A6C76" w:rsidRPr="00404C78" w:rsidRDefault="005A6C76">
      <w:pPr>
        <w:rPr>
          <w:rFonts w:ascii="Times New Roman" w:hAnsi="Times New Roman" w:cs="Times New Roman"/>
          <w:lang w:val="en-GB"/>
        </w:rPr>
      </w:pPr>
    </w:p>
    <w:p w14:paraId="3D5267D9" w14:textId="1D66B884" w:rsidR="005A6C76" w:rsidRPr="00404C78" w:rsidRDefault="005A6C76">
      <w:pPr>
        <w:rPr>
          <w:rFonts w:ascii="Times New Roman" w:hAnsi="Times New Roman" w:cs="Times New Roman"/>
          <w:lang w:val="en-GB"/>
        </w:rPr>
      </w:pPr>
    </w:p>
    <w:p w14:paraId="08C15AC7" w14:textId="77777777" w:rsidR="005A6C76" w:rsidRPr="00404C78" w:rsidRDefault="005A6C76">
      <w:pPr>
        <w:rPr>
          <w:rFonts w:ascii="Times New Roman" w:hAnsi="Times New Roman" w:cs="Times New Roman"/>
          <w:lang w:val="en-GB"/>
        </w:rPr>
      </w:pPr>
    </w:p>
    <w:p w14:paraId="4158BF1D" w14:textId="77777777" w:rsidR="005A6C76" w:rsidRPr="00404C78" w:rsidRDefault="005A6C76">
      <w:pPr>
        <w:rPr>
          <w:rFonts w:ascii="Times New Roman" w:hAnsi="Times New Roman" w:cs="Times New Roman"/>
          <w:lang w:val="en-GB"/>
        </w:rPr>
      </w:pPr>
    </w:p>
    <w:p w14:paraId="1587F50E" w14:textId="77777777" w:rsidR="005A6C76" w:rsidRPr="00404C78" w:rsidRDefault="005A6C76">
      <w:pPr>
        <w:rPr>
          <w:rFonts w:ascii="Times New Roman" w:hAnsi="Times New Roman" w:cs="Times New Roman"/>
          <w:lang w:val="en-GB"/>
        </w:rPr>
      </w:pPr>
    </w:p>
    <w:p w14:paraId="1047A65F" w14:textId="12657CFE" w:rsidR="005A6C76" w:rsidRPr="00404C78" w:rsidRDefault="00127EE3" w:rsidP="005A6C76">
      <w:pPr>
        <w:pStyle w:val="Heading2"/>
        <w:rPr>
          <w:rFonts w:ascii="Times New Roman" w:hAnsi="Times New Roman" w:cs="Times New Roman"/>
          <w:lang w:val="en-GB"/>
        </w:rPr>
      </w:pPr>
      <w:r w:rsidRPr="00404C78">
        <w:rPr>
          <w:rFonts w:ascii="Times New Roman" w:hAnsi="Times New Roman" w:cs="Times New Roman"/>
          <w:lang w:val="en-GB"/>
        </w:rPr>
        <w:t xml:space="preserve">Supplemental </w:t>
      </w:r>
      <w:r w:rsidR="00C66BCE" w:rsidRPr="00404C78">
        <w:rPr>
          <w:rFonts w:ascii="Times New Roman" w:hAnsi="Times New Roman" w:cs="Times New Roman"/>
          <w:lang w:val="en-GB"/>
        </w:rPr>
        <w:t>F</w:t>
      </w:r>
      <w:r w:rsidRPr="00404C78">
        <w:rPr>
          <w:rFonts w:ascii="Times New Roman" w:hAnsi="Times New Roman" w:cs="Times New Roman"/>
          <w:lang w:val="en-GB"/>
        </w:rPr>
        <w:t xml:space="preserve">igure </w:t>
      </w:r>
      <w:r w:rsidR="005A6C76" w:rsidRPr="00404C78">
        <w:rPr>
          <w:rFonts w:ascii="Times New Roman" w:hAnsi="Times New Roman" w:cs="Times New Roman"/>
          <w:lang w:val="en-GB"/>
        </w:rPr>
        <w:t>5</w:t>
      </w:r>
    </w:p>
    <w:p w14:paraId="5A78E5ED" w14:textId="77777777" w:rsidR="006B3E3C" w:rsidRPr="00404C78" w:rsidRDefault="006B3E3C" w:rsidP="00EA415C">
      <w:pPr>
        <w:rPr>
          <w:rFonts w:ascii="Times New Roman" w:hAnsi="Times New Roman" w:cs="Times New Roman"/>
          <w:lang w:val="en-GB"/>
        </w:rPr>
      </w:pPr>
    </w:p>
    <w:p w14:paraId="05782E3F" w14:textId="3AF3B10E" w:rsidR="00127EE3" w:rsidRPr="00404C78" w:rsidRDefault="0050042F">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31DC42B3" wp14:editId="27CA3ABC">
            <wp:extent cx="5760720" cy="577215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772150"/>
                    </a:xfrm>
                    <a:prstGeom prst="rect">
                      <a:avLst/>
                    </a:prstGeom>
                  </pic:spPr>
                </pic:pic>
              </a:graphicData>
            </a:graphic>
          </wp:inline>
        </w:drawing>
      </w:r>
    </w:p>
    <w:p w14:paraId="20E8B544" w14:textId="42E4248E" w:rsidR="00C66BCE" w:rsidRPr="00404C78" w:rsidRDefault="00C66BCE" w:rsidP="000D130E">
      <w:pPr>
        <w:jc w:val="both"/>
        <w:rPr>
          <w:rFonts w:ascii="Times New Roman" w:hAnsi="Times New Roman" w:cs="Times New Roman"/>
          <w:lang w:val="en-GB"/>
        </w:rPr>
      </w:pPr>
      <w:r w:rsidRPr="00404C78">
        <w:rPr>
          <w:rFonts w:ascii="Times New Roman" w:hAnsi="Times New Roman" w:cs="Times New Roman"/>
          <w:b/>
          <w:lang w:val="en-GB"/>
        </w:rPr>
        <w:t xml:space="preserve">Supplemental </w:t>
      </w:r>
      <w:r w:rsidR="002C1D0C" w:rsidRPr="00404C78">
        <w:rPr>
          <w:rFonts w:ascii="Times New Roman" w:hAnsi="Times New Roman" w:cs="Times New Roman"/>
          <w:b/>
          <w:lang w:val="en-GB"/>
        </w:rPr>
        <w:t>F</w:t>
      </w:r>
      <w:r w:rsidRPr="00404C78">
        <w:rPr>
          <w:rFonts w:ascii="Times New Roman" w:hAnsi="Times New Roman" w:cs="Times New Roman"/>
          <w:b/>
          <w:lang w:val="en-GB"/>
        </w:rPr>
        <w:t xml:space="preserve">igure </w:t>
      </w:r>
      <w:r w:rsidR="005A6C76" w:rsidRPr="00404C78">
        <w:rPr>
          <w:rFonts w:ascii="Times New Roman" w:hAnsi="Times New Roman" w:cs="Times New Roman"/>
          <w:b/>
          <w:lang w:val="en-GB"/>
        </w:rPr>
        <w:t>5</w:t>
      </w:r>
      <w:r w:rsidRPr="00404C78">
        <w:rPr>
          <w:rFonts w:ascii="Times New Roman" w:hAnsi="Times New Roman" w:cs="Times New Roman"/>
          <w:lang w:val="en-GB"/>
        </w:rPr>
        <w:t xml:space="preserve">. </w:t>
      </w:r>
      <w:r w:rsidR="000D130E" w:rsidRPr="00404C78">
        <w:rPr>
          <w:rFonts w:ascii="Times New Roman" w:hAnsi="Times New Roman" w:cs="Times New Roman"/>
          <w:lang w:val="en-GB"/>
        </w:rPr>
        <w:t xml:space="preserve">Potato genotypes </w:t>
      </w:r>
      <w:r w:rsidR="002B288E" w:rsidRPr="00404C78">
        <w:rPr>
          <w:rFonts w:ascii="Times New Roman" w:hAnsi="Times New Roman" w:cs="Times New Roman"/>
          <w:lang w:val="en-GB"/>
        </w:rPr>
        <w:t>host</w:t>
      </w:r>
      <w:r w:rsidR="000D130E" w:rsidRPr="00404C78">
        <w:rPr>
          <w:rFonts w:ascii="Times New Roman" w:hAnsi="Times New Roman" w:cs="Times New Roman"/>
          <w:lang w:val="en-GB"/>
        </w:rPr>
        <w:t xml:space="preserve"> different microbial communities. A)   The Bray Curtis distances between two samples from different genotypes (blue) are higher than the distances between two samples from the same genotype (red) for all stress conditions, sample types and in the bacterial as well as the fungal communities. A higher distance indicates a more dissimilar microbial community. B) </w:t>
      </w:r>
      <w:r w:rsidR="002B288E" w:rsidRPr="00404C78">
        <w:rPr>
          <w:rFonts w:ascii="Times New Roman" w:hAnsi="Times New Roman" w:cs="Times New Roman"/>
          <w:lang w:val="en-GB"/>
        </w:rPr>
        <w:t>Split into four datasets (clockwise: Rhizosphere-Bacteria, Rhizosphere-Fungi, Root-Bacteria, Root-Fungi)</w:t>
      </w:r>
      <w:r w:rsidR="000D130E" w:rsidRPr="00404C78">
        <w:rPr>
          <w:rFonts w:ascii="Times New Roman" w:hAnsi="Times New Roman" w:cs="Times New Roman"/>
          <w:lang w:val="en-GB"/>
        </w:rPr>
        <w:t xml:space="preserve"> </w:t>
      </w:r>
      <w:r w:rsidR="002B288E" w:rsidRPr="00404C78">
        <w:rPr>
          <w:rFonts w:ascii="Times New Roman" w:hAnsi="Times New Roman" w:cs="Times New Roman"/>
          <w:lang w:val="en-GB"/>
        </w:rPr>
        <w:t>the p</w:t>
      </w:r>
      <w:r w:rsidR="000D130E" w:rsidRPr="00404C78">
        <w:rPr>
          <w:rFonts w:ascii="Times New Roman" w:hAnsi="Times New Roman" w:cs="Times New Roman"/>
          <w:lang w:val="en-GB"/>
        </w:rPr>
        <w:t xml:space="preserve">rincipal component analysis scales the Bray Curtis distance between samples onto two axes. Every symbol represents a sample (triangle=stressed sample, point=non-stressed, </w:t>
      </w:r>
      <w:proofErr w:type="spellStart"/>
      <w:r w:rsidR="000D130E" w:rsidRPr="00404C78">
        <w:rPr>
          <w:rFonts w:ascii="Times New Roman" w:hAnsi="Times New Roman" w:cs="Times New Roman"/>
          <w:lang w:val="en-GB"/>
        </w:rPr>
        <w:t>color</w:t>
      </w:r>
      <w:proofErr w:type="spellEnd"/>
      <w:r w:rsidR="000D130E" w:rsidRPr="00404C78">
        <w:rPr>
          <w:rFonts w:ascii="Times New Roman" w:hAnsi="Times New Roman" w:cs="Times New Roman"/>
          <w:lang w:val="en-GB"/>
        </w:rPr>
        <w:t>=genotype), and samples with similar bacterial communit</w:t>
      </w:r>
      <w:r w:rsidR="00FA285E">
        <w:rPr>
          <w:rFonts w:ascii="Times New Roman" w:hAnsi="Times New Roman" w:cs="Times New Roman"/>
          <w:lang w:val="en-GB"/>
        </w:rPr>
        <w:t xml:space="preserve">y </w:t>
      </w:r>
      <w:r w:rsidR="000D130E" w:rsidRPr="00404C78">
        <w:rPr>
          <w:rFonts w:ascii="Times New Roman" w:hAnsi="Times New Roman" w:cs="Times New Roman"/>
          <w:lang w:val="en-GB"/>
        </w:rPr>
        <w:t>cluster</w:t>
      </w:r>
      <w:r w:rsidR="00FA285E">
        <w:rPr>
          <w:rFonts w:ascii="Times New Roman" w:hAnsi="Times New Roman" w:cs="Times New Roman"/>
          <w:lang w:val="en-GB"/>
        </w:rPr>
        <w:t>s</w:t>
      </w:r>
      <w:r w:rsidR="0054542E" w:rsidRPr="00404C78">
        <w:rPr>
          <w:rFonts w:ascii="Times New Roman" w:hAnsi="Times New Roman" w:cs="Times New Roman"/>
          <w:lang w:val="en-GB"/>
        </w:rPr>
        <w:t>.</w:t>
      </w:r>
    </w:p>
    <w:p w14:paraId="140C253C" w14:textId="77777777" w:rsidR="00127EE3" w:rsidRPr="00404C78" w:rsidRDefault="00127EE3">
      <w:pPr>
        <w:rPr>
          <w:rFonts w:ascii="Times New Roman" w:hAnsi="Times New Roman" w:cs="Times New Roman"/>
          <w:lang w:val="en-GB"/>
        </w:rPr>
      </w:pPr>
    </w:p>
    <w:p w14:paraId="6E52B569" w14:textId="563D74DE" w:rsidR="00127EE3" w:rsidRPr="00404C78" w:rsidRDefault="00127EE3">
      <w:pPr>
        <w:rPr>
          <w:rFonts w:ascii="Times New Roman" w:hAnsi="Times New Roman" w:cs="Times New Roman"/>
          <w:lang w:val="en-GB"/>
        </w:rPr>
      </w:pPr>
    </w:p>
    <w:p w14:paraId="4E91316B" w14:textId="4EA951B3" w:rsidR="005B2059" w:rsidRPr="00404C78" w:rsidRDefault="005B2059" w:rsidP="005B2059">
      <w:pPr>
        <w:pStyle w:val="Heading2"/>
        <w:rPr>
          <w:rFonts w:ascii="Times New Roman" w:hAnsi="Times New Roman" w:cs="Times New Roman"/>
          <w:lang w:val="en-GB"/>
        </w:rPr>
      </w:pPr>
      <w:r w:rsidRPr="00404C78">
        <w:rPr>
          <w:rFonts w:ascii="Times New Roman" w:hAnsi="Times New Roman" w:cs="Times New Roman"/>
          <w:lang w:val="en-GB"/>
        </w:rPr>
        <w:t xml:space="preserve">Supplemental Figure </w:t>
      </w:r>
      <w:r w:rsidR="00742467" w:rsidRPr="00404C78">
        <w:rPr>
          <w:rFonts w:ascii="Times New Roman" w:hAnsi="Times New Roman" w:cs="Times New Roman"/>
          <w:lang w:val="en-GB"/>
        </w:rPr>
        <w:t>6</w:t>
      </w:r>
    </w:p>
    <w:p w14:paraId="2F9ADC91" w14:textId="032A53BE" w:rsidR="005B2059" w:rsidRPr="00404C78" w:rsidRDefault="005B2059">
      <w:pPr>
        <w:rPr>
          <w:rFonts w:ascii="Times New Roman" w:hAnsi="Times New Roman" w:cs="Times New Roman"/>
          <w:lang w:val="en-GB"/>
        </w:rPr>
      </w:pPr>
    </w:p>
    <w:p w14:paraId="09DB5C45" w14:textId="5A669C1B" w:rsidR="0016569D" w:rsidRPr="00404C78" w:rsidRDefault="0050042F">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2D7F8D01" wp14:editId="6ACB5745">
            <wp:extent cx="5760720" cy="4292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292600"/>
                    </a:xfrm>
                    <a:prstGeom prst="rect">
                      <a:avLst/>
                    </a:prstGeom>
                  </pic:spPr>
                </pic:pic>
              </a:graphicData>
            </a:graphic>
          </wp:inline>
        </w:drawing>
      </w:r>
    </w:p>
    <w:p w14:paraId="0221DFA2" w14:textId="08D03F45" w:rsidR="008E176A" w:rsidRPr="00404C78" w:rsidRDefault="00143D4D" w:rsidP="00143D4D">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igure 6.</w:t>
      </w:r>
      <w:r w:rsidRPr="00404C78">
        <w:rPr>
          <w:rFonts w:ascii="Times New Roman" w:hAnsi="Times New Roman" w:cs="Times New Roman"/>
          <w:lang w:val="en-GB"/>
        </w:rPr>
        <w:t xml:space="preserve"> </w:t>
      </w:r>
      <w:r w:rsidR="005B2059" w:rsidRPr="00404C78">
        <w:rPr>
          <w:rFonts w:ascii="Times New Roman" w:hAnsi="Times New Roman" w:cs="Times New Roman"/>
          <w:lang w:val="en-GB"/>
        </w:rPr>
        <w:t>Gen</w:t>
      </w:r>
      <w:r w:rsidR="00826E20" w:rsidRPr="00404C78">
        <w:rPr>
          <w:rFonts w:ascii="Times New Roman" w:hAnsi="Times New Roman" w:cs="Times New Roman"/>
          <w:lang w:val="en-GB"/>
        </w:rPr>
        <w:t xml:space="preserve">es </w:t>
      </w:r>
      <w:r w:rsidRPr="00404C78">
        <w:rPr>
          <w:rFonts w:ascii="Times New Roman" w:hAnsi="Times New Roman" w:cs="Times New Roman"/>
          <w:lang w:val="en-GB"/>
        </w:rPr>
        <w:t>involved in plant-microbe interactions</w:t>
      </w:r>
      <w:r w:rsidR="005B2059" w:rsidRPr="00404C78">
        <w:rPr>
          <w:rFonts w:ascii="Times New Roman" w:hAnsi="Times New Roman" w:cs="Times New Roman"/>
          <w:lang w:val="en-GB"/>
        </w:rPr>
        <w:t xml:space="preserve"> </w:t>
      </w:r>
      <w:r w:rsidR="00DF11B8" w:rsidRPr="00404C78">
        <w:rPr>
          <w:rFonts w:ascii="Times New Roman" w:hAnsi="Times New Roman" w:cs="Times New Roman"/>
          <w:lang w:val="en-GB"/>
        </w:rPr>
        <w:t xml:space="preserve">that </w:t>
      </w:r>
      <w:r w:rsidR="006B3E3C" w:rsidRPr="00404C78">
        <w:rPr>
          <w:rFonts w:ascii="Times New Roman" w:hAnsi="Times New Roman" w:cs="Times New Roman"/>
          <w:lang w:val="en-GB"/>
        </w:rPr>
        <w:t>show</w:t>
      </w:r>
      <w:r w:rsidR="00DF11B8" w:rsidRPr="00404C78">
        <w:rPr>
          <w:rFonts w:ascii="Times New Roman" w:hAnsi="Times New Roman" w:cs="Times New Roman"/>
          <w:lang w:val="en-GB"/>
        </w:rPr>
        <w:t xml:space="preserve"> significantly different abundan</w:t>
      </w:r>
      <w:r w:rsidR="006B3E3C" w:rsidRPr="00404C78">
        <w:rPr>
          <w:rFonts w:ascii="Times New Roman" w:hAnsi="Times New Roman" w:cs="Times New Roman"/>
          <w:lang w:val="en-GB"/>
        </w:rPr>
        <w:t>ces</w:t>
      </w:r>
      <w:r w:rsidR="00DF11B8" w:rsidRPr="00404C78">
        <w:rPr>
          <w:rFonts w:ascii="Times New Roman" w:hAnsi="Times New Roman" w:cs="Times New Roman"/>
          <w:lang w:val="en-GB"/>
        </w:rPr>
        <w:t xml:space="preserve"> </w:t>
      </w:r>
      <w:r w:rsidR="006B3E3C" w:rsidRPr="00404C78">
        <w:rPr>
          <w:rFonts w:ascii="Times New Roman" w:hAnsi="Times New Roman" w:cs="Times New Roman"/>
          <w:lang w:val="en-GB"/>
        </w:rPr>
        <w:t xml:space="preserve">in </w:t>
      </w:r>
      <w:r w:rsidR="00DF11B8" w:rsidRPr="00404C78">
        <w:rPr>
          <w:rFonts w:ascii="Times New Roman" w:hAnsi="Times New Roman" w:cs="Times New Roman"/>
          <w:lang w:val="en-GB"/>
        </w:rPr>
        <w:t xml:space="preserve">rhizosphere metagenomes from </w:t>
      </w:r>
      <w:r w:rsidR="005B2059" w:rsidRPr="00404C78">
        <w:rPr>
          <w:rFonts w:ascii="Times New Roman" w:hAnsi="Times New Roman" w:cs="Times New Roman"/>
          <w:lang w:val="en-GB"/>
        </w:rPr>
        <w:t>stress</w:t>
      </w:r>
      <w:r w:rsidR="006B3E3C" w:rsidRPr="00404C78">
        <w:rPr>
          <w:rFonts w:ascii="Times New Roman" w:hAnsi="Times New Roman" w:cs="Times New Roman"/>
          <w:lang w:val="en-GB"/>
        </w:rPr>
        <w:t>ed</w:t>
      </w:r>
      <w:r w:rsidR="00DF11B8" w:rsidRPr="00404C78">
        <w:rPr>
          <w:rFonts w:ascii="Times New Roman" w:hAnsi="Times New Roman" w:cs="Times New Roman"/>
          <w:lang w:val="en-GB"/>
        </w:rPr>
        <w:t xml:space="preserve"> and non-stressed potato plants. </w:t>
      </w:r>
      <w:r w:rsidR="00826E20" w:rsidRPr="00404C78">
        <w:rPr>
          <w:rFonts w:ascii="Times New Roman" w:hAnsi="Times New Roman" w:cs="Times New Roman"/>
          <w:lang w:val="en-GB"/>
        </w:rPr>
        <w:t xml:space="preserve">The first grey box contains the </w:t>
      </w:r>
      <w:r w:rsidR="00DF11B8" w:rsidRPr="00404C78">
        <w:rPr>
          <w:rFonts w:ascii="Times New Roman" w:hAnsi="Times New Roman" w:cs="Times New Roman"/>
          <w:lang w:val="en-GB"/>
        </w:rPr>
        <w:t>KEGG orthologous group</w:t>
      </w:r>
      <w:r w:rsidR="00826E20" w:rsidRPr="00404C78">
        <w:rPr>
          <w:rFonts w:ascii="Times New Roman" w:hAnsi="Times New Roman" w:cs="Times New Roman"/>
          <w:lang w:val="en-GB"/>
        </w:rPr>
        <w:t xml:space="preserve"> and the best assigned taxonomic level</w:t>
      </w:r>
      <w:r w:rsidR="00DF11B8" w:rsidRPr="00404C78">
        <w:rPr>
          <w:rFonts w:ascii="Times New Roman" w:hAnsi="Times New Roman" w:cs="Times New Roman"/>
          <w:lang w:val="en-GB"/>
        </w:rPr>
        <w:t xml:space="preserve">. </w:t>
      </w:r>
      <w:r w:rsidR="00826E20" w:rsidRPr="00404C78">
        <w:rPr>
          <w:rFonts w:ascii="Times New Roman" w:hAnsi="Times New Roman" w:cs="Times New Roman"/>
          <w:lang w:val="en-GB"/>
        </w:rPr>
        <w:t>The second box contains the identification number of the assembled gene and, if available</w:t>
      </w:r>
      <w:r w:rsidR="00E02E9A" w:rsidRPr="00404C78">
        <w:rPr>
          <w:rFonts w:ascii="Times New Roman" w:hAnsi="Times New Roman" w:cs="Times New Roman"/>
          <w:lang w:val="en-GB"/>
        </w:rPr>
        <w:t>,</w:t>
      </w:r>
      <w:r w:rsidR="00826E20" w:rsidRPr="00404C78">
        <w:rPr>
          <w:rFonts w:ascii="Times New Roman" w:hAnsi="Times New Roman" w:cs="Times New Roman"/>
          <w:lang w:val="en-GB"/>
        </w:rPr>
        <w:t xml:space="preserve"> the preferred gene name. </w:t>
      </w:r>
      <w:r w:rsidRPr="00404C78">
        <w:rPr>
          <w:rFonts w:ascii="Times New Roman" w:hAnsi="Times New Roman" w:cs="Times New Roman"/>
          <w:lang w:val="en-GB"/>
        </w:rPr>
        <w:t>The 1-aminocyclopropane-1-carboxylate (ACC) deaminase (</w:t>
      </w:r>
      <w:proofErr w:type="spellStart"/>
      <w:r w:rsidR="006B3E3C" w:rsidRPr="00404C78">
        <w:rPr>
          <w:rFonts w:ascii="Times New Roman" w:hAnsi="Times New Roman" w:cs="Times New Roman"/>
          <w:i/>
          <w:iCs/>
          <w:lang w:val="en-GB"/>
        </w:rPr>
        <w:t>acdS</w:t>
      </w:r>
      <w:proofErr w:type="spellEnd"/>
      <w:r w:rsidR="006B3E3C" w:rsidRPr="00404C78">
        <w:rPr>
          <w:rFonts w:ascii="Times New Roman" w:hAnsi="Times New Roman" w:cs="Times New Roman"/>
          <w:lang w:val="en-GB"/>
        </w:rPr>
        <w:t xml:space="preserve">, </w:t>
      </w:r>
      <w:r w:rsidRPr="00404C78">
        <w:rPr>
          <w:rFonts w:ascii="Times New Roman" w:hAnsi="Times New Roman" w:cs="Times New Roman"/>
          <w:lang w:val="en-GB"/>
        </w:rPr>
        <w:t>part of K01505) reduces ethylene production, a plant stress hormone. The glutathion</w:t>
      </w:r>
      <w:r w:rsidR="006B3E3C" w:rsidRPr="00404C78">
        <w:rPr>
          <w:rFonts w:ascii="Times New Roman" w:hAnsi="Times New Roman" w:cs="Times New Roman"/>
          <w:lang w:val="en-GB"/>
        </w:rPr>
        <w:t>e</w:t>
      </w:r>
      <w:r w:rsidRPr="00404C78">
        <w:rPr>
          <w:rFonts w:ascii="Times New Roman" w:hAnsi="Times New Roman" w:cs="Times New Roman"/>
          <w:lang w:val="en-GB"/>
        </w:rPr>
        <w:t>-</w:t>
      </w:r>
      <w:r w:rsidR="006B3E3C" w:rsidRPr="00404C78">
        <w:rPr>
          <w:rFonts w:ascii="Times New Roman" w:hAnsi="Times New Roman" w:cs="Times New Roman"/>
          <w:lang w:val="en-GB"/>
        </w:rPr>
        <w:t>S</w:t>
      </w:r>
      <w:r w:rsidRPr="00404C78">
        <w:rPr>
          <w:rFonts w:ascii="Times New Roman" w:hAnsi="Times New Roman" w:cs="Times New Roman"/>
          <w:lang w:val="en-GB"/>
        </w:rPr>
        <w:t>-t</w:t>
      </w:r>
      <w:r w:rsidR="006B3E3C" w:rsidRPr="00404C78">
        <w:rPr>
          <w:rFonts w:ascii="Times New Roman" w:hAnsi="Times New Roman" w:cs="Times New Roman"/>
          <w:lang w:val="en-GB"/>
        </w:rPr>
        <w:t>r</w:t>
      </w:r>
      <w:r w:rsidRPr="00404C78">
        <w:rPr>
          <w:rFonts w:ascii="Times New Roman" w:hAnsi="Times New Roman" w:cs="Times New Roman"/>
          <w:lang w:val="en-GB"/>
        </w:rPr>
        <w:t xml:space="preserve">ansferase is part of the </w:t>
      </w:r>
      <w:r w:rsidR="00826E20" w:rsidRPr="00404C78">
        <w:rPr>
          <w:rFonts w:ascii="Times New Roman" w:hAnsi="Times New Roman" w:cs="Times New Roman"/>
          <w:lang w:val="en-GB"/>
        </w:rPr>
        <w:t>orthologous</w:t>
      </w:r>
      <w:r w:rsidRPr="00404C78">
        <w:rPr>
          <w:rFonts w:ascii="Times New Roman" w:hAnsi="Times New Roman" w:cs="Times New Roman"/>
          <w:lang w:val="en-GB"/>
        </w:rPr>
        <w:t xml:space="preserve"> group K00799 and is involved in reduction of reactive oxygen </w:t>
      </w:r>
      <w:r w:rsidR="006B3E3C" w:rsidRPr="00404C78">
        <w:rPr>
          <w:rFonts w:ascii="Times New Roman" w:hAnsi="Times New Roman" w:cs="Times New Roman"/>
          <w:lang w:val="en-GB"/>
        </w:rPr>
        <w:t>species</w:t>
      </w:r>
      <w:r w:rsidRPr="00404C78">
        <w:rPr>
          <w:rFonts w:ascii="Times New Roman" w:hAnsi="Times New Roman" w:cs="Times New Roman"/>
          <w:lang w:val="en-GB"/>
        </w:rPr>
        <w:t>.</w:t>
      </w:r>
      <w:r w:rsidR="007B6B8A" w:rsidRPr="00404C78">
        <w:rPr>
          <w:rFonts w:ascii="Times New Roman" w:hAnsi="Times New Roman" w:cs="Times New Roman"/>
          <w:lang w:val="en-GB"/>
        </w:rPr>
        <w:t xml:space="preserve"> Significance was calculated by a Wald test and corrected to the false discovery rate (FDR) as implemented in DESeq2: FDR&lt;0.05:*; FDR&lt;0.01:**; FDR&lt;0.001: ***.</w:t>
      </w:r>
    </w:p>
    <w:p w14:paraId="4E1280C1" w14:textId="0C7CE5D1" w:rsidR="005B2059" w:rsidRPr="00404C78" w:rsidRDefault="005B2059">
      <w:pPr>
        <w:rPr>
          <w:rFonts w:ascii="Times New Roman" w:hAnsi="Times New Roman" w:cs="Times New Roman"/>
          <w:lang w:val="en-GB"/>
        </w:rPr>
      </w:pPr>
    </w:p>
    <w:p w14:paraId="2E892C10" w14:textId="2AA45177" w:rsidR="0016569D" w:rsidRPr="00404C78" w:rsidRDefault="0016569D">
      <w:pPr>
        <w:rPr>
          <w:rFonts w:ascii="Times New Roman" w:hAnsi="Times New Roman" w:cs="Times New Roman"/>
          <w:lang w:val="en-GB"/>
        </w:rPr>
      </w:pPr>
    </w:p>
    <w:p w14:paraId="0905C7F9" w14:textId="232A1BE1" w:rsidR="00CC2172" w:rsidRPr="00404C78" w:rsidRDefault="00CC2172" w:rsidP="00CC2172">
      <w:pPr>
        <w:pStyle w:val="Heading2"/>
        <w:rPr>
          <w:rFonts w:ascii="Times New Roman" w:hAnsi="Times New Roman" w:cs="Times New Roman"/>
          <w:lang w:val="en-GB"/>
        </w:rPr>
      </w:pPr>
      <w:r w:rsidRPr="00404C78">
        <w:rPr>
          <w:rFonts w:ascii="Times New Roman" w:hAnsi="Times New Roman" w:cs="Times New Roman"/>
          <w:lang w:val="en-GB"/>
        </w:rPr>
        <w:t>Supplemental Figure 7</w:t>
      </w:r>
    </w:p>
    <w:p w14:paraId="3DD55B4C" w14:textId="77777777" w:rsidR="00CC2172" w:rsidRPr="00404C78" w:rsidRDefault="00CC2172" w:rsidP="00CC2172">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491FF6F3" wp14:editId="6A5198E6">
            <wp:extent cx="4870059" cy="3776345"/>
            <wp:effectExtent l="0" t="0" r="698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re_ge_fig_suppl.png"/>
                    <pic:cNvPicPr/>
                  </pic:nvPicPr>
                  <pic:blipFill rotWithShape="1">
                    <a:blip r:embed="rId12" cstate="print">
                      <a:extLst>
                        <a:ext uri="{28A0092B-C50C-407E-A947-70E740481C1C}">
                          <a14:useLocalDpi xmlns:a14="http://schemas.microsoft.com/office/drawing/2010/main" val="0"/>
                        </a:ext>
                      </a:extLst>
                    </a:blip>
                    <a:srcRect l="15461" b="54988"/>
                    <a:stretch/>
                  </pic:blipFill>
                  <pic:spPr bwMode="auto">
                    <a:xfrm>
                      <a:off x="0" y="0"/>
                      <a:ext cx="4870069" cy="3776353"/>
                    </a:xfrm>
                    <a:prstGeom prst="rect">
                      <a:avLst/>
                    </a:prstGeom>
                    <a:ln>
                      <a:noFill/>
                    </a:ln>
                    <a:extLst>
                      <a:ext uri="{53640926-AAD7-44D8-BBD7-CCE9431645EC}">
                        <a14:shadowObscured xmlns:a14="http://schemas.microsoft.com/office/drawing/2010/main"/>
                      </a:ext>
                    </a:extLst>
                  </pic:spPr>
                </pic:pic>
              </a:graphicData>
            </a:graphic>
          </wp:inline>
        </w:drawing>
      </w:r>
    </w:p>
    <w:p w14:paraId="3D1C4328" w14:textId="0EB023BF" w:rsidR="00CC2172" w:rsidRPr="00404C78" w:rsidRDefault="00CC2172" w:rsidP="00CC2172">
      <w:pPr>
        <w:jc w:val="both"/>
        <w:rPr>
          <w:rFonts w:ascii="Times New Roman" w:hAnsi="Times New Roman" w:cs="Times New Roman"/>
          <w:lang w:val="en-GB"/>
        </w:rPr>
      </w:pPr>
      <w:r w:rsidRPr="00404C78">
        <w:rPr>
          <w:rFonts w:ascii="Times New Roman" w:hAnsi="Times New Roman" w:cs="Times New Roman"/>
          <w:b/>
          <w:bCs/>
          <w:lang w:val="en-GB"/>
        </w:rPr>
        <w:t>Supplemental Figure 7.</w:t>
      </w:r>
      <w:r w:rsidRPr="00404C78">
        <w:rPr>
          <w:rFonts w:ascii="Times New Roman" w:hAnsi="Times New Roman" w:cs="Times New Roman"/>
          <w:lang w:val="en-GB"/>
        </w:rPr>
        <w:t xml:space="preserve"> Distinct genes in rhizosphere metagenomes between Desiree (high yield loss, turquoise) and Stirling (stable yield, </w:t>
      </w:r>
      <w:proofErr w:type="spellStart"/>
      <w:r w:rsidRPr="00404C78">
        <w:rPr>
          <w:rFonts w:ascii="Times New Roman" w:hAnsi="Times New Roman" w:cs="Times New Roman"/>
          <w:lang w:val="en-GB"/>
        </w:rPr>
        <w:t>ocher</w:t>
      </w:r>
      <w:proofErr w:type="spellEnd"/>
      <w:r w:rsidRPr="00404C78">
        <w:rPr>
          <w:rFonts w:ascii="Times New Roman" w:hAnsi="Times New Roman" w:cs="Times New Roman"/>
          <w:lang w:val="en-GB"/>
        </w:rPr>
        <w:t>) cultivated under combined stresses (A,B) and no stress(C,D). In A</w:t>
      </w:r>
      <w:proofErr w:type="gramStart"/>
      <w:r w:rsidRPr="00404C78">
        <w:rPr>
          <w:rFonts w:ascii="Times New Roman" w:hAnsi="Times New Roman" w:cs="Times New Roman"/>
          <w:lang w:val="en-GB"/>
        </w:rPr>
        <w:t>,B</w:t>
      </w:r>
      <w:proofErr w:type="gramEnd"/>
      <w:r w:rsidRPr="00404C78">
        <w:rPr>
          <w:rFonts w:ascii="Times New Roman" w:hAnsi="Times New Roman" w:cs="Times New Roman"/>
          <w:lang w:val="en-GB"/>
        </w:rPr>
        <w:t xml:space="preserve"> each tile represents a gene while in B,D the logarithmic size of the bars indicates the number of distinct genes. The </w:t>
      </w:r>
      <w:proofErr w:type="spellStart"/>
      <w:r w:rsidRPr="00404C78">
        <w:rPr>
          <w:rFonts w:ascii="Times New Roman" w:hAnsi="Times New Roman" w:cs="Times New Roman"/>
          <w:lang w:val="en-GB"/>
        </w:rPr>
        <w:t>colors</w:t>
      </w:r>
      <w:proofErr w:type="spellEnd"/>
      <w:r w:rsidRPr="00404C78">
        <w:rPr>
          <w:rFonts w:ascii="Times New Roman" w:hAnsi="Times New Roman" w:cs="Times New Roman"/>
          <w:lang w:val="en-GB"/>
        </w:rPr>
        <w:t xml:space="preserve"> in A, C match the </w:t>
      </w:r>
      <w:proofErr w:type="spellStart"/>
      <w:r w:rsidRPr="00404C78">
        <w:rPr>
          <w:rFonts w:ascii="Times New Roman" w:hAnsi="Times New Roman" w:cs="Times New Roman"/>
          <w:lang w:val="en-GB"/>
        </w:rPr>
        <w:t>colors</w:t>
      </w:r>
      <w:proofErr w:type="spellEnd"/>
      <w:r w:rsidRPr="00404C78">
        <w:rPr>
          <w:rFonts w:ascii="Times New Roman" w:hAnsi="Times New Roman" w:cs="Times New Roman"/>
          <w:lang w:val="en-GB"/>
        </w:rPr>
        <w:t xml:space="preserve"> of the taxa in B and D. Only genes with an FDR&lt;0.05 are shown. For further information, genes are listed in Supplemental Table 11.</w:t>
      </w:r>
    </w:p>
    <w:p w14:paraId="0049397D" w14:textId="77777777" w:rsidR="00CC2172" w:rsidRPr="00404C78" w:rsidRDefault="00CC2172" w:rsidP="00CC2172">
      <w:pPr>
        <w:rPr>
          <w:rFonts w:ascii="Times New Roman" w:hAnsi="Times New Roman" w:cs="Times New Roman"/>
          <w:lang w:val="en-GB"/>
        </w:rPr>
      </w:pPr>
    </w:p>
    <w:p w14:paraId="142F2FBA" w14:textId="77777777" w:rsidR="00CC2172" w:rsidRPr="00404C78" w:rsidRDefault="00CC2172" w:rsidP="00CC2172">
      <w:pPr>
        <w:rPr>
          <w:rFonts w:ascii="Times New Roman" w:hAnsi="Times New Roman" w:cs="Times New Roman"/>
          <w:lang w:val="en-GB"/>
        </w:rPr>
      </w:pPr>
    </w:p>
    <w:p w14:paraId="7146B8B4" w14:textId="77777777" w:rsidR="00CC2172" w:rsidRPr="00404C78" w:rsidRDefault="00CC2172" w:rsidP="00CC2172">
      <w:pPr>
        <w:rPr>
          <w:rFonts w:ascii="Times New Roman" w:hAnsi="Times New Roman" w:cs="Times New Roman"/>
          <w:lang w:val="en-GB"/>
        </w:rPr>
      </w:pPr>
    </w:p>
    <w:p w14:paraId="4128BA32" w14:textId="7CD5FBD9" w:rsidR="00CC2172" w:rsidRPr="00404C78" w:rsidRDefault="00CC2172" w:rsidP="00CC2172">
      <w:pPr>
        <w:rPr>
          <w:rFonts w:ascii="Times New Roman" w:hAnsi="Times New Roman" w:cs="Times New Roman"/>
          <w:lang w:val="en-GB"/>
        </w:rPr>
      </w:pPr>
    </w:p>
    <w:p w14:paraId="527BF64A" w14:textId="77777777" w:rsidR="00CC2172" w:rsidRPr="00404C78" w:rsidRDefault="00CC2172" w:rsidP="00CC2172">
      <w:pPr>
        <w:rPr>
          <w:rFonts w:ascii="Times New Roman" w:hAnsi="Times New Roman" w:cs="Times New Roman"/>
          <w:lang w:val="en-GB"/>
        </w:rPr>
      </w:pPr>
    </w:p>
    <w:p w14:paraId="78A464D3" w14:textId="77777777" w:rsidR="00CC2172" w:rsidRPr="00404C78" w:rsidRDefault="00CC2172" w:rsidP="00CC2172">
      <w:pPr>
        <w:rPr>
          <w:rFonts w:ascii="Times New Roman" w:hAnsi="Times New Roman" w:cs="Times New Roman"/>
          <w:lang w:val="en-GB"/>
        </w:rPr>
      </w:pPr>
    </w:p>
    <w:p w14:paraId="55BCDABA" w14:textId="77777777" w:rsidR="00CC2172" w:rsidRPr="00404C78" w:rsidRDefault="00CC2172" w:rsidP="00CC2172">
      <w:pPr>
        <w:rPr>
          <w:rFonts w:ascii="Times New Roman" w:hAnsi="Times New Roman" w:cs="Times New Roman"/>
          <w:lang w:val="en-GB"/>
        </w:rPr>
      </w:pPr>
    </w:p>
    <w:p w14:paraId="21A81EA9" w14:textId="38AC40CE" w:rsidR="005B2059" w:rsidRPr="00404C78" w:rsidRDefault="005B2059" w:rsidP="005B2059">
      <w:pPr>
        <w:pStyle w:val="Heading2"/>
        <w:rPr>
          <w:rFonts w:ascii="Times New Roman" w:hAnsi="Times New Roman" w:cs="Times New Roman"/>
          <w:lang w:val="en-GB"/>
        </w:rPr>
      </w:pPr>
      <w:r w:rsidRPr="00404C78">
        <w:rPr>
          <w:rFonts w:ascii="Times New Roman" w:hAnsi="Times New Roman" w:cs="Times New Roman"/>
          <w:lang w:val="en-GB"/>
        </w:rPr>
        <w:t xml:space="preserve">Supplemental Figure </w:t>
      </w:r>
      <w:r w:rsidR="00CC2172" w:rsidRPr="00404C78">
        <w:rPr>
          <w:rFonts w:ascii="Times New Roman" w:hAnsi="Times New Roman" w:cs="Times New Roman"/>
          <w:lang w:val="en-GB"/>
        </w:rPr>
        <w:t>8</w:t>
      </w:r>
    </w:p>
    <w:p w14:paraId="31C072FE" w14:textId="13F5F1EC" w:rsidR="0016569D" w:rsidRPr="00404C78" w:rsidRDefault="0054542E" w:rsidP="005B2059">
      <w:pPr>
        <w:rPr>
          <w:rFonts w:ascii="Times New Roman" w:hAnsi="Times New Roman" w:cs="Times New Roman"/>
          <w:lang w:val="en-GB"/>
        </w:rPr>
      </w:pPr>
      <w:r w:rsidRPr="00404C78">
        <w:rPr>
          <w:rFonts w:ascii="Times New Roman" w:hAnsi="Times New Roman" w:cs="Times New Roman"/>
          <w:noProof/>
          <w:lang w:val="en-IN" w:eastAsia="en-IN"/>
        </w:rPr>
        <w:drawing>
          <wp:inline distT="0" distB="0" distL="0" distR="0" wp14:anchorId="5D4EB1EA" wp14:editId="6638E7FB">
            <wp:extent cx="5760720" cy="63309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6330950"/>
                    </a:xfrm>
                    <a:prstGeom prst="rect">
                      <a:avLst/>
                    </a:prstGeom>
                  </pic:spPr>
                </pic:pic>
              </a:graphicData>
            </a:graphic>
          </wp:inline>
        </w:drawing>
      </w:r>
    </w:p>
    <w:p w14:paraId="336E26A6" w14:textId="30DE1AC1" w:rsidR="005B2059" w:rsidRPr="00404C78" w:rsidRDefault="00143D4D" w:rsidP="00D16AB2">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F</w:t>
      </w:r>
      <w:r w:rsidRPr="00404C78">
        <w:rPr>
          <w:rFonts w:ascii="Times New Roman" w:hAnsi="Times New Roman" w:cs="Times New Roman"/>
          <w:b/>
          <w:bCs/>
          <w:lang w:val="en-GB"/>
        </w:rPr>
        <w:t xml:space="preserve">igure </w:t>
      </w:r>
      <w:r w:rsidR="00CC2172" w:rsidRPr="00404C78">
        <w:rPr>
          <w:rFonts w:ascii="Times New Roman" w:hAnsi="Times New Roman" w:cs="Times New Roman"/>
          <w:b/>
          <w:bCs/>
          <w:lang w:val="en-GB"/>
        </w:rPr>
        <w:t>8</w:t>
      </w:r>
      <w:r w:rsidRPr="00404C78">
        <w:rPr>
          <w:rFonts w:ascii="Times New Roman" w:hAnsi="Times New Roman" w:cs="Times New Roman"/>
          <w:b/>
          <w:bCs/>
          <w:lang w:val="en-GB"/>
        </w:rPr>
        <w:t>.</w:t>
      </w:r>
      <w:r w:rsidRPr="00404C78">
        <w:rPr>
          <w:rFonts w:ascii="Times New Roman" w:hAnsi="Times New Roman" w:cs="Times New Roman"/>
          <w:lang w:val="en-GB"/>
        </w:rPr>
        <w:t xml:space="preserve"> Gene</w:t>
      </w:r>
      <w:r w:rsidR="0087687C" w:rsidRPr="00404C78">
        <w:rPr>
          <w:rFonts w:ascii="Times New Roman" w:hAnsi="Times New Roman" w:cs="Times New Roman"/>
          <w:lang w:val="en-GB"/>
        </w:rPr>
        <w:t>s</w:t>
      </w:r>
      <w:r w:rsidRPr="00404C78">
        <w:rPr>
          <w:rFonts w:ascii="Times New Roman" w:hAnsi="Times New Roman" w:cs="Times New Roman"/>
          <w:lang w:val="en-GB"/>
        </w:rPr>
        <w:t xml:space="preserve"> involved in plant-microbe interactions </w:t>
      </w:r>
      <w:r w:rsidR="00EB71C0" w:rsidRPr="00404C78">
        <w:rPr>
          <w:rFonts w:ascii="Times New Roman" w:hAnsi="Times New Roman" w:cs="Times New Roman"/>
          <w:lang w:val="en-GB"/>
        </w:rPr>
        <w:t>showing</w:t>
      </w:r>
      <w:r w:rsidRPr="00404C78">
        <w:rPr>
          <w:rFonts w:ascii="Times New Roman" w:hAnsi="Times New Roman" w:cs="Times New Roman"/>
          <w:lang w:val="en-GB"/>
        </w:rPr>
        <w:t xml:space="preserve"> significantly different abundan</w:t>
      </w:r>
      <w:r w:rsidR="00EB71C0" w:rsidRPr="00404C78">
        <w:rPr>
          <w:rFonts w:ascii="Times New Roman" w:hAnsi="Times New Roman" w:cs="Times New Roman"/>
          <w:lang w:val="en-GB"/>
        </w:rPr>
        <w:t>ces</w:t>
      </w:r>
      <w:r w:rsidRPr="00404C78">
        <w:rPr>
          <w:rFonts w:ascii="Times New Roman" w:hAnsi="Times New Roman" w:cs="Times New Roman"/>
          <w:lang w:val="en-GB"/>
        </w:rPr>
        <w:t xml:space="preserve"> </w:t>
      </w:r>
      <w:r w:rsidR="00EB71C0" w:rsidRPr="00404C78">
        <w:rPr>
          <w:rFonts w:ascii="Times New Roman" w:hAnsi="Times New Roman" w:cs="Times New Roman"/>
          <w:lang w:val="en-GB"/>
        </w:rPr>
        <w:t xml:space="preserve">in </w:t>
      </w:r>
      <w:r w:rsidRPr="00404C78">
        <w:rPr>
          <w:rFonts w:ascii="Times New Roman" w:hAnsi="Times New Roman" w:cs="Times New Roman"/>
          <w:lang w:val="en-GB"/>
        </w:rPr>
        <w:t>rhizosphere metagenomes from Desiree (high yield</w:t>
      </w:r>
      <w:r w:rsidR="00EB71C0" w:rsidRPr="00404C78">
        <w:rPr>
          <w:rFonts w:ascii="Times New Roman" w:hAnsi="Times New Roman" w:cs="Times New Roman"/>
          <w:lang w:val="en-GB"/>
        </w:rPr>
        <w:t xml:space="preserve"> </w:t>
      </w:r>
      <w:r w:rsidRPr="00404C78">
        <w:rPr>
          <w:rFonts w:ascii="Times New Roman" w:hAnsi="Times New Roman" w:cs="Times New Roman"/>
          <w:lang w:val="en-GB"/>
        </w:rPr>
        <w:t>loss) and Stirling (stable yield) cultivated under combined stress.</w:t>
      </w:r>
      <w:r w:rsidR="00BD6500" w:rsidRPr="00404C78">
        <w:rPr>
          <w:rFonts w:ascii="Times New Roman" w:hAnsi="Times New Roman" w:cs="Times New Roman"/>
          <w:lang w:val="en-GB"/>
        </w:rPr>
        <w:t xml:space="preserve"> The first grey box contains the KEGG orthologous group and the best assigned taxonomic level. The second box contains the identification number of the assembled gene and, if available, the preferred gene name. The 1-aminocyclopropane-1-carboxylate (ACC) deaminase (</w:t>
      </w:r>
      <w:proofErr w:type="spellStart"/>
      <w:r w:rsidR="00BD6500" w:rsidRPr="00404C78">
        <w:rPr>
          <w:rFonts w:ascii="Times New Roman" w:hAnsi="Times New Roman" w:cs="Times New Roman"/>
          <w:i/>
          <w:iCs/>
          <w:lang w:val="en-GB"/>
        </w:rPr>
        <w:t>acdS</w:t>
      </w:r>
      <w:proofErr w:type="spellEnd"/>
      <w:r w:rsidR="00BD6500" w:rsidRPr="00404C78">
        <w:rPr>
          <w:rFonts w:ascii="Times New Roman" w:hAnsi="Times New Roman" w:cs="Times New Roman"/>
          <w:lang w:val="en-GB"/>
        </w:rPr>
        <w:t>, part of K01505) reduces ethylene production, a plant stress hormone. Pyrroloquinol</w:t>
      </w:r>
      <w:r w:rsidR="00943C48">
        <w:rPr>
          <w:rFonts w:ascii="Times New Roman" w:hAnsi="Times New Roman" w:cs="Times New Roman"/>
          <w:lang w:val="en-GB"/>
        </w:rPr>
        <w:t>in</w:t>
      </w:r>
      <w:r w:rsidR="00BD6500" w:rsidRPr="00404C78">
        <w:rPr>
          <w:rFonts w:ascii="Times New Roman" w:hAnsi="Times New Roman" w:cs="Times New Roman"/>
          <w:lang w:val="en-GB"/>
        </w:rPr>
        <w:t>e quinone (part of the orthologous group K06137) and the glutathione-S-transferase (part of the orthologous group K00799) are involved in reduction of reactive oxygen species.</w:t>
      </w:r>
      <w:r w:rsidR="00D16AB2" w:rsidRPr="00404C78">
        <w:rPr>
          <w:rFonts w:ascii="Times New Roman" w:hAnsi="Times New Roman" w:cs="Times New Roman"/>
          <w:lang w:val="en-GB"/>
        </w:rPr>
        <w:t xml:space="preserve"> Tryptophan 2-monooxygenase encoded by </w:t>
      </w:r>
      <w:proofErr w:type="spellStart"/>
      <w:r w:rsidR="00D16AB2" w:rsidRPr="00404C78">
        <w:rPr>
          <w:rFonts w:ascii="Times New Roman" w:hAnsi="Times New Roman" w:cs="Times New Roman"/>
          <w:i/>
          <w:iCs/>
          <w:lang w:val="en-GB"/>
        </w:rPr>
        <w:t>iaaM</w:t>
      </w:r>
      <w:proofErr w:type="spellEnd"/>
      <w:r w:rsidR="00D16AB2" w:rsidRPr="00404C78">
        <w:rPr>
          <w:rFonts w:ascii="Times New Roman" w:hAnsi="Times New Roman" w:cs="Times New Roman"/>
          <w:lang w:val="en-GB"/>
        </w:rPr>
        <w:t xml:space="preserve"> (part of K00466) is a key enzyme in auxin, a plant growth hormone, production.</w:t>
      </w:r>
      <w:r w:rsidR="00BD6500" w:rsidRPr="00404C78">
        <w:rPr>
          <w:rFonts w:ascii="Times New Roman" w:hAnsi="Times New Roman" w:cs="Times New Roman"/>
          <w:lang w:val="en-GB"/>
        </w:rPr>
        <w:t xml:space="preserve"> Significance was calculated by a Wald test and corrected to the false discovery rate (FDR) as implemented in DESeq2: FDR&lt;0.05:*; FDR&lt;0.01:**; FDR&lt;0.001: ***.</w:t>
      </w:r>
    </w:p>
    <w:p w14:paraId="582E35B8" w14:textId="382BA7D2" w:rsidR="005B2059" w:rsidRPr="00404C78" w:rsidRDefault="005B2059">
      <w:pPr>
        <w:rPr>
          <w:rFonts w:ascii="Times New Roman" w:hAnsi="Times New Roman" w:cs="Times New Roman"/>
          <w:lang w:val="en-GB"/>
        </w:rPr>
      </w:pPr>
    </w:p>
    <w:p w14:paraId="33286359" w14:textId="77777777" w:rsidR="00EF2126" w:rsidRPr="00404C78" w:rsidRDefault="00EF2126" w:rsidP="005E1B3E">
      <w:pPr>
        <w:pStyle w:val="Heading1"/>
        <w:rPr>
          <w:rFonts w:ascii="Times New Roman" w:hAnsi="Times New Roman" w:cs="Times New Roman"/>
          <w:lang w:val="en-GB"/>
        </w:rPr>
      </w:pPr>
      <w:r w:rsidRPr="00404C78">
        <w:rPr>
          <w:rFonts w:ascii="Times New Roman" w:hAnsi="Times New Roman" w:cs="Times New Roman"/>
          <w:lang w:val="en-GB"/>
        </w:rPr>
        <w:t>Supplemental tables</w:t>
      </w:r>
    </w:p>
    <w:p w14:paraId="42AECEFC" w14:textId="1D22179E" w:rsidR="00F47B07" w:rsidRPr="00404C78" w:rsidRDefault="00F47B07" w:rsidP="00F47B07">
      <w:pPr>
        <w:pStyle w:val="Heading2"/>
        <w:rPr>
          <w:rFonts w:ascii="Times New Roman" w:hAnsi="Times New Roman" w:cs="Times New Roman"/>
          <w:lang w:val="en-GB"/>
        </w:rPr>
      </w:pPr>
      <w:bookmarkStart w:id="0" w:name="_Hlk64042100"/>
      <w:r w:rsidRPr="00404C78">
        <w:rPr>
          <w:rFonts w:ascii="Times New Roman" w:hAnsi="Times New Roman" w:cs="Times New Roman"/>
          <w:lang w:val="en-GB"/>
        </w:rPr>
        <w:t>Supplemental Table 1</w:t>
      </w:r>
    </w:p>
    <w:bookmarkEnd w:id="0"/>
    <w:p w14:paraId="2F781F3B" w14:textId="77777777" w:rsidR="00BC472F" w:rsidRPr="00404C78" w:rsidRDefault="00BC472F" w:rsidP="00BC472F">
      <w:pPr>
        <w:rPr>
          <w:rFonts w:ascii="Times New Roman" w:hAnsi="Times New Roman" w:cs="Times New Roman"/>
          <w:lang w:val="en-GB"/>
        </w:rPr>
      </w:pPr>
    </w:p>
    <w:p w14:paraId="2E52E25E" w14:textId="41CA055E" w:rsidR="00BC472F" w:rsidRPr="00404C78" w:rsidRDefault="00BC472F" w:rsidP="000542DE">
      <w:pPr>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T</w:t>
      </w:r>
      <w:r w:rsidRPr="00404C78">
        <w:rPr>
          <w:rFonts w:ascii="Times New Roman" w:hAnsi="Times New Roman" w:cs="Times New Roman"/>
          <w:b/>
          <w:bCs/>
          <w:lang w:val="en-GB"/>
        </w:rPr>
        <w:t>able 1</w:t>
      </w:r>
      <w:r w:rsidRPr="00404C78">
        <w:rPr>
          <w:rFonts w:ascii="Times New Roman" w:hAnsi="Times New Roman" w:cs="Times New Roman"/>
          <w:lang w:val="en-GB"/>
        </w:rPr>
        <w:t>: Properties of the analy</w:t>
      </w:r>
      <w:r w:rsidR="000542DE">
        <w:rPr>
          <w:rFonts w:ascii="Times New Roman" w:hAnsi="Times New Roman" w:cs="Times New Roman"/>
          <w:lang w:val="en-GB"/>
        </w:rPr>
        <w:t>s</w:t>
      </w:r>
      <w:r w:rsidRPr="00404C78">
        <w:rPr>
          <w:rFonts w:ascii="Times New Roman" w:hAnsi="Times New Roman" w:cs="Times New Roman"/>
          <w:lang w:val="en-GB"/>
        </w:rPr>
        <w:t>ed genotypes</w:t>
      </w:r>
      <w:r w:rsidR="000542DE">
        <w:rPr>
          <w:rFonts w:ascii="Times New Roman" w:hAnsi="Times New Roman" w:cs="Times New Roman"/>
          <w:lang w:val="en-GB"/>
        </w:rPr>
        <w:t>. Yield under no stress and combined stress conditions were compared.</w:t>
      </w:r>
    </w:p>
    <w:tbl>
      <w:tblPr>
        <w:tblStyle w:val="TableGrid"/>
        <w:tblW w:w="0" w:type="auto"/>
        <w:tblLook w:val="04A0" w:firstRow="1" w:lastRow="0" w:firstColumn="1" w:lastColumn="0" w:noHBand="0" w:noVBand="1"/>
      </w:tblPr>
      <w:tblGrid>
        <w:gridCol w:w="2265"/>
        <w:gridCol w:w="2265"/>
        <w:gridCol w:w="2266"/>
        <w:gridCol w:w="2266"/>
      </w:tblGrid>
      <w:tr w:rsidR="00BC472F" w:rsidRPr="00404C78" w14:paraId="61A70B2B" w14:textId="77777777" w:rsidTr="00D60485">
        <w:tc>
          <w:tcPr>
            <w:tcW w:w="2265" w:type="dxa"/>
            <w:vAlign w:val="bottom"/>
          </w:tcPr>
          <w:p w14:paraId="3CC2F203" w14:textId="77777777" w:rsidR="00BC472F" w:rsidRPr="00404C78" w:rsidRDefault="00BC472F" w:rsidP="00D60485">
            <w:pPr>
              <w:rPr>
                <w:rFonts w:ascii="Times New Roman" w:eastAsia="Times New Roman" w:hAnsi="Times New Roman" w:cs="Times New Roman"/>
                <w:b/>
                <w:color w:val="000000"/>
                <w:lang w:val="en-GB" w:eastAsia="en-GB"/>
              </w:rPr>
            </w:pPr>
            <w:r w:rsidRPr="00404C78">
              <w:rPr>
                <w:rFonts w:ascii="Times New Roman" w:eastAsia="Times New Roman" w:hAnsi="Times New Roman" w:cs="Times New Roman"/>
                <w:b/>
                <w:color w:val="000000"/>
                <w:lang w:val="en-GB" w:eastAsia="en-GB"/>
              </w:rPr>
              <w:t>Ploidy</w:t>
            </w:r>
          </w:p>
        </w:tc>
        <w:tc>
          <w:tcPr>
            <w:tcW w:w="2265" w:type="dxa"/>
            <w:vAlign w:val="bottom"/>
          </w:tcPr>
          <w:p w14:paraId="1DCB29F8" w14:textId="77777777" w:rsidR="00BC472F" w:rsidRPr="00404C78" w:rsidRDefault="00BC472F" w:rsidP="00D60485">
            <w:pPr>
              <w:rPr>
                <w:rFonts w:ascii="Times New Roman" w:eastAsia="Times New Roman" w:hAnsi="Times New Roman" w:cs="Times New Roman"/>
                <w:b/>
                <w:color w:val="000000"/>
                <w:lang w:val="en-GB" w:eastAsia="en-GB"/>
              </w:rPr>
            </w:pPr>
            <w:r w:rsidRPr="00404C78">
              <w:rPr>
                <w:rFonts w:ascii="Times New Roman" w:eastAsia="Times New Roman" w:hAnsi="Times New Roman" w:cs="Times New Roman"/>
                <w:b/>
                <w:color w:val="000000"/>
                <w:lang w:val="en-GB" w:eastAsia="en-GB"/>
              </w:rPr>
              <w:t>Variety</w:t>
            </w:r>
          </w:p>
        </w:tc>
        <w:tc>
          <w:tcPr>
            <w:tcW w:w="2266" w:type="dxa"/>
          </w:tcPr>
          <w:p w14:paraId="1615D082" w14:textId="77777777" w:rsidR="00BC472F" w:rsidRPr="00404C78" w:rsidRDefault="00BC472F" w:rsidP="00D60485">
            <w:pPr>
              <w:rPr>
                <w:rFonts w:ascii="Times New Roman" w:eastAsia="Times New Roman" w:hAnsi="Times New Roman" w:cs="Times New Roman"/>
                <w:b/>
                <w:color w:val="000000"/>
                <w:lang w:val="en-GB" w:eastAsia="en-GB"/>
              </w:rPr>
            </w:pPr>
            <w:r w:rsidRPr="00404C78">
              <w:rPr>
                <w:rFonts w:ascii="Times New Roman" w:eastAsia="Times New Roman" w:hAnsi="Times New Roman" w:cs="Times New Roman"/>
                <w:b/>
                <w:color w:val="000000"/>
                <w:lang w:val="en-GB" w:eastAsia="en-GB"/>
              </w:rPr>
              <w:t xml:space="preserve">Yield loss % ± </w:t>
            </w:r>
            <w:proofErr w:type="spellStart"/>
            <w:r w:rsidRPr="00404C78">
              <w:rPr>
                <w:rFonts w:ascii="Times New Roman" w:eastAsia="Times New Roman" w:hAnsi="Times New Roman" w:cs="Times New Roman"/>
                <w:b/>
                <w:color w:val="000000"/>
                <w:lang w:val="en-GB" w:eastAsia="en-GB"/>
              </w:rPr>
              <w:t>sd</w:t>
            </w:r>
            <w:proofErr w:type="spellEnd"/>
          </w:p>
        </w:tc>
        <w:tc>
          <w:tcPr>
            <w:tcW w:w="2266" w:type="dxa"/>
            <w:vAlign w:val="bottom"/>
          </w:tcPr>
          <w:p w14:paraId="5DECD4A8" w14:textId="77777777" w:rsidR="00BC472F" w:rsidRPr="00404C78" w:rsidRDefault="00BC472F" w:rsidP="00D60485">
            <w:pPr>
              <w:rPr>
                <w:rFonts w:ascii="Times New Roman" w:eastAsia="Times New Roman" w:hAnsi="Times New Roman" w:cs="Times New Roman"/>
                <w:b/>
                <w:color w:val="000000"/>
                <w:lang w:val="en-GB" w:eastAsia="en-GB"/>
              </w:rPr>
            </w:pPr>
            <w:r w:rsidRPr="00404C78">
              <w:rPr>
                <w:rFonts w:ascii="Times New Roman" w:eastAsia="Times New Roman" w:hAnsi="Times New Roman" w:cs="Times New Roman"/>
                <w:b/>
                <w:color w:val="000000"/>
                <w:lang w:val="en-GB" w:eastAsia="en-GB"/>
              </w:rPr>
              <w:t>Maturity</w:t>
            </w:r>
          </w:p>
        </w:tc>
      </w:tr>
      <w:tr w:rsidR="00BC472F" w:rsidRPr="00404C78" w14:paraId="1527D515" w14:textId="77777777" w:rsidTr="00D60485">
        <w:tc>
          <w:tcPr>
            <w:tcW w:w="2265" w:type="dxa"/>
            <w:vAlign w:val="bottom"/>
          </w:tcPr>
          <w:p w14:paraId="60645E2A"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 xml:space="preserve">Diploid </w:t>
            </w:r>
            <w:proofErr w:type="spellStart"/>
            <w:r w:rsidRPr="00404C78">
              <w:rPr>
                <w:rFonts w:ascii="Times New Roman" w:eastAsia="Times New Roman" w:hAnsi="Times New Roman" w:cs="Times New Roman"/>
                <w:color w:val="000000"/>
                <w:lang w:val="en-GB" w:eastAsia="en-GB"/>
              </w:rPr>
              <w:t>Phureja</w:t>
            </w:r>
            <w:proofErr w:type="spellEnd"/>
          </w:p>
        </w:tc>
        <w:tc>
          <w:tcPr>
            <w:tcW w:w="2265" w:type="dxa"/>
            <w:vAlign w:val="bottom"/>
          </w:tcPr>
          <w:p w14:paraId="057D6088"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Inca Dawn (DB375/1)</w:t>
            </w:r>
          </w:p>
        </w:tc>
        <w:tc>
          <w:tcPr>
            <w:tcW w:w="2266" w:type="dxa"/>
          </w:tcPr>
          <w:p w14:paraId="35ECEAC5"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48±21</w:t>
            </w:r>
          </w:p>
        </w:tc>
        <w:tc>
          <w:tcPr>
            <w:tcW w:w="2266" w:type="dxa"/>
            <w:vAlign w:val="bottom"/>
          </w:tcPr>
          <w:p w14:paraId="5CF7453B"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Very late</w:t>
            </w:r>
          </w:p>
        </w:tc>
      </w:tr>
      <w:tr w:rsidR="00BC472F" w:rsidRPr="00404C78" w14:paraId="73ADD179" w14:textId="77777777" w:rsidTr="00D60485">
        <w:tc>
          <w:tcPr>
            <w:tcW w:w="2265" w:type="dxa"/>
            <w:vAlign w:val="bottom"/>
          </w:tcPr>
          <w:p w14:paraId="342648A4"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 xml:space="preserve">Diploid </w:t>
            </w:r>
            <w:proofErr w:type="spellStart"/>
            <w:r w:rsidRPr="00404C78">
              <w:rPr>
                <w:rFonts w:ascii="Times New Roman" w:eastAsia="Times New Roman" w:hAnsi="Times New Roman" w:cs="Times New Roman"/>
                <w:color w:val="000000"/>
                <w:lang w:val="en-GB" w:eastAsia="en-GB"/>
              </w:rPr>
              <w:t>Phureja</w:t>
            </w:r>
            <w:proofErr w:type="spellEnd"/>
          </w:p>
        </w:tc>
        <w:tc>
          <w:tcPr>
            <w:tcW w:w="2265" w:type="dxa"/>
            <w:vAlign w:val="bottom"/>
          </w:tcPr>
          <w:p w14:paraId="3BBD9664"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Inca Sun (DB378/1)</w:t>
            </w:r>
          </w:p>
        </w:tc>
        <w:tc>
          <w:tcPr>
            <w:tcW w:w="2266" w:type="dxa"/>
          </w:tcPr>
          <w:p w14:paraId="733F59DC"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53±7</w:t>
            </w:r>
          </w:p>
        </w:tc>
        <w:tc>
          <w:tcPr>
            <w:tcW w:w="2266" w:type="dxa"/>
            <w:vAlign w:val="bottom"/>
          </w:tcPr>
          <w:p w14:paraId="60673D76"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Very Late</w:t>
            </w:r>
          </w:p>
        </w:tc>
      </w:tr>
      <w:tr w:rsidR="00BC472F" w:rsidRPr="00404C78" w14:paraId="1FEE4033" w14:textId="77777777" w:rsidTr="00D60485">
        <w:tc>
          <w:tcPr>
            <w:tcW w:w="2265" w:type="dxa"/>
            <w:vAlign w:val="bottom"/>
          </w:tcPr>
          <w:p w14:paraId="6E4A0797"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291216C8"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 xml:space="preserve">Home Guard </w:t>
            </w:r>
          </w:p>
        </w:tc>
        <w:tc>
          <w:tcPr>
            <w:tcW w:w="2266" w:type="dxa"/>
          </w:tcPr>
          <w:p w14:paraId="3600B1ED"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61±7</w:t>
            </w:r>
          </w:p>
        </w:tc>
        <w:tc>
          <w:tcPr>
            <w:tcW w:w="2266" w:type="dxa"/>
            <w:vAlign w:val="bottom"/>
          </w:tcPr>
          <w:p w14:paraId="53B69E93"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Very early / early</w:t>
            </w:r>
          </w:p>
        </w:tc>
      </w:tr>
      <w:tr w:rsidR="00BC472F" w:rsidRPr="00404C78" w14:paraId="7DDCE032" w14:textId="77777777" w:rsidTr="00D60485">
        <w:tc>
          <w:tcPr>
            <w:tcW w:w="2265" w:type="dxa"/>
            <w:vAlign w:val="bottom"/>
          </w:tcPr>
          <w:p w14:paraId="1221B35B"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31EA60D5"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 xml:space="preserve">Nadine </w:t>
            </w:r>
          </w:p>
        </w:tc>
        <w:tc>
          <w:tcPr>
            <w:tcW w:w="2266" w:type="dxa"/>
          </w:tcPr>
          <w:p w14:paraId="07919CC1"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56±18</w:t>
            </w:r>
          </w:p>
        </w:tc>
        <w:tc>
          <w:tcPr>
            <w:tcW w:w="2266" w:type="dxa"/>
            <w:vAlign w:val="bottom"/>
          </w:tcPr>
          <w:p w14:paraId="783755A0"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Early</w:t>
            </w:r>
          </w:p>
        </w:tc>
      </w:tr>
      <w:tr w:rsidR="00BC472F" w:rsidRPr="00404C78" w14:paraId="6045BEA2" w14:textId="77777777" w:rsidTr="00D60485">
        <w:tc>
          <w:tcPr>
            <w:tcW w:w="2265" w:type="dxa"/>
            <w:vAlign w:val="bottom"/>
          </w:tcPr>
          <w:p w14:paraId="1D91CEC9"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7DB6A8CB"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 xml:space="preserve">Ailsa </w:t>
            </w:r>
          </w:p>
        </w:tc>
        <w:tc>
          <w:tcPr>
            <w:tcW w:w="2266" w:type="dxa"/>
          </w:tcPr>
          <w:p w14:paraId="6376614A"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38±13</w:t>
            </w:r>
          </w:p>
        </w:tc>
        <w:tc>
          <w:tcPr>
            <w:tcW w:w="2266" w:type="dxa"/>
            <w:vAlign w:val="bottom"/>
          </w:tcPr>
          <w:p w14:paraId="4F7F434D"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Intermediate</w:t>
            </w:r>
          </w:p>
        </w:tc>
      </w:tr>
      <w:tr w:rsidR="00BC472F" w:rsidRPr="00404C78" w14:paraId="68D9FBCB" w14:textId="77777777" w:rsidTr="00D60485">
        <w:tc>
          <w:tcPr>
            <w:tcW w:w="2265" w:type="dxa"/>
            <w:vAlign w:val="bottom"/>
          </w:tcPr>
          <w:p w14:paraId="6EAF28A3"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50B6E29C" w14:textId="0B8BD67D"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Pentland Dell</w:t>
            </w:r>
          </w:p>
        </w:tc>
        <w:tc>
          <w:tcPr>
            <w:tcW w:w="2266" w:type="dxa"/>
          </w:tcPr>
          <w:p w14:paraId="13205C02"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32±17</w:t>
            </w:r>
          </w:p>
        </w:tc>
        <w:tc>
          <w:tcPr>
            <w:tcW w:w="2266" w:type="dxa"/>
            <w:vAlign w:val="bottom"/>
          </w:tcPr>
          <w:p w14:paraId="5B766A54"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Intermediate</w:t>
            </w:r>
          </w:p>
        </w:tc>
      </w:tr>
      <w:tr w:rsidR="00BC472F" w:rsidRPr="00404C78" w14:paraId="7450D533" w14:textId="77777777" w:rsidTr="00D60485">
        <w:tc>
          <w:tcPr>
            <w:tcW w:w="2265" w:type="dxa"/>
            <w:vAlign w:val="bottom"/>
          </w:tcPr>
          <w:p w14:paraId="0D9D8E70"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706E238B"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Desiree</w:t>
            </w:r>
          </w:p>
        </w:tc>
        <w:tc>
          <w:tcPr>
            <w:tcW w:w="2266" w:type="dxa"/>
          </w:tcPr>
          <w:p w14:paraId="4C5688ED"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52±16</w:t>
            </w:r>
          </w:p>
        </w:tc>
        <w:tc>
          <w:tcPr>
            <w:tcW w:w="2266" w:type="dxa"/>
            <w:vAlign w:val="bottom"/>
          </w:tcPr>
          <w:p w14:paraId="2ECFC8A3"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Intermediate / late</w:t>
            </w:r>
          </w:p>
        </w:tc>
      </w:tr>
      <w:tr w:rsidR="00BC472F" w:rsidRPr="00404C78" w14:paraId="76D7B271" w14:textId="77777777" w:rsidTr="00D60485">
        <w:tc>
          <w:tcPr>
            <w:tcW w:w="2265" w:type="dxa"/>
            <w:vAlign w:val="bottom"/>
          </w:tcPr>
          <w:p w14:paraId="5C100A60"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6E6AE0A9"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Stirling</w:t>
            </w:r>
          </w:p>
        </w:tc>
        <w:tc>
          <w:tcPr>
            <w:tcW w:w="2266" w:type="dxa"/>
          </w:tcPr>
          <w:p w14:paraId="1539A0CB"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37±12</w:t>
            </w:r>
          </w:p>
        </w:tc>
        <w:tc>
          <w:tcPr>
            <w:tcW w:w="2266" w:type="dxa"/>
            <w:vAlign w:val="bottom"/>
          </w:tcPr>
          <w:p w14:paraId="5EDA46B7"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Intermediate / late</w:t>
            </w:r>
          </w:p>
        </w:tc>
      </w:tr>
      <w:tr w:rsidR="00BC472F" w:rsidRPr="00404C78" w14:paraId="1E85E476" w14:textId="77777777" w:rsidTr="00D60485">
        <w:tc>
          <w:tcPr>
            <w:tcW w:w="2265" w:type="dxa"/>
            <w:vAlign w:val="bottom"/>
          </w:tcPr>
          <w:p w14:paraId="4BE5A2B2"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439F5411"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Cara</w:t>
            </w:r>
          </w:p>
        </w:tc>
        <w:tc>
          <w:tcPr>
            <w:tcW w:w="2266" w:type="dxa"/>
          </w:tcPr>
          <w:p w14:paraId="5268DC01"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53±5</w:t>
            </w:r>
          </w:p>
        </w:tc>
        <w:tc>
          <w:tcPr>
            <w:tcW w:w="2266" w:type="dxa"/>
            <w:vAlign w:val="bottom"/>
          </w:tcPr>
          <w:p w14:paraId="1BCCE550"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Very Late</w:t>
            </w:r>
          </w:p>
        </w:tc>
      </w:tr>
      <w:tr w:rsidR="00BC472F" w:rsidRPr="00404C78" w14:paraId="4E4F4B1D" w14:textId="77777777" w:rsidTr="00D60485">
        <w:tc>
          <w:tcPr>
            <w:tcW w:w="2265" w:type="dxa"/>
            <w:vAlign w:val="bottom"/>
          </w:tcPr>
          <w:p w14:paraId="119A57C4"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Tetraploid</w:t>
            </w:r>
          </w:p>
        </w:tc>
        <w:tc>
          <w:tcPr>
            <w:tcW w:w="2265" w:type="dxa"/>
            <w:vAlign w:val="bottom"/>
          </w:tcPr>
          <w:p w14:paraId="6925A5F6" w14:textId="77777777" w:rsidR="00BC472F" w:rsidRPr="00404C78" w:rsidRDefault="00BC472F" w:rsidP="00D60485">
            <w:pPr>
              <w:rPr>
                <w:rFonts w:ascii="Times New Roman" w:eastAsia="Times New Roman" w:hAnsi="Times New Roman" w:cs="Times New Roman"/>
                <w:color w:val="000000"/>
                <w:lang w:val="en-GB" w:eastAsia="en-GB"/>
              </w:rPr>
            </w:pPr>
            <w:proofErr w:type="spellStart"/>
            <w:r w:rsidRPr="00404C78">
              <w:rPr>
                <w:rFonts w:ascii="Times New Roman" w:eastAsia="Times New Roman" w:hAnsi="Times New Roman" w:cs="Times New Roman"/>
                <w:color w:val="000000"/>
                <w:lang w:val="en-GB" w:eastAsia="en-GB"/>
              </w:rPr>
              <w:t>Sarpo</w:t>
            </w:r>
            <w:proofErr w:type="spellEnd"/>
            <w:r w:rsidRPr="00404C78">
              <w:rPr>
                <w:rFonts w:ascii="Times New Roman" w:eastAsia="Times New Roman" w:hAnsi="Times New Roman" w:cs="Times New Roman"/>
                <w:color w:val="000000"/>
                <w:lang w:val="en-GB" w:eastAsia="en-GB"/>
              </w:rPr>
              <w:t xml:space="preserve"> Mira</w:t>
            </w:r>
          </w:p>
        </w:tc>
        <w:tc>
          <w:tcPr>
            <w:tcW w:w="2266" w:type="dxa"/>
          </w:tcPr>
          <w:p w14:paraId="645CAB34"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51±8</w:t>
            </w:r>
          </w:p>
        </w:tc>
        <w:tc>
          <w:tcPr>
            <w:tcW w:w="2266" w:type="dxa"/>
            <w:vAlign w:val="bottom"/>
          </w:tcPr>
          <w:p w14:paraId="5220C5C0" w14:textId="77777777" w:rsidR="00BC472F" w:rsidRPr="00404C78" w:rsidRDefault="00BC472F" w:rsidP="00D60485">
            <w:pPr>
              <w:rPr>
                <w:rFonts w:ascii="Times New Roman" w:eastAsia="Times New Roman" w:hAnsi="Times New Roman" w:cs="Times New Roman"/>
                <w:color w:val="000000"/>
                <w:lang w:val="en-GB" w:eastAsia="en-GB"/>
              </w:rPr>
            </w:pPr>
            <w:r w:rsidRPr="00404C78">
              <w:rPr>
                <w:rFonts w:ascii="Times New Roman" w:eastAsia="Times New Roman" w:hAnsi="Times New Roman" w:cs="Times New Roman"/>
                <w:color w:val="000000"/>
                <w:lang w:val="en-GB" w:eastAsia="en-GB"/>
              </w:rPr>
              <w:t>Very Late</w:t>
            </w:r>
          </w:p>
        </w:tc>
      </w:tr>
    </w:tbl>
    <w:p w14:paraId="530174BF" w14:textId="77777777" w:rsidR="00BC472F" w:rsidRPr="00404C78" w:rsidRDefault="00BC472F" w:rsidP="00BC472F">
      <w:pPr>
        <w:rPr>
          <w:rFonts w:ascii="Times New Roman" w:hAnsi="Times New Roman" w:cs="Times New Roman"/>
          <w:lang w:val="en-GB"/>
        </w:rPr>
      </w:pPr>
    </w:p>
    <w:p w14:paraId="79E89BB9" w14:textId="7DD20405" w:rsidR="0009408B" w:rsidRPr="00404C78" w:rsidRDefault="0009408B">
      <w:pPr>
        <w:rPr>
          <w:rFonts w:ascii="Times New Roman" w:hAnsi="Times New Roman" w:cs="Times New Roman"/>
          <w:lang w:val="en-GB"/>
        </w:rPr>
      </w:pPr>
    </w:p>
    <w:p w14:paraId="74F75A67" w14:textId="42AA95F2" w:rsidR="00F47B07" w:rsidRPr="00404C78" w:rsidRDefault="00F47B07" w:rsidP="00F47B07">
      <w:pPr>
        <w:pStyle w:val="Heading2"/>
        <w:rPr>
          <w:rFonts w:ascii="Times New Roman" w:hAnsi="Times New Roman" w:cs="Times New Roman"/>
          <w:lang w:val="en-GB"/>
        </w:rPr>
      </w:pPr>
      <w:r w:rsidRPr="00404C78">
        <w:rPr>
          <w:rFonts w:ascii="Times New Roman" w:hAnsi="Times New Roman" w:cs="Times New Roman"/>
          <w:lang w:val="en-GB"/>
        </w:rPr>
        <w:t xml:space="preserve">Supplemental Table </w:t>
      </w:r>
      <w:r w:rsidR="00C20C41" w:rsidRPr="00404C78">
        <w:rPr>
          <w:rFonts w:ascii="Times New Roman" w:hAnsi="Times New Roman" w:cs="Times New Roman"/>
          <w:lang w:val="en-GB"/>
        </w:rPr>
        <w:t>3</w:t>
      </w:r>
    </w:p>
    <w:p w14:paraId="61D9A0B6" w14:textId="77777777" w:rsidR="00F47B07" w:rsidRPr="00404C78" w:rsidRDefault="00F47B07" w:rsidP="00796E28">
      <w:pPr>
        <w:pStyle w:val="ListParagraph"/>
        <w:jc w:val="both"/>
        <w:rPr>
          <w:rFonts w:ascii="Times New Roman" w:hAnsi="Times New Roman" w:cs="Times New Roman"/>
          <w:b/>
          <w:bCs/>
          <w:lang w:val="en-GB"/>
        </w:rPr>
      </w:pPr>
    </w:p>
    <w:p w14:paraId="47EFDCE0" w14:textId="5064C5AE" w:rsidR="0094665E" w:rsidRPr="00404C78" w:rsidRDefault="00CF084C" w:rsidP="00796E28">
      <w:pPr>
        <w:pStyle w:val="ListParagraph"/>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T</w:t>
      </w:r>
      <w:r w:rsidRPr="00404C78">
        <w:rPr>
          <w:rFonts w:ascii="Times New Roman" w:hAnsi="Times New Roman" w:cs="Times New Roman"/>
          <w:b/>
          <w:bCs/>
          <w:lang w:val="en-GB"/>
        </w:rPr>
        <w:t xml:space="preserve">able </w:t>
      </w:r>
      <w:r w:rsidR="00404C78">
        <w:rPr>
          <w:rFonts w:ascii="Times New Roman" w:hAnsi="Times New Roman" w:cs="Times New Roman"/>
          <w:b/>
          <w:bCs/>
          <w:lang w:val="en-GB"/>
        </w:rPr>
        <w:t>3</w:t>
      </w:r>
      <w:r w:rsidRPr="00404C78">
        <w:rPr>
          <w:rFonts w:ascii="Times New Roman" w:hAnsi="Times New Roman" w:cs="Times New Roman"/>
          <w:lang w:val="en-GB"/>
        </w:rPr>
        <w:t xml:space="preserve">. Metagenome assembles genomes from the shotgun dataset. </w:t>
      </w:r>
      <w:r w:rsidR="00F56BEC" w:rsidRPr="00404C78">
        <w:rPr>
          <w:rFonts w:ascii="Times New Roman" w:hAnsi="Times New Roman" w:cs="Times New Roman"/>
          <w:lang w:val="en-GB"/>
        </w:rPr>
        <w:t>MAGs with a completeness larger 50% and a contamination below 10% are considered.</w:t>
      </w:r>
    </w:p>
    <w:p w14:paraId="6DE22431" w14:textId="17935A06" w:rsidR="00F56BEC" w:rsidRPr="00404C78" w:rsidRDefault="00F56BEC" w:rsidP="00CF084C">
      <w:pPr>
        <w:pStyle w:val="ListParagraph"/>
        <w:rPr>
          <w:rFonts w:ascii="Times New Roman" w:hAnsi="Times New Roman" w:cs="Times New Roman"/>
          <w:lang w:val="en-GB"/>
        </w:rPr>
      </w:pPr>
    </w:p>
    <w:tbl>
      <w:tblPr>
        <w:tblW w:w="4886" w:type="pct"/>
        <w:tblLook w:val="04A0" w:firstRow="1" w:lastRow="0" w:firstColumn="1" w:lastColumn="0" w:noHBand="0" w:noVBand="1"/>
      </w:tblPr>
      <w:tblGrid>
        <w:gridCol w:w="1084"/>
        <w:gridCol w:w="222"/>
        <w:gridCol w:w="1205"/>
        <w:gridCol w:w="1320"/>
        <w:gridCol w:w="1488"/>
        <w:gridCol w:w="876"/>
        <w:gridCol w:w="1178"/>
        <w:gridCol w:w="1487"/>
      </w:tblGrid>
      <w:tr w:rsidR="00C84F1B" w:rsidRPr="00404C78" w14:paraId="4E38F638" w14:textId="77777777" w:rsidTr="00C84F1B">
        <w:trPr>
          <w:trHeight w:val="288"/>
        </w:trPr>
        <w:tc>
          <w:tcPr>
            <w:tcW w:w="612" w:type="pct"/>
            <w:tcBorders>
              <w:top w:val="nil"/>
              <w:left w:val="nil"/>
              <w:bottom w:val="nil"/>
              <w:right w:val="nil"/>
            </w:tcBorders>
            <w:shd w:val="clear" w:color="auto" w:fill="auto"/>
            <w:noWrap/>
            <w:vAlign w:val="bottom"/>
            <w:hideMark/>
          </w:tcPr>
          <w:p w14:paraId="52806991" w14:textId="77777777" w:rsidR="00C84F1B" w:rsidRPr="00404C78" w:rsidRDefault="00C84F1B" w:rsidP="00D60485">
            <w:pPr>
              <w:spacing w:after="0" w:line="240" w:lineRule="auto"/>
              <w:rPr>
                <w:rFonts w:ascii="Times New Roman" w:eastAsia="Times New Roman" w:hAnsi="Times New Roman" w:cs="Times New Roman"/>
                <w:sz w:val="24"/>
                <w:szCs w:val="24"/>
                <w:lang w:val="en-GB"/>
              </w:rPr>
            </w:pPr>
          </w:p>
        </w:tc>
        <w:tc>
          <w:tcPr>
            <w:tcW w:w="125" w:type="pct"/>
            <w:tcBorders>
              <w:top w:val="nil"/>
              <w:left w:val="nil"/>
              <w:bottom w:val="nil"/>
              <w:right w:val="nil"/>
            </w:tcBorders>
            <w:shd w:val="clear" w:color="auto" w:fill="auto"/>
            <w:noWrap/>
            <w:vAlign w:val="bottom"/>
            <w:hideMark/>
          </w:tcPr>
          <w:p w14:paraId="235EB4CC"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142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4AB6C7"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Quality values</w:t>
            </w:r>
          </w:p>
        </w:tc>
        <w:tc>
          <w:tcPr>
            <w:tcW w:w="2838"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FA3E68"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Genome properties</w:t>
            </w:r>
          </w:p>
        </w:tc>
      </w:tr>
      <w:tr w:rsidR="00C84F1B" w:rsidRPr="00404C78" w14:paraId="07386B07" w14:textId="77777777" w:rsidTr="00C84F1B">
        <w:trPr>
          <w:trHeight w:val="132"/>
        </w:trPr>
        <w:tc>
          <w:tcPr>
            <w:tcW w:w="612" w:type="pct"/>
            <w:tcBorders>
              <w:top w:val="nil"/>
              <w:left w:val="nil"/>
              <w:bottom w:val="nil"/>
              <w:right w:val="nil"/>
            </w:tcBorders>
            <w:shd w:val="clear" w:color="auto" w:fill="auto"/>
            <w:noWrap/>
            <w:vAlign w:val="bottom"/>
            <w:hideMark/>
          </w:tcPr>
          <w:p w14:paraId="7A4AA565"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p>
        </w:tc>
        <w:tc>
          <w:tcPr>
            <w:tcW w:w="125" w:type="pct"/>
            <w:tcBorders>
              <w:top w:val="nil"/>
              <w:left w:val="nil"/>
              <w:bottom w:val="nil"/>
              <w:right w:val="nil"/>
            </w:tcBorders>
            <w:shd w:val="clear" w:color="auto" w:fill="auto"/>
            <w:noWrap/>
            <w:vAlign w:val="bottom"/>
            <w:hideMark/>
          </w:tcPr>
          <w:p w14:paraId="1CB818D7"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680" w:type="pct"/>
            <w:tcBorders>
              <w:top w:val="nil"/>
              <w:left w:val="nil"/>
              <w:bottom w:val="nil"/>
              <w:right w:val="nil"/>
            </w:tcBorders>
            <w:shd w:val="clear" w:color="auto" w:fill="auto"/>
            <w:noWrap/>
            <w:vAlign w:val="bottom"/>
            <w:hideMark/>
          </w:tcPr>
          <w:p w14:paraId="5D9DC167"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745" w:type="pct"/>
            <w:tcBorders>
              <w:top w:val="nil"/>
              <w:left w:val="nil"/>
              <w:bottom w:val="nil"/>
              <w:right w:val="nil"/>
            </w:tcBorders>
            <w:shd w:val="clear" w:color="auto" w:fill="auto"/>
            <w:noWrap/>
            <w:vAlign w:val="bottom"/>
            <w:hideMark/>
          </w:tcPr>
          <w:p w14:paraId="08116955"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840" w:type="pct"/>
            <w:tcBorders>
              <w:top w:val="nil"/>
              <w:left w:val="nil"/>
              <w:bottom w:val="nil"/>
              <w:right w:val="nil"/>
            </w:tcBorders>
            <w:shd w:val="clear" w:color="auto" w:fill="auto"/>
            <w:noWrap/>
            <w:vAlign w:val="bottom"/>
            <w:hideMark/>
          </w:tcPr>
          <w:p w14:paraId="42818636"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494" w:type="pct"/>
            <w:tcBorders>
              <w:top w:val="nil"/>
              <w:left w:val="nil"/>
              <w:bottom w:val="nil"/>
              <w:right w:val="nil"/>
            </w:tcBorders>
            <w:shd w:val="clear" w:color="auto" w:fill="auto"/>
            <w:noWrap/>
            <w:vAlign w:val="bottom"/>
            <w:hideMark/>
          </w:tcPr>
          <w:p w14:paraId="7E06A333"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665" w:type="pct"/>
            <w:tcBorders>
              <w:top w:val="nil"/>
              <w:left w:val="nil"/>
              <w:bottom w:val="nil"/>
              <w:right w:val="nil"/>
            </w:tcBorders>
            <w:shd w:val="clear" w:color="auto" w:fill="auto"/>
            <w:noWrap/>
            <w:vAlign w:val="bottom"/>
            <w:hideMark/>
          </w:tcPr>
          <w:p w14:paraId="5FAFD6B5"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839" w:type="pct"/>
            <w:tcBorders>
              <w:top w:val="nil"/>
              <w:left w:val="nil"/>
              <w:bottom w:val="nil"/>
              <w:right w:val="nil"/>
            </w:tcBorders>
            <w:shd w:val="clear" w:color="auto" w:fill="auto"/>
            <w:noWrap/>
            <w:vAlign w:val="bottom"/>
            <w:hideMark/>
          </w:tcPr>
          <w:p w14:paraId="77CCCF44"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r>
      <w:tr w:rsidR="00C84F1B" w:rsidRPr="00404C78" w14:paraId="571F1D87" w14:textId="77777777" w:rsidTr="00C84F1B">
        <w:trPr>
          <w:trHeight w:val="288"/>
        </w:trPr>
        <w:tc>
          <w:tcPr>
            <w:tcW w:w="612" w:type="pct"/>
            <w:tcBorders>
              <w:top w:val="nil"/>
              <w:left w:val="nil"/>
              <w:bottom w:val="nil"/>
              <w:right w:val="nil"/>
            </w:tcBorders>
            <w:shd w:val="clear" w:color="auto" w:fill="auto"/>
            <w:noWrap/>
            <w:vAlign w:val="bottom"/>
            <w:hideMark/>
          </w:tcPr>
          <w:p w14:paraId="1A6EA0D2"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ID</w:t>
            </w:r>
          </w:p>
        </w:tc>
        <w:tc>
          <w:tcPr>
            <w:tcW w:w="125" w:type="pct"/>
            <w:tcBorders>
              <w:top w:val="nil"/>
              <w:left w:val="nil"/>
              <w:bottom w:val="nil"/>
              <w:right w:val="nil"/>
            </w:tcBorders>
            <w:shd w:val="clear" w:color="auto" w:fill="auto"/>
            <w:noWrap/>
            <w:vAlign w:val="bottom"/>
            <w:hideMark/>
          </w:tcPr>
          <w:p w14:paraId="211C5163"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p>
        </w:tc>
        <w:tc>
          <w:tcPr>
            <w:tcW w:w="680" w:type="pct"/>
            <w:tcBorders>
              <w:top w:val="nil"/>
              <w:left w:val="nil"/>
              <w:bottom w:val="nil"/>
              <w:right w:val="nil"/>
            </w:tcBorders>
            <w:shd w:val="clear" w:color="auto" w:fill="auto"/>
            <w:noWrap/>
            <w:vAlign w:val="bottom"/>
            <w:hideMark/>
          </w:tcPr>
          <w:p w14:paraId="79889C3B"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Complete-</w:t>
            </w:r>
          </w:p>
          <w:p w14:paraId="566B062D" w14:textId="6DD75945"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ness</w:t>
            </w:r>
          </w:p>
        </w:tc>
        <w:tc>
          <w:tcPr>
            <w:tcW w:w="745" w:type="pct"/>
            <w:tcBorders>
              <w:top w:val="nil"/>
              <w:left w:val="nil"/>
              <w:bottom w:val="nil"/>
              <w:right w:val="nil"/>
            </w:tcBorders>
            <w:shd w:val="clear" w:color="auto" w:fill="auto"/>
            <w:noWrap/>
            <w:vAlign w:val="bottom"/>
            <w:hideMark/>
          </w:tcPr>
          <w:p w14:paraId="75ADDBDA"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proofErr w:type="spellStart"/>
            <w:r w:rsidRPr="00404C78">
              <w:rPr>
                <w:rFonts w:ascii="Times New Roman" w:eastAsia="Times New Roman" w:hAnsi="Times New Roman" w:cs="Times New Roman"/>
                <w:b/>
                <w:bCs/>
                <w:color w:val="000000"/>
                <w:lang w:val="en-GB"/>
              </w:rPr>
              <w:t>Conta</w:t>
            </w:r>
            <w:proofErr w:type="spellEnd"/>
            <w:r w:rsidRPr="00404C78">
              <w:rPr>
                <w:rFonts w:ascii="Times New Roman" w:eastAsia="Times New Roman" w:hAnsi="Times New Roman" w:cs="Times New Roman"/>
                <w:b/>
                <w:bCs/>
                <w:color w:val="000000"/>
                <w:lang w:val="en-GB"/>
              </w:rPr>
              <w:t>-</w:t>
            </w:r>
          </w:p>
          <w:p w14:paraId="62D8C390" w14:textId="291715D9"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proofErr w:type="spellStart"/>
            <w:r w:rsidRPr="00404C78">
              <w:rPr>
                <w:rFonts w:ascii="Times New Roman" w:eastAsia="Times New Roman" w:hAnsi="Times New Roman" w:cs="Times New Roman"/>
                <w:b/>
                <w:bCs/>
                <w:color w:val="000000"/>
                <w:lang w:val="en-GB"/>
              </w:rPr>
              <w:t>mination</w:t>
            </w:r>
            <w:proofErr w:type="spellEnd"/>
          </w:p>
        </w:tc>
        <w:tc>
          <w:tcPr>
            <w:tcW w:w="840" w:type="pct"/>
            <w:tcBorders>
              <w:top w:val="nil"/>
              <w:left w:val="nil"/>
              <w:bottom w:val="nil"/>
              <w:right w:val="nil"/>
            </w:tcBorders>
            <w:shd w:val="clear" w:color="auto" w:fill="auto"/>
            <w:noWrap/>
            <w:vAlign w:val="bottom"/>
            <w:hideMark/>
          </w:tcPr>
          <w:p w14:paraId="714FA384"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 xml:space="preserve">Genome size </w:t>
            </w:r>
          </w:p>
          <w:p w14:paraId="36891E64" w14:textId="6A44ED4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(bp)</w:t>
            </w:r>
          </w:p>
        </w:tc>
        <w:tc>
          <w:tcPr>
            <w:tcW w:w="494" w:type="pct"/>
            <w:tcBorders>
              <w:top w:val="nil"/>
              <w:left w:val="nil"/>
              <w:bottom w:val="nil"/>
              <w:right w:val="nil"/>
            </w:tcBorders>
            <w:shd w:val="clear" w:color="auto" w:fill="auto"/>
            <w:noWrap/>
            <w:vAlign w:val="bottom"/>
            <w:hideMark/>
          </w:tcPr>
          <w:p w14:paraId="00592760"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 xml:space="preserve"># </w:t>
            </w:r>
          </w:p>
          <w:p w14:paraId="455FA371" w14:textId="6612F54B"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contigs</w:t>
            </w:r>
          </w:p>
        </w:tc>
        <w:tc>
          <w:tcPr>
            <w:tcW w:w="665" w:type="pct"/>
            <w:tcBorders>
              <w:top w:val="nil"/>
              <w:left w:val="nil"/>
              <w:bottom w:val="nil"/>
              <w:right w:val="nil"/>
            </w:tcBorders>
            <w:shd w:val="clear" w:color="auto" w:fill="auto"/>
            <w:noWrap/>
            <w:vAlign w:val="bottom"/>
            <w:hideMark/>
          </w:tcPr>
          <w:p w14:paraId="33B4916A"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N50</w:t>
            </w:r>
          </w:p>
          <w:p w14:paraId="010DF9FA" w14:textId="17410048"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 xml:space="preserve"> (contigs)</w:t>
            </w:r>
          </w:p>
        </w:tc>
        <w:tc>
          <w:tcPr>
            <w:tcW w:w="839" w:type="pct"/>
            <w:tcBorders>
              <w:top w:val="nil"/>
              <w:left w:val="nil"/>
              <w:bottom w:val="nil"/>
              <w:right w:val="nil"/>
            </w:tcBorders>
            <w:shd w:val="clear" w:color="auto" w:fill="auto"/>
            <w:noWrap/>
            <w:vAlign w:val="bottom"/>
            <w:hideMark/>
          </w:tcPr>
          <w:p w14:paraId="4DC6FE34"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 xml:space="preserve"># predicted </w:t>
            </w:r>
          </w:p>
          <w:p w14:paraId="103B89B8" w14:textId="313B5F62"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genes</w:t>
            </w:r>
          </w:p>
        </w:tc>
      </w:tr>
      <w:tr w:rsidR="00C84F1B" w:rsidRPr="00404C78" w14:paraId="6904CFD6" w14:textId="77777777" w:rsidTr="00C84F1B">
        <w:trPr>
          <w:trHeight w:val="144"/>
        </w:trPr>
        <w:tc>
          <w:tcPr>
            <w:tcW w:w="612" w:type="pct"/>
            <w:tcBorders>
              <w:top w:val="nil"/>
              <w:left w:val="nil"/>
              <w:bottom w:val="nil"/>
              <w:right w:val="nil"/>
            </w:tcBorders>
            <w:shd w:val="clear" w:color="auto" w:fill="auto"/>
            <w:noWrap/>
            <w:vAlign w:val="bottom"/>
            <w:hideMark/>
          </w:tcPr>
          <w:p w14:paraId="5FBCA689"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p>
        </w:tc>
        <w:tc>
          <w:tcPr>
            <w:tcW w:w="125" w:type="pct"/>
            <w:tcBorders>
              <w:top w:val="nil"/>
              <w:left w:val="nil"/>
              <w:bottom w:val="nil"/>
              <w:right w:val="nil"/>
            </w:tcBorders>
            <w:shd w:val="clear" w:color="auto" w:fill="auto"/>
            <w:noWrap/>
            <w:vAlign w:val="bottom"/>
            <w:hideMark/>
          </w:tcPr>
          <w:p w14:paraId="634DB9DF"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680" w:type="pct"/>
            <w:tcBorders>
              <w:top w:val="nil"/>
              <w:left w:val="nil"/>
              <w:bottom w:val="nil"/>
              <w:right w:val="nil"/>
            </w:tcBorders>
            <w:shd w:val="clear" w:color="auto" w:fill="auto"/>
            <w:noWrap/>
            <w:vAlign w:val="bottom"/>
            <w:hideMark/>
          </w:tcPr>
          <w:p w14:paraId="37E093A0"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745" w:type="pct"/>
            <w:tcBorders>
              <w:top w:val="nil"/>
              <w:left w:val="nil"/>
              <w:bottom w:val="nil"/>
              <w:right w:val="nil"/>
            </w:tcBorders>
            <w:shd w:val="clear" w:color="auto" w:fill="auto"/>
            <w:noWrap/>
            <w:vAlign w:val="bottom"/>
            <w:hideMark/>
          </w:tcPr>
          <w:p w14:paraId="3D8C4561"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840" w:type="pct"/>
            <w:tcBorders>
              <w:top w:val="nil"/>
              <w:left w:val="nil"/>
              <w:bottom w:val="nil"/>
              <w:right w:val="nil"/>
            </w:tcBorders>
            <w:shd w:val="clear" w:color="auto" w:fill="auto"/>
            <w:noWrap/>
            <w:vAlign w:val="bottom"/>
            <w:hideMark/>
          </w:tcPr>
          <w:p w14:paraId="61FBB29C"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494" w:type="pct"/>
            <w:tcBorders>
              <w:top w:val="nil"/>
              <w:left w:val="nil"/>
              <w:bottom w:val="nil"/>
              <w:right w:val="nil"/>
            </w:tcBorders>
            <w:shd w:val="clear" w:color="auto" w:fill="auto"/>
            <w:noWrap/>
            <w:vAlign w:val="bottom"/>
            <w:hideMark/>
          </w:tcPr>
          <w:p w14:paraId="0FFFE69D"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665" w:type="pct"/>
            <w:tcBorders>
              <w:top w:val="nil"/>
              <w:left w:val="nil"/>
              <w:bottom w:val="nil"/>
              <w:right w:val="nil"/>
            </w:tcBorders>
            <w:shd w:val="clear" w:color="auto" w:fill="auto"/>
            <w:noWrap/>
            <w:vAlign w:val="bottom"/>
            <w:hideMark/>
          </w:tcPr>
          <w:p w14:paraId="673EC3A3"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839" w:type="pct"/>
            <w:tcBorders>
              <w:top w:val="nil"/>
              <w:left w:val="nil"/>
              <w:bottom w:val="nil"/>
              <w:right w:val="nil"/>
            </w:tcBorders>
            <w:shd w:val="clear" w:color="auto" w:fill="auto"/>
            <w:noWrap/>
            <w:vAlign w:val="bottom"/>
            <w:hideMark/>
          </w:tcPr>
          <w:p w14:paraId="6DE443AA"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r>
      <w:tr w:rsidR="00C84F1B" w:rsidRPr="00404C78" w14:paraId="3829643B" w14:textId="77777777" w:rsidTr="00C84F1B">
        <w:trPr>
          <w:trHeight w:val="288"/>
        </w:trPr>
        <w:tc>
          <w:tcPr>
            <w:tcW w:w="612" w:type="pct"/>
            <w:tcBorders>
              <w:top w:val="nil"/>
              <w:left w:val="nil"/>
              <w:bottom w:val="nil"/>
              <w:right w:val="nil"/>
            </w:tcBorders>
            <w:shd w:val="clear" w:color="auto" w:fill="auto"/>
            <w:noWrap/>
            <w:vAlign w:val="bottom"/>
            <w:hideMark/>
          </w:tcPr>
          <w:p w14:paraId="78A620FA"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MaBi320</w:t>
            </w:r>
          </w:p>
        </w:tc>
        <w:tc>
          <w:tcPr>
            <w:tcW w:w="125" w:type="pct"/>
            <w:tcBorders>
              <w:top w:val="nil"/>
              <w:left w:val="nil"/>
              <w:bottom w:val="nil"/>
              <w:right w:val="nil"/>
            </w:tcBorders>
            <w:shd w:val="clear" w:color="auto" w:fill="auto"/>
            <w:noWrap/>
            <w:vAlign w:val="bottom"/>
            <w:hideMark/>
          </w:tcPr>
          <w:p w14:paraId="184C07AA"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37CECD8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89.94</w:t>
            </w:r>
          </w:p>
        </w:tc>
        <w:tc>
          <w:tcPr>
            <w:tcW w:w="745" w:type="pct"/>
            <w:tcBorders>
              <w:top w:val="nil"/>
              <w:left w:val="nil"/>
              <w:bottom w:val="nil"/>
              <w:right w:val="nil"/>
            </w:tcBorders>
            <w:shd w:val="clear" w:color="auto" w:fill="auto"/>
            <w:noWrap/>
            <w:vAlign w:val="center"/>
            <w:hideMark/>
          </w:tcPr>
          <w:p w14:paraId="13AF02B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2.34</w:t>
            </w:r>
          </w:p>
        </w:tc>
        <w:tc>
          <w:tcPr>
            <w:tcW w:w="840" w:type="pct"/>
            <w:tcBorders>
              <w:top w:val="nil"/>
              <w:left w:val="nil"/>
              <w:bottom w:val="nil"/>
              <w:right w:val="nil"/>
            </w:tcBorders>
            <w:shd w:val="clear" w:color="auto" w:fill="auto"/>
            <w:noWrap/>
            <w:vAlign w:val="center"/>
            <w:hideMark/>
          </w:tcPr>
          <w:p w14:paraId="3F42AE5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5229558</w:t>
            </w:r>
          </w:p>
        </w:tc>
        <w:tc>
          <w:tcPr>
            <w:tcW w:w="494" w:type="pct"/>
            <w:tcBorders>
              <w:top w:val="nil"/>
              <w:left w:val="nil"/>
              <w:bottom w:val="nil"/>
              <w:right w:val="nil"/>
            </w:tcBorders>
            <w:shd w:val="clear" w:color="auto" w:fill="auto"/>
            <w:noWrap/>
            <w:vAlign w:val="center"/>
            <w:hideMark/>
          </w:tcPr>
          <w:p w14:paraId="7C27C87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2156</w:t>
            </w:r>
          </w:p>
        </w:tc>
        <w:tc>
          <w:tcPr>
            <w:tcW w:w="665" w:type="pct"/>
            <w:tcBorders>
              <w:top w:val="nil"/>
              <w:left w:val="nil"/>
              <w:bottom w:val="nil"/>
              <w:right w:val="nil"/>
            </w:tcBorders>
            <w:shd w:val="clear" w:color="auto" w:fill="auto"/>
            <w:noWrap/>
            <w:vAlign w:val="center"/>
            <w:hideMark/>
          </w:tcPr>
          <w:p w14:paraId="1D42CDF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2843</w:t>
            </w:r>
          </w:p>
        </w:tc>
        <w:tc>
          <w:tcPr>
            <w:tcW w:w="839" w:type="pct"/>
            <w:tcBorders>
              <w:top w:val="nil"/>
              <w:left w:val="nil"/>
              <w:bottom w:val="nil"/>
              <w:right w:val="nil"/>
            </w:tcBorders>
            <w:shd w:val="clear" w:color="auto" w:fill="auto"/>
            <w:noWrap/>
            <w:vAlign w:val="center"/>
            <w:hideMark/>
          </w:tcPr>
          <w:p w14:paraId="26E4F21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6016</w:t>
            </w:r>
          </w:p>
        </w:tc>
      </w:tr>
      <w:tr w:rsidR="00C84F1B" w:rsidRPr="00404C78" w14:paraId="3C2A8B76" w14:textId="77777777" w:rsidTr="00C84F1B">
        <w:trPr>
          <w:trHeight w:val="288"/>
        </w:trPr>
        <w:tc>
          <w:tcPr>
            <w:tcW w:w="612" w:type="pct"/>
            <w:tcBorders>
              <w:top w:val="nil"/>
              <w:left w:val="nil"/>
              <w:bottom w:val="nil"/>
              <w:right w:val="nil"/>
            </w:tcBorders>
            <w:shd w:val="clear" w:color="auto" w:fill="auto"/>
            <w:noWrap/>
            <w:vAlign w:val="bottom"/>
            <w:hideMark/>
          </w:tcPr>
          <w:p w14:paraId="26F70486"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MaBi322</w:t>
            </w:r>
          </w:p>
        </w:tc>
        <w:tc>
          <w:tcPr>
            <w:tcW w:w="125" w:type="pct"/>
            <w:tcBorders>
              <w:top w:val="nil"/>
              <w:left w:val="nil"/>
              <w:bottom w:val="nil"/>
              <w:right w:val="nil"/>
            </w:tcBorders>
            <w:shd w:val="clear" w:color="auto" w:fill="auto"/>
            <w:noWrap/>
            <w:vAlign w:val="bottom"/>
            <w:hideMark/>
          </w:tcPr>
          <w:p w14:paraId="6D756164"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4B263BE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85.04</w:t>
            </w:r>
          </w:p>
        </w:tc>
        <w:tc>
          <w:tcPr>
            <w:tcW w:w="745" w:type="pct"/>
            <w:tcBorders>
              <w:top w:val="nil"/>
              <w:left w:val="nil"/>
              <w:bottom w:val="nil"/>
              <w:right w:val="nil"/>
            </w:tcBorders>
            <w:shd w:val="clear" w:color="auto" w:fill="auto"/>
            <w:noWrap/>
            <w:vAlign w:val="center"/>
            <w:hideMark/>
          </w:tcPr>
          <w:p w14:paraId="14D5E40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6.44</w:t>
            </w:r>
          </w:p>
        </w:tc>
        <w:tc>
          <w:tcPr>
            <w:tcW w:w="840" w:type="pct"/>
            <w:tcBorders>
              <w:top w:val="nil"/>
              <w:left w:val="nil"/>
              <w:bottom w:val="nil"/>
              <w:right w:val="nil"/>
            </w:tcBorders>
            <w:shd w:val="clear" w:color="auto" w:fill="auto"/>
            <w:noWrap/>
            <w:vAlign w:val="center"/>
            <w:hideMark/>
          </w:tcPr>
          <w:p w14:paraId="4DC70BA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1814010</w:t>
            </w:r>
          </w:p>
        </w:tc>
        <w:tc>
          <w:tcPr>
            <w:tcW w:w="494" w:type="pct"/>
            <w:tcBorders>
              <w:top w:val="nil"/>
              <w:left w:val="nil"/>
              <w:bottom w:val="nil"/>
              <w:right w:val="nil"/>
            </w:tcBorders>
            <w:shd w:val="clear" w:color="auto" w:fill="auto"/>
            <w:noWrap/>
            <w:vAlign w:val="center"/>
            <w:hideMark/>
          </w:tcPr>
          <w:p w14:paraId="68163AD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817</w:t>
            </w:r>
          </w:p>
        </w:tc>
        <w:tc>
          <w:tcPr>
            <w:tcW w:w="665" w:type="pct"/>
            <w:tcBorders>
              <w:top w:val="nil"/>
              <w:left w:val="nil"/>
              <w:bottom w:val="nil"/>
              <w:right w:val="nil"/>
            </w:tcBorders>
            <w:shd w:val="clear" w:color="auto" w:fill="auto"/>
            <w:noWrap/>
            <w:vAlign w:val="center"/>
            <w:hideMark/>
          </w:tcPr>
          <w:p w14:paraId="37DB2C2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2497</w:t>
            </w:r>
          </w:p>
        </w:tc>
        <w:tc>
          <w:tcPr>
            <w:tcW w:w="839" w:type="pct"/>
            <w:tcBorders>
              <w:top w:val="nil"/>
              <w:left w:val="nil"/>
              <w:bottom w:val="nil"/>
              <w:right w:val="nil"/>
            </w:tcBorders>
            <w:shd w:val="clear" w:color="auto" w:fill="auto"/>
            <w:noWrap/>
            <w:vAlign w:val="center"/>
            <w:hideMark/>
          </w:tcPr>
          <w:p w14:paraId="6E39D84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2264</w:t>
            </w:r>
          </w:p>
        </w:tc>
      </w:tr>
      <w:tr w:rsidR="00C84F1B" w:rsidRPr="00404C78" w14:paraId="028BBBF8" w14:textId="77777777" w:rsidTr="00C84F1B">
        <w:trPr>
          <w:trHeight w:val="288"/>
        </w:trPr>
        <w:tc>
          <w:tcPr>
            <w:tcW w:w="612" w:type="pct"/>
            <w:tcBorders>
              <w:top w:val="nil"/>
              <w:left w:val="nil"/>
              <w:bottom w:val="nil"/>
              <w:right w:val="nil"/>
            </w:tcBorders>
            <w:shd w:val="clear" w:color="auto" w:fill="auto"/>
            <w:noWrap/>
            <w:vAlign w:val="bottom"/>
            <w:hideMark/>
          </w:tcPr>
          <w:p w14:paraId="4734F0EE"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MaBi348</w:t>
            </w:r>
          </w:p>
        </w:tc>
        <w:tc>
          <w:tcPr>
            <w:tcW w:w="125" w:type="pct"/>
            <w:tcBorders>
              <w:top w:val="nil"/>
              <w:left w:val="nil"/>
              <w:bottom w:val="nil"/>
              <w:right w:val="nil"/>
            </w:tcBorders>
            <w:shd w:val="clear" w:color="auto" w:fill="auto"/>
            <w:noWrap/>
            <w:vAlign w:val="bottom"/>
            <w:hideMark/>
          </w:tcPr>
          <w:p w14:paraId="550BA3BD"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3A957C3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82.46</w:t>
            </w:r>
          </w:p>
        </w:tc>
        <w:tc>
          <w:tcPr>
            <w:tcW w:w="745" w:type="pct"/>
            <w:tcBorders>
              <w:top w:val="nil"/>
              <w:left w:val="nil"/>
              <w:bottom w:val="nil"/>
              <w:right w:val="nil"/>
            </w:tcBorders>
            <w:shd w:val="clear" w:color="auto" w:fill="auto"/>
            <w:noWrap/>
            <w:vAlign w:val="center"/>
            <w:hideMark/>
          </w:tcPr>
          <w:p w14:paraId="13CB8C7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1.28</w:t>
            </w:r>
          </w:p>
        </w:tc>
        <w:tc>
          <w:tcPr>
            <w:tcW w:w="840" w:type="pct"/>
            <w:tcBorders>
              <w:top w:val="nil"/>
              <w:left w:val="nil"/>
              <w:bottom w:val="nil"/>
              <w:right w:val="nil"/>
            </w:tcBorders>
            <w:shd w:val="clear" w:color="auto" w:fill="auto"/>
            <w:noWrap/>
            <w:vAlign w:val="center"/>
            <w:hideMark/>
          </w:tcPr>
          <w:p w14:paraId="73B3900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1779234</w:t>
            </w:r>
          </w:p>
        </w:tc>
        <w:tc>
          <w:tcPr>
            <w:tcW w:w="494" w:type="pct"/>
            <w:tcBorders>
              <w:top w:val="nil"/>
              <w:left w:val="nil"/>
              <w:bottom w:val="nil"/>
              <w:right w:val="nil"/>
            </w:tcBorders>
            <w:shd w:val="clear" w:color="auto" w:fill="auto"/>
            <w:noWrap/>
            <w:vAlign w:val="center"/>
            <w:hideMark/>
          </w:tcPr>
          <w:p w14:paraId="4AA8A9F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705</w:t>
            </w:r>
          </w:p>
        </w:tc>
        <w:tc>
          <w:tcPr>
            <w:tcW w:w="665" w:type="pct"/>
            <w:tcBorders>
              <w:top w:val="nil"/>
              <w:left w:val="nil"/>
              <w:bottom w:val="nil"/>
              <w:right w:val="nil"/>
            </w:tcBorders>
            <w:shd w:val="clear" w:color="auto" w:fill="auto"/>
            <w:noWrap/>
            <w:vAlign w:val="center"/>
            <w:hideMark/>
          </w:tcPr>
          <w:p w14:paraId="438D68A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3011</w:t>
            </w:r>
          </w:p>
        </w:tc>
        <w:tc>
          <w:tcPr>
            <w:tcW w:w="839" w:type="pct"/>
            <w:tcBorders>
              <w:top w:val="nil"/>
              <w:left w:val="nil"/>
              <w:bottom w:val="nil"/>
              <w:right w:val="nil"/>
            </w:tcBorders>
            <w:shd w:val="clear" w:color="auto" w:fill="auto"/>
            <w:noWrap/>
            <w:vAlign w:val="center"/>
            <w:hideMark/>
          </w:tcPr>
          <w:p w14:paraId="22F3EB0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2162</w:t>
            </w:r>
          </w:p>
        </w:tc>
      </w:tr>
      <w:tr w:rsidR="00C84F1B" w:rsidRPr="00404C78" w14:paraId="7C288028" w14:textId="77777777" w:rsidTr="00C84F1B">
        <w:trPr>
          <w:trHeight w:val="288"/>
        </w:trPr>
        <w:tc>
          <w:tcPr>
            <w:tcW w:w="612" w:type="pct"/>
            <w:tcBorders>
              <w:top w:val="nil"/>
              <w:left w:val="nil"/>
              <w:bottom w:val="nil"/>
              <w:right w:val="nil"/>
            </w:tcBorders>
            <w:shd w:val="clear" w:color="auto" w:fill="auto"/>
            <w:noWrap/>
            <w:vAlign w:val="bottom"/>
            <w:hideMark/>
          </w:tcPr>
          <w:p w14:paraId="45B6BF75"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MeBa003</w:t>
            </w:r>
          </w:p>
        </w:tc>
        <w:tc>
          <w:tcPr>
            <w:tcW w:w="125" w:type="pct"/>
            <w:tcBorders>
              <w:top w:val="nil"/>
              <w:left w:val="nil"/>
              <w:bottom w:val="nil"/>
              <w:right w:val="nil"/>
            </w:tcBorders>
            <w:shd w:val="clear" w:color="auto" w:fill="auto"/>
            <w:noWrap/>
            <w:vAlign w:val="bottom"/>
            <w:hideMark/>
          </w:tcPr>
          <w:p w14:paraId="0EDBC559"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202EA9A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67.43</w:t>
            </w:r>
          </w:p>
        </w:tc>
        <w:tc>
          <w:tcPr>
            <w:tcW w:w="745" w:type="pct"/>
            <w:tcBorders>
              <w:top w:val="nil"/>
              <w:left w:val="nil"/>
              <w:bottom w:val="nil"/>
              <w:right w:val="nil"/>
            </w:tcBorders>
            <w:shd w:val="clear" w:color="auto" w:fill="auto"/>
            <w:noWrap/>
            <w:vAlign w:val="center"/>
            <w:hideMark/>
          </w:tcPr>
          <w:p w14:paraId="392EEF4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3.41</w:t>
            </w:r>
          </w:p>
        </w:tc>
        <w:tc>
          <w:tcPr>
            <w:tcW w:w="840" w:type="pct"/>
            <w:tcBorders>
              <w:top w:val="nil"/>
              <w:left w:val="nil"/>
              <w:bottom w:val="nil"/>
              <w:right w:val="nil"/>
            </w:tcBorders>
            <w:shd w:val="clear" w:color="auto" w:fill="auto"/>
            <w:noWrap/>
            <w:vAlign w:val="center"/>
            <w:hideMark/>
          </w:tcPr>
          <w:p w14:paraId="39AB01C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2043193</w:t>
            </w:r>
          </w:p>
        </w:tc>
        <w:tc>
          <w:tcPr>
            <w:tcW w:w="494" w:type="pct"/>
            <w:tcBorders>
              <w:top w:val="nil"/>
              <w:left w:val="nil"/>
              <w:bottom w:val="nil"/>
              <w:right w:val="nil"/>
            </w:tcBorders>
            <w:shd w:val="clear" w:color="auto" w:fill="auto"/>
            <w:noWrap/>
            <w:vAlign w:val="center"/>
            <w:hideMark/>
          </w:tcPr>
          <w:p w14:paraId="70708DC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684</w:t>
            </w:r>
          </w:p>
        </w:tc>
        <w:tc>
          <w:tcPr>
            <w:tcW w:w="665" w:type="pct"/>
            <w:tcBorders>
              <w:top w:val="nil"/>
              <w:left w:val="nil"/>
              <w:bottom w:val="nil"/>
              <w:right w:val="nil"/>
            </w:tcBorders>
            <w:shd w:val="clear" w:color="auto" w:fill="auto"/>
            <w:noWrap/>
            <w:vAlign w:val="center"/>
            <w:hideMark/>
          </w:tcPr>
          <w:p w14:paraId="28FB0A1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3135</w:t>
            </w:r>
          </w:p>
        </w:tc>
        <w:tc>
          <w:tcPr>
            <w:tcW w:w="839" w:type="pct"/>
            <w:tcBorders>
              <w:top w:val="nil"/>
              <w:left w:val="nil"/>
              <w:bottom w:val="nil"/>
              <w:right w:val="nil"/>
            </w:tcBorders>
            <w:shd w:val="clear" w:color="auto" w:fill="auto"/>
            <w:noWrap/>
            <w:vAlign w:val="center"/>
            <w:hideMark/>
          </w:tcPr>
          <w:p w14:paraId="41BFF50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2272</w:t>
            </w:r>
          </w:p>
        </w:tc>
      </w:tr>
      <w:tr w:rsidR="00C84F1B" w:rsidRPr="00404C78" w14:paraId="5F0C4FA2" w14:textId="77777777" w:rsidTr="00C84F1B">
        <w:trPr>
          <w:trHeight w:val="288"/>
        </w:trPr>
        <w:tc>
          <w:tcPr>
            <w:tcW w:w="612" w:type="pct"/>
            <w:tcBorders>
              <w:top w:val="nil"/>
              <w:left w:val="nil"/>
              <w:bottom w:val="nil"/>
              <w:right w:val="nil"/>
            </w:tcBorders>
            <w:shd w:val="clear" w:color="auto" w:fill="auto"/>
            <w:noWrap/>
            <w:vAlign w:val="bottom"/>
            <w:hideMark/>
          </w:tcPr>
          <w:p w14:paraId="38C98494"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MeBa028</w:t>
            </w:r>
          </w:p>
        </w:tc>
        <w:tc>
          <w:tcPr>
            <w:tcW w:w="125" w:type="pct"/>
            <w:tcBorders>
              <w:top w:val="nil"/>
              <w:left w:val="nil"/>
              <w:bottom w:val="nil"/>
              <w:right w:val="nil"/>
            </w:tcBorders>
            <w:shd w:val="clear" w:color="auto" w:fill="auto"/>
            <w:noWrap/>
            <w:vAlign w:val="bottom"/>
            <w:hideMark/>
          </w:tcPr>
          <w:p w14:paraId="25EFF9F5"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0254FDD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82.82</w:t>
            </w:r>
          </w:p>
        </w:tc>
        <w:tc>
          <w:tcPr>
            <w:tcW w:w="745" w:type="pct"/>
            <w:tcBorders>
              <w:top w:val="nil"/>
              <w:left w:val="nil"/>
              <w:bottom w:val="nil"/>
              <w:right w:val="nil"/>
            </w:tcBorders>
            <w:shd w:val="clear" w:color="auto" w:fill="auto"/>
            <w:noWrap/>
            <w:vAlign w:val="center"/>
            <w:hideMark/>
          </w:tcPr>
          <w:p w14:paraId="119A6EF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5.72</w:t>
            </w:r>
          </w:p>
        </w:tc>
        <w:tc>
          <w:tcPr>
            <w:tcW w:w="840" w:type="pct"/>
            <w:tcBorders>
              <w:top w:val="nil"/>
              <w:left w:val="nil"/>
              <w:bottom w:val="nil"/>
              <w:right w:val="nil"/>
            </w:tcBorders>
            <w:shd w:val="clear" w:color="auto" w:fill="auto"/>
            <w:noWrap/>
            <w:vAlign w:val="center"/>
            <w:hideMark/>
          </w:tcPr>
          <w:p w14:paraId="5E89AA2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2825538</w:t>
            </w:r>
          </w:p>
        </w:tc>
        <w:tc>
          <w:tcPr>
            <w:tcW w:w="494" w:type="pct"/>
            <w:tcBorders>
              <w:top w:val="nil"/>
              <w:left w:val="nil"/>
              <w:bottom w:val="nil"/>
              <w:right w:val="nil"/>
            </w:tcBorders>
            <w:shd w:val="clear" w:color="auto" w:fill="auto"/>
            <w:noWrap/>
            <w:vAlign w:val="center"/>
            <w:hideMark/>
          </w:tcPr>
          <w:p w14:paraId="62506FD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841</w:t>
            </w:r>
          </w:p>
        </w:tc>
        <w:tc>
          <w:tcPr>
            <w:tcW w:w="665" w:type="pct"/>
            <w:tcBorders>
              <w:top w:val="nil"/>
              <w:left w:val="nil"/>
              <w:bottom w:val="nil"/>
              <w:right w:val="nil"/>
            </w:tcBorders>
            <w:shd w:val="clear" w:color="auto" w:fill="auto"/>
            <w:noWrap/>
            <w:vAlign w:val="center"/>
            <w:hideMark/>
          </w:tcPr>
          <w:p w14:paraId="42E0036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3774</w:t>
            </w:r>
          </w:p>
        </w:tc>
        <w:tc>
          <w:tcPr>
            <w:tcW w:w="839" w:type="pct"/>
            <w:tcBorders>
              <w:top w:val="nil"/>
              <w:left w:val="nil"/>
              <w:bottom w:val="nil"/>
              <w:right w:val="nil"/>
            </w:tcBorders>
            <w:shd w:val="clear" w:color="auto" w:fill="auto"/>
            <w:noWrap/>
            <w:vAlign w:val="center"/>
            <w:hideMark/>
          </w:tcPr>
          <w:p w14:paraId="26EFF81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3309</w:t>
            </w:r>
          </w:p>
        </w:tc>
      </w:tr>
      <w:tr w:rsidR="00C84F1B" w:rsidRPr="00404C78" w14:paraId="4EF067BD" w14:textId="77777777" w:rsidTr="00C84F1B">
        <w:trPr>
          <w:trHeight w:val="288"/>
        </w:trPr>
        <w:tc>
          <w:tcPr>
            <w:tcW w:w="612" w:type="pct"/>
            <w:tcBorders>
              <w:top w:val="nil"/>
              <w:left w:val="nil"/>
              <w:bottom w:val="nil"/>
              <w:right w:val="nil"/>
            </w:tcBorders>
            <w:shd w:val="clear" w:color="auto" w:fill="auto"/>
            <w:noWrap/>
            <w:vAlign w:val="bottom"/>
            <w:hideMark/>
          </w:tcPr>
          <w:p w14:paraId="7657E12D"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MeBa045</w:t>
            </w:r>
          </w:p>
        </w:tc>
        <w:tc>
          <w:tcPr>
            <w:tcW w:w="125" w:type="pct"/>
            <w:tcBorders>
              <w:top w:val="nil"/>
              <w:left w:val="nil"/>
              <w:bottom w:val="nil"/>
              <w:right w:val="nil"/>
            </w:tcBorders>
            <w:shd w:val="clear" w:color="auto" w:fill="auto"/>
            <w:noWrap/>
            <w:vAlign w:val="bottom"/>
            <w:hideMark/>
          </w:tcPr>
          <w:p w14:paraId="246667B2"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07A4E45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52.19</w:t>
            </w:r>
          </w:p>
        </w:tc>
        <w:tc>
          <w:tcPr>
            <w:tcW w:w="745" w:type="pct"/>
            <w:tcBorders>
              <w:top w:val="nil"/>
              <w:left w:val="nil"/>
              <w:bottom w:val="nil"/>
              <w:right w:val="nil"/>
            </w:tcBorders>
            <w:shd w:val="clear" w:color="auto" w:fill="auto"/>
            <w:noWrap/>
            <w:vAlign w:val="center"/>
            <w:hideMark/>
          </w:tcPr>
          <w:p w14:paraId="5BD7CA4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0.2</w:t>
            </w:r>
          </w:p>
        </w:tc>
        <w:tc>
          <w:tcPr>
            <w:tcW w:w="840" w:type="pct"/>
            <w:tcBorders>
              <w:top w:val="nil"/>
              <w:left w:val="nil"/>
              <w:bottom w:val="nil"/>
              <w:right w:val="nil"/>
            </w:tcBorders>
            <w:shd w:val="clear" w:color="auto" w:fill="auto"/>
            <w:noWrap/>
            <w:vAlign w:val="center"/>
            <w:hideMark/>
          </w:tcPr>
          <w:p w14:paraId="2DEE976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1037172</w:t>
            </w:r>
          </w:p>
        </w:tc>
        <w:tc>
          <w:tcPr>
            <w:tcW w:w="494" w:type="pct"/>
            <w:tcBorders>
              <w:top w:val="nil"/>
              <w:left w:val="nil"/>
              <w:bottom w:val="nil"/>
              <w:right w:val="nil"/>
            </w:tcBorders>
            <w:shd w:val="clear" w:color="auto" w:fill="auto"/>
            <w:noWrap/>
            <w:vAlign w:val="center"/>
            <w:hideMark/>
          </w:tcPr>
          <w:p w14:paraId="35344F1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364</w:t>
            </w:r>
          </w:p>
        </w:tc>
        <w:tc>
          <w:tcPr>
            <w:tcW w:w="665" w:type="pct"/>
            <w:tcBorders>
              <w:top w:val="nil"/>
              <w:left w:val="nil"/>
              <w:bottom w:val="nil"/>
              <w:right w:val="nil"/>
            </w:tcBorders>
            <w:shd w:val="clear" w:color="auto" w:fill="auto"/>
            <w:noWrap/>
            <w:vAlign w:val="center"/>
            <w:hideMark/>
          </w:tcPr>
          <w:p w14:paraId="32CA516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2931</w:t>
            </w:r>
          </w:p>
        </w:tc>
        <w:tc>
          <w:tcPr>
            <w:tcW w:w="839" w:type="pct"/>
            <w:tcBorders>
              <w:top w:val="nil"/>
              <w:left w:val="nil"/>
              <w:bottom w:val="nil"/>
              <w:right w:val="nil"/>
            </w:tcBorders>
            <w:shd w:val="clear" w:color="auto" w:fill="auto"/>
            <w:noWrap/>
            <w:vAlign w:val="center"/>
            <w:hideMark/>
          </w:tcPr>
          <w:p w14:paraId="16A18EC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1194</w:t>
            </w:r>
          </w:p>
        </w:tc>
      </w:tr>
      <w:tr w:rsidR="00C84F1B" w:rsidRPr="00404C78" w14:paraId="7E65C5FC" w14:textId="77777777" w:rsidTr="00C84F1B">
        <w:trPr>
          <w:trHeight w:val="288"/>
        </w:trPr>
        <w:tc>
          <w:tcPr>
            <w:tcW w:w="612" w:type="pct"/>
            <w:tcBorders>
              <w:top w:val="nil"/>
              <w:left w:val="nil"/>
              <w:bottom w:val="nil"/>
              <w:right w:val="nil"/>
            </w:tcBorders>
            <w:shd w:val="clear" w:color="auto" w:fill="auto"/>
            <w:noWrap/>
            <w:vAlign w:val="bottom"/>
            <w:hideMark/>
          </w:tcPr>
          <w:p w14:paraId="77C89942"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MeBa057</w:t>
            </w:r>
          </w:p>
        </w:tc>
        <w:tc>
          <w:tcPr>
            <w:tcW w:w="125" w:type="pct"/>
            <w:tcBorders>
              <w:top w:val="nil"/>
              <w:left w:val="nil"/>
              <w:bottom w:val="nil"/>
              <w:right w:val="nil"/>
            </w:tcBorders>
            <w:shd w:val="clear" w:color="auto" w:fill="auto"/>
            <w:noWrap/>
            <w:vAlign w:val="bottom"/>
            <w:hideMark/>
          </w:tcPr>
          <w:p w14:paraId="65AC682B"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222528B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76.64</w:t>
            </w:r>
          </w:p>
        </w:tc>
        <w:tc>
          <w:tcPr>
            <w:tcW w:w="745" w:type="pct"/>
            <w:tcBorders>
              <w:top w:val="nil"/>
              <w:left w:val="nil"/>
              <w:bottom w:val="nil"/>
              <w:right w:val="nil"/>
            </w:tcBorders>
            <w:shd w:val="clear" w:color="auto" w:fill="auto"/>
            <w:noWrap/>
            <w:vAlign w:val="center"/>
            <w:hideMark/>
          </w:tcPr>
          <w:p w14:paraId="0698C2D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3.56</w:t>
            </w:r>
          </w:p>
        </w:tc>
        <w:tc>
          <w:tcPr>
            <w:tcW w:w="840" w:type="pct"/>
            <w:tcBorders>
              <w:top w:val="nil"/>
              <w:left w:val="nil"/>
              <w:bottom w:val="nil"/>
              <w:right w:val="nil"/>
            </w:tcBorders>
            <w:shd w:val="clear" w:color="auto" w:fill="auto"/>
            <w:noWrap/>
            <w:vAlign w:val="center"/>
            <w:hideMark/>
          </w:tcPr>
          <w:p w14:paraId="3305C67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4399772</w:t>
            </w:r>
          </w:p>
        </w:tc>
        <w:tc>
          <w:tcPr>
            <w:tcW w:w="494" w:type="pct"/>
            <w:tcBorders>
              <w:top w:val="nil"/>
              <w:left w:val="nil"/>
              <w:bottom w:val="nil"/>
              <w:right w:val="nil"/>
            </w:tcBorders>
            <w:shd w:val="clear" w:color="auto" w:fill="auto"/>
            <w:noWrap/>
            <w:vAlign w:val="center"/>
            <w:hideMark/>
          </w:tcPr>
          <w:p w14:paraId="7F9C98D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1302</w:t>
            </w:r>
          </w:p>
        </w:tc>
        <w:tc>
          <w:tcPr>
            <w:tcW w:w="665" w:type="pct"/>
            <w:tcBorders>
              <w:top w:val="nil"/>
              <w:left w:val="nil"/>
              <w:bottom w:val="nil"/>
              <w:right w:val="nil"/>
            </w:tcBorders>
            <w:shd w:val="clear" w:color="auto" w:fill="auto"/>
            <w:noWrap/>
            <w:vAlign w:val="center"/>
            <w:hideMark/>
          </w:tcPr>
          <w:p w14:paraId="359FDAA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3728</w:t>
            </w:r>
          </w:p>
        </w:tc>
        <w:tc>
          <w:tcPr>
            <w:tcW w:w="839" w:type="pct"/>
            <w:tcBorders>
              <w:top w:val="nil"/>
              <w:left w:val="nil"/>
              <w:bottom w:val="nil"/>
              <w:right w:val="nil"/>
            </w:tcBorders>
            <w:shd w:val="clear" w:color="auto" w:fill="auto"/>
            <w:noWrap/>
            <w:vAlign w:val="center"/>
            <w:hideMark/>
          </w:tcPr>
          <w:p w14:paraId="5094FAC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5134</w:t>
            </w:r>
          </w:p>
        </w:tc>
      </w:tr>
      <w:tr w:rsidR="00C84F1B" w:rsidRPr="00404C78" w14:paraId="4ADFAC83" w14:textId="77777777" w:rsidTr="00C84F1B">
        <w:trPr>
          <w:trHeight w:val="288"/>
        </w:trPr>
        <w:tc>
          <w:tcPr>
            <w:tcW w:w="612" w:type="pct"/>
            <w:tcBorders>
              <w:top w:val="nil"/>
              <w:left w:val="nil"/>
              <w:bottom w:val="nil"/>
              <w:right w:val="nil"/>
            </w:tcBorders>
            <w:shd w:val="clear" w:color="auto" w:fill="auto"/>
            <w:noWrap/>
            <w:vAlign w:val="bottom"/>
            <w:hideMark/>
          </w:tcPr>
          <w:p w14:paraId="21695401"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MeBa079</w:t>
            </w:r>
          </w:p>
        </w:tc>
        <w:tc>
          <w:tcPr>
            <w:tcW w:w="125" w:type="pct"/>
            <w:tcBorders>
              <w:top w:val="nil"/>
              <w:left w:val="nil"/>
              <w:bottom w:val="nil"/>
              <w:right w:val="nil"/>
            </w:tcBorders>
            <w:shd w:val="clear" w:color="auto" w:fill="auto"/>
            <w:noWrap/>
            <w:vAlign w:val="bottom"/>
            <w:hideMark/>
          </w:tcPr>
          <w:p w14:paraId="60C85CCA"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019C949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81.56</w:t>
            </w:r>
          </w:p>
        </w:tc>
        <w:tc>
          <w:tcPr>
            <w:tcW w:w="745" w:type="pct"/>
            <w:tcBorders>
              <w:top w:val="nil"/>
              <w:left w:val="nil"/>
              <w:bottom w:val="nil"/>
              <w:right w:val="nil"/>
            </w:tcBorders>
            <w:shd w:val="clear" w:color="auto" w:fill="auto"/>
            <w:noWrap/>
            <w:vAlign w:val="center"/>
            <w:hideMark/>
          </w:tcPr>
          <w:p w14:paraId="6EFD2B3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2.28</w:t>
            </w:r>
          </w:p>
        </w:tc>
        <w:tc>
          <w:tcPr>
            <w:tcW w:w="840" w:type="pct"/>
            <w:tcBorders>
              <w:top w:val="nil"/>
              <w:left w:val="nil"/>
              <w:bottom w:val="nil"/>
              <w:right w:val="nil"/>
            </w:tcBorders>
            <w:shd w:val="clear" w:color="auto" w:fill="auto"/>
            <w:noWrap/>
            <w:vAlign w:val="center"/>
            <w:hideMark/>
          </w:tcPr>
          <w:p w14:paraId="333EB09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3895056</w:t>
            </w:r>
          </w:p>
        </w:tc>
        <w:tc>
          <w:tcPr>
            <w:tcW w:w="494" w:type="pct"/>
            <w:tcBorders>
              <w:top w:val="nil"/>
              <w:left w:val="nil"/>
              <w:bottom w:val="nil"/>
              <w:right w:val="nil"/>
            </w:tcBorders>
            <w:shd w:val="clear" w:color="auto" w:fill="auto"/>
            <w:noWrap/>
            <w:vAlign w:val="center"/>
            <w:hideMark/>
          </w:tcPr>
          <w:p w14:paraId="0709BC7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833</w:t>
            </w:r>
          </w:p>
        </w:tc>
        <w:tc>
          <w:tcPr>
            <w:tcW w:w="665" w:type="pct"/>
            <w:tcBorders>
              <w:top w:val="nil"/>
              <w:left w:val="nil"/>
              <w:bottom w:val="nil"/>
              <w:right w:val="nil"/>
            </w:tcBorders>
            <w:shd w:val="clear" w:color="auto" w:fill="auto"/>
            <w:noWrap/>
            <w:vAlign w:val="center"/>
            <w:hideMark/>
          </w:tcPr>
          <w:p w14:paraId="1B8F1EB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5233</w:t>
            </w:r>
          </w:p>
        </w:tc>
        <w:tc>
          <w:tcPr>
            <w:tcW w:w="839" w:type="pct"/>
            <w:tcBorders>
              <w:top w:val="nil"/>
              <w:left w:val="nil"/>
              <w:bottom w:val="nil"/>
              <w:right w:val="nil"/>
            </w:tcBorders>
            <w:shd w:val="clear" w:color="auto" w:fill="auto"/>
            <w:noWrap/>
            <w:vAlign w:val="center"/>
            <w:hideMark/>
          </w:tcPr>
          <w:p w14:paraId="5C9B3F7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3901</w:t>
            </w:r>
          </w:p>
        </w:tc>
      </w:tr>
      <w:tr w:rsidR="00C84F1B" w:rsidRPr="00404C78" w14:paraId="57EB493B" w14:textId="77777777" w:rsidTr="00C84F1B">
        <w:trPr>
          <w:trHeight w:val="288"/>
        </w:trPr>
        <w:tc>
          <w:tcPr>
            <w:tcW w:w="612" w:type="pct"/>
            <w:tcBorders>
              <w:top w:val="nil"/>
              <w:left w:val="nil"/>
              <w:bottom w:val="nil"/>
              <w:right w:val="nil"/>
            </w:tcBorders>
            <w:shd w:val="clear" w:color="auto" w:fill="auto"/>
            <w:noWrap/>
            <w:vAlign w:val="bottom"/>
            <w:hideMark/>
          </w:tcPr>
          <w:p w14:paraId="01E9F6C2"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MaBi162</w:t>
            </w:r>
          </w:p>
        </w:tc>
        <w:tc>
          <w:tcPr>
            <w:tcW w:w="125" w:type="pct"/>
            <w:tcBorders>
              <w:top w:val="nil"/>
              <w:left w:val="nil"/>
              <w:bottom w:val="nil"/>
              <w:right w:val="nil"/>
            </w:tcBorders>
            <w:shd w:val="clear" w:color="auto" w:fill="auto"/>
            <w:noWrap/>
            <w:vAlign w:val="bottom"/>
            <w:hideMark/>
          </w:tcPr>
          <w:p w14:paraId="07AC29CD"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72CC4F3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73.95</w:t>
            </w:r>
          </w:p>
        </w:tc>
        <w:tc>
          <w:tcPr>
            <w:tcW w:w="745" w:type="pct"/>
            <w:tcBorders>
              <w:top w:val="nil"/>
              <w:left w:val="nil"/>
              <w:bottom w:val="nil"/>
              <w:right w:val="nil"/>
            </w:tcBorders>
            <w:shd w:val="clear" w:color="auto" w:fill="auto"/>
            <w:noWrap/>
            <w:vAlign w:val="center"/>
            <w:hideMark/>
          </w:tcPr>
          <w:p w14:paraId="230845E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w:t>
            </w:r>
          </w:p>
        </w:tc>
        <w:tc>
          <w:tcPr>
            <w:tcW w:w="840" w:type="pct"/>
            <w:tcBorders>
              <w:top w:val="nil"/>
              <w:left w:val="nil"/>
              <w:bottom w:val="nil"/>
              <w:right w:val="nil"/>
            </w:tcBorders>
            <w:shd w:val="clear" w:color="auto" w:fill="auto"/>
            <w:noWrap/>
            <w:vAlign w:val="center"/>
            <w:hideMark/>
          </w:tcPr>
          <w:p w14:paraId="34834EA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1784871</w:t>
            </w:r>
          </w:p>
        </w:tc>
        <w:tc>
          <w:tcPr>
            <w:tcW w:w="494" w:type="pct"/>
            <w:tcBorders>
              <w:top w:val="nil"/>
              <w:left w:val="nil"/>
              <w:bottom w:val="nil"/>
              <w:right w:val="nil"/>
            </w:tcBorders>
            <w:shd w:val="clear" w:color="auto" w:fill="auto"/>
            <w:noWrap/>
            <w:vAlign w:val="center"/>
            <w:hideMark/>
          </w:tcPr>
          <w:p w14:paraId="2C6DE0E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997</w:t>
            </w:r>
          </w:p>
        </w:tc>
        <w:tc>
          <w:tcPr>
            <w:tcW w:w="665" w:type="pct"/>
            <w:tcBorders>
              <w:top w:val="nil"/>
              <w:left w:val="nil"/>
              <w:bottom w:val="nil"/>
              <w:right w:val="nil"/>
            </w:tcBorders>
            <w:shd w:val="clear" w:color="auto" w:fill="auto"/>
            <w:noWrap/>
            <w:vAlign w:val="center"/>
            <w:hideMark/>
          </w:tcPr>
          <w:p w14:paraId="0E5984D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1813</w:t>
            </w:r>
          </w:p>
        </w:tc>
        <w:tc>
          <w:tcPr>
            <w:tcW w:w="839" w:type="pct"/>
            <w:tcBorders>
              <w:top w:val="nil"/>
              <w:left w:val="nil"/>
              <w:bottom w:val="nil"/>
              <w:right w:val="nil"/>
            </w:tcBorders>
            <w:shd w:val="clear" w:color="auto" w:fill="auto"/>
            <w:noWrap/>
            <w:vAlign w:val="center"/>
            <w:hideMark/>
          </w:tcPr>
          <w:p w14:paraId="1B48EE5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2227</w:t>
            </w:r>
          </w:p>
        </w:tc>
      </w:tr>
      <w:tr w:rsidR="00C84F1B" w:rsidRPr="00404C78" w14:paraId="20459719" w14:textId="77777777" w:rsidTr="00C84F1B">
        <w:trPr>
          <w:trHeight w:val="288"/>
        </w:trPr>
        <w:tc>
          <w:tcPr>
            <w:tcW w:w="612" w:type="pct"/>
            <w:tcBorders>
              <w:top w:val="nil"/>
              <w:left w:val="nil"/>
              <w:bottom w:val="nil"/>
              <w:right w:val="nil"/>
            </w:tcBorders>
            <w:shd w:val="clear" w:color="auto" w:fill="auto"/>
            <w:noWrap/>
            <w:vAlign w:val="bottom"/>
            <w:hideMark/>
          </w:tcPr>
          <w:p w14:paraId="786531EC"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MaBi325</w:t>
            </w:r>
          </w:p>
        </w:tc>
        <w:tc>
          <w:tcPr>
            <w:tcW w:w="125" w:type="pct"/>
            <w:tcBorders>
              <w:top w:val="nil"/>
              <w:left w:val="nil"/>
              <w:bottom w:val="nil"/>
              <w:right w:val="nil"/>
            </w:tcBorders>
            <w:shd w:val="clear" w:color="auto" w:fill="auto"/>
            <w:noWrap/>
            <w:vAlign w:val="bottom"/>
            <w:hideMark/>
          </w:tcPr>
          <w:p w14:paraId="5D39349A"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76A3DA2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57.72</w:t>
            </w:r>
          </w:p>
        </w:tc>
        <w:tc>
          <w:tcPr>
            <w:tcW w:w="745" w:type="pct"/>
            <w:tcBorders>
              <w:top w:val="nil"/>
              <w:left w:val="nil"/>
              <w:bottom w:val="nil"/>
              <w:right w:val="nil"/>
            </w:tcBorders>
            <w:shd w:val="clear" w:color="auto" w:fill="auto"/>
            <w:noWrap/>
            <w:vAlign w:val="center"/>
            <w:hideMark/>
          </w:tcPr>
          <w:p w14:paraId="06F5CF3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2.38</w:t>
            </w:r>
          </w:p>
        </w:tc>
        <w:tc>
          <w:tcPr>
            <w:tcW w:w="840" w:type="pct"/>
            <w:tcBorders>
              <w:top w:val="nil"/>
              <w:left w:val="nil"/>
              <w:bottom w:val="nil"/>
              <w:right w:val="nil"/>
            </w:tcBorders>
            <w:shd w:val="clear" w:color="auto" w:fill="auto"/>
            <w:noWrap/>
            <w:vAlign w:val="center"/>
            <w:hideMark/>
          </w:tcPr>
          <w:p w14:paraId="695932F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1558221</w:t>
            </w:r>
          </w:p>
        </w:tc>
        <w:tc>
          <w:tcPr>
            <w:tcW w:w="494" w:type="pct"/>
            <w:tcBorders>
              <w:top w:val="nil"/>
              <w:left w:val="nil"/>
              <w:bottom w:val="nil"/>
              <w:right w:val="nil"/>
            </w:tcBorders>
            <w:shd w:val="clear" w:color="auto" w:fill="auto"/>
            <w:noWrap/>
            <w:vAlign w:val="center"/>
            <w:hideMark/>
          </w:tcPr>
          <w:p w14:paraId="1E057FE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1006</w:t>
            </w:r>
          </w:p>
        </w:tc>
        <w:tc>
          <w:tcPr>
            <w:tcW w:w="665" w:type="pct"/>
            <w:tcBorders>
              <w:top w:val="nil"/>
              <w:left w:val="nil"/>
              <w:bottom w:val="nil"/>
              <w:right w:val="nil"/>
            </w:tcBorders>
            <w:shd w:val="clear" w:color="auto" w:fill="auto"/>
            <w:noWrap/>
            <w:vAlign w:val="center"/>
            <w:hideMark/>
          </w:tcPr>
          <w:p w14:paraId="5408AE0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1499</w:t>
            </w:r>
          </w:p>
        </w:tc>
        <w:tc>
          <w:tcPr>
            <w:tcW w:w="839" w:type="pct"/>
            <w:tcBorders>
              <w:top w:val="nil"/>
              <w:left w:val="nil"/>
              <w:bottom w:val="nil"/>
              <w:right w:val="nil"/>
            </w:tcBorders>
            <w:shd w:val="clear" w:color="auto" w:fill="auto"/>
            <w:noWrap/>
            <w:vAlign w:val="center"/>
            <w:hideMark/>
          </w:tcPr>
          <w:p w14:paraId="6C0894E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1980</w:t>
            </w:r>
          </w:p>
        </w:tc>
      </w:tr>
      <w:tr w:rsidR="00C84F1B" w:rsidRPr="00404C78" w14:paraId="71CB3636" w14:textId="77777777" w:rsidTr="00C84F1B">
        <w:trPr>
          <w:trHeight w:val="288"/>
        </w:trPr>
        <w:tc>
          <w:tcPr>
            <w:tcW w:w="612" w:type="pct"/>
            <w:tcBorders>
              <w:top w:val="nil"/>
              <w:left w:val="nil"/>
              <w:bottom w:val="nil"/>
              <w:right w:val="nil"/>
            </w:tcBorders>
            <w:shd w:val="clear" w:color="auto" w:fill="auto"/>
            <w:noWrap/>
            <w:vAlign w:val="bottom"/>
            <w:hideMark/>
          </w:tcPr>
          <w:p w14:paraId="28C255A7"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MaBi346</w:t>
            </w:r>
          </w:p>
        </w:tc>
        <w:tc>
          <w:tcPr>
            <w:tcW w:w="125" w:type="pct"/>
            <w:tcBorders>
              <w:top w:val="nil"/>
              <w:left w:val="nil"/>
              <w:bottom w:val="nil"/>
              <w:right w:val="nil"/>
            </w:tcBorders>
            <w:shd w:val="clear" w:color="auto" w:fill="auto"/>
            <w:noWrap/>
            <w:vAlign w:val="bottom"/>
            <w:hideMark/>
          </w:tcPr>
          <w:p w14:paraId="425CAAA7"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780BB15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79.34</w:t>
            </w:r>
          </w:p>
        </w:tc>
        <w:tc>
          <w:tcPr>
            <w:tcW w:w="745" w:type="pct"/>
            <w:tcBorders>
              <w:top w:val="nil"/>
              <w:left w:val="nil"/>
              <w:bottom w:val="nil"/>
              <w:right w:val="nil"/>
            </w:tcBorders>
            <w:shd w:val="clear" w:color="auto" w:fill="auto"/>
            <w:noWrap/>
            <w:vAlign w:val="center"/>
            <w:hideMark/>
          </w:tcPr>
          <w:p w14:paraId="739F4D4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7.64</w:t>
            </w:r>
          </w:p>
        </w:tc>
        <w:tc>
          <w:tcPr>
            <w:tcW w:w="840" w:type="pct"/>
            <w:tcBorders>
              <w:top w:val="nil"/>
              <w:left w:val="nil"/>
              <w:bottom w:val="nil"/>
              <w:right w:val="nil"/>
            </w:tcBorders>
            <w:shd w:val="clear" w:color="auto" w:fill="auto"/>
            <w:noWrap/>
            <w:vAlign w:val="center"/>
            <w:hideMark/>
          </w:tcPr>
          <w:p w14:paraId="5B89005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1928298</w:t>
            </w:r>
          </w:p>
        </w:tc>
        <w:tc>
          <w:tcPr>
            <w:tcW w:w="494" w:type="pct"/>
            <w:tcBorders>
              <w:top w:val="nil"/>
              <w:left w:val="nil"/>
              <w:bottom w:val="nil"/>
              <w:right w:val="nil"/>
            </w:tcBorders>
            <w:shd w:val="clear" w:color="auto" w:fill="auto"/>
            <w:noWrap/>
            <w:vAlign w:val="center"/>
            <w:hideMark/>
          </w:tcPr>
          <w:p w14:paraId="31DFBBC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954</w:t>
            </w:r>
          </w:p>
        </w:tc>
        <w:tc>
          <w:tcPr>
            <w:tcW w:w="665" w:type="pct"/>
            <w:tcBorders>
              <w:top w:val="nil"/>
              <w:left w:val="nil"/>
              <w:bottom w:val="nil"/>
              <w:right w:val="nil"/>
            </w:tcBorders>
            <w:shd w:val="clear" w:color="auto" w:fill="auto"/>
            <w:noWrap/>
            <w:vAlign w:val="center"/>
            <w:hideMark/>
          </w:tcPr>
          <w:p w14:paraId="6F3308B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2196</w:t>
            </w:r>
          </w:p>
        </w:tc>
        <w:tc>
          <w:tcPr>
            <w:tcW w:w="839" w:type="pct"/>
            <w:tcBorders>
              <w:top w:val="nil"/>
              <w:left w:val="nil"/>
              <w:bottom w:val="nil"/>
              <w:right w:val="nil"/>
            </w:tcBorders>
            <w:shd w:val="clear" w:color="auto" w:fill="auto"/>
            <w:noWrap/>
            <w:vAlign w:val="center"/>
            <w:hideMark/>
          </w:tcPr>
          <w:p w14:paraId="13E275B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2473</w:t>
            </w:r>
          </w:p>
        </w:tc>
      </w:tr>
      <w:tr w:rsidR="00C84F1B" w:rsidRPr="00404C78" w14:paraId="0AB73A98" w14:textId="77777777" w:rsidTr="00C84F1B">
        <w:trPr>
          <w:trHeight w:val="288"/>
        </w:trPr>
        <w:tc>
          <w:tcPr>
            <w:tcW w:w="612" w:type="pct"/>
            <w:tcBorders>
              <w:top w:val="nil"/>
              <w:left w:val="nil"/>
              <w:bottom w:val="nil"/>
              <w:right w:val="nil"/>
            </w:tcBorders>
            <w:shd w:val="clear" w:color="auto" w:fill="auto"/>
            <w:noWrap/>
            <w:vAlign w:val="bottom"/>
            <w:hideMark/>
          </w:tcPr>
          <w:p w14:paraId="1BEBA710"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MeBa004</w:t>
            </w:r>
          </w:p>
        </w:tc>
        <w:tc>
          <w:tcPr>
            <w:tcW w:w="125" w:type="pct"/>
            <w:tcBorders>
              <w:top w:val="nil"/>
              <w:left w:val="nil"/>
              <w:bottom w:val="nil"/>
              <w:right w:val="nil"/>
            </w:tcBorders>
            <w:shd w:val="clear" w:color="auto" w:fill="auto"/>
            <w:noWrap/>
            <w:vAlign w:val="bottom"/>
            <w:hideMark/>
          </w:tcPr>
          <w:p w14:paraId="3A74C497"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2CA69C0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79.82</w:t>
            </w:r>
          </w:p>
        </w:tc>
        <w:tc>
          <w:tcPr>
            <w:tcW w:w="745" w:type="pct"/>
            <w:tcBorders>
              <w:top w:val="nil"/>
              <w:left w:val="nil"/>
              <w:bottom w:val="nil"/>
              <w:right w:val="nil"/>
            </w:tcBorders>
            <w:shd w:val="clear" w:color="auto" w:fill="auto"/>
            <w:noWrap/>
            <w:vAlign w:val="center"/>
            <w:hideMark/>
          </w:tcPr>
          <w:p w14:paraId="0EBCF48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8.02</w:t>
            </w:r>
          </w:p>
        </w:tc>
        <w:tc>
          <w:tcPr>
            <w:tcW w:w="840" w:type="pct"/>
            <w:tcBorders>
              <w:top w:val="nil"/>
              <w:left w:val="nil"/>
              <w:bottom w:val="nil"/>
              <w:right w:val="nil"/>
            </w:tcBorders>
            <w:shd w:val="clear" w:color="auto" w:fill="auto"/>
            <w:noWrap/>
            <w:vAlign w:val="center"/>
            <w:hideMark/>
          </w:tcPr>
          <w:p w14:paraId="0D65B29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1936912</w:t>
            </w:r>
          </w:p>
        </w:tc>
        <w:tc>
          <w:tcPr>
            <w:tcW w:w="494" w:type="pct"/>
            <w:tcBorders>
              <w:top w:val="nil"/>
              <w:left w:val="nil"/>
              <w:bottom w:val="nil"/>
              <w:right w:val="nil"/>
            </w:tcBorders>
            <w:shd w:val="clear" w:color="auto" w:fill="auto"/>
            <w:noWrap/>
            <w:vAlign w:val="center"/>
            <w:hideMark/>
          </w:tcPr>
          <w:p w14:paraId="1181112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601</w:t>
            </w:r>
          </w:p>
        </w:tc>
        <w:tc>
          <w:tcPr>
            <w:tcW w:w="665" w:type="pct"/>
            <w:tcBorders>
              <w:top w:val="nil"/>
              <w:left w:val="nil"/>
              <w:bottom w:val="nil"/>
              <w:right w:val="nil"/>
            </w:tcBorders>
            <w:shd w:val="clear" w:color="auto" w:fill="auto"/>
            <w:noWrap/>
            <w:vAlign w:val="center"/>
            <w:hideMark/>
          </w:tcPr>
          <w:p w14:paraId="1F7B6B1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3428</w:t>
            </w:r>
          </w:p>
        </w:tc>
        <w:tc>
          <w:tcPr>
            <w:tcW w:w="839" w:type="pct"/>
            <w:tcBorders>
              <w:top w:val="nil"/>
              <w:left w:val="nil"/>
              <w:bottom w:val="nil"/>
              <w:right w:val="nil"/>
            </w:tcBorders>
            <w:shd w:val="clear" w:color="auto" w:fill="auto"/>
            <w:noWrap/>
            <w:vAlign w:val="center"/>
            <w:hideMark/>
          </w:tcPr>
          <w:p w14:paraId="5CC8497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2305</w:t>
            </w:r>
          </w:p>
        </w:tc>
      </w:tr>
      <w:tr w:rsidR="00C84F1B" w:rsidRPr="00404C78" w14:paraId="4357FBC1" w14:textId="77777777" w:rsidTr="00C84F1B">
        <w:trPr>
          <w:trHeight w:val="288"/>
        </w:trPr>
        <w:tc>
          <w:tcPr>
            <w:tcW w:w="612" w:type="pct"/>
            <w:tcBorders>
              <w:top w:val="nil"/>
              <w:left w:val="nil"/>
              <w:bottom w:val="nil"/>
              <w:right w:val="nil"/>
            </w:tcBorders>
            <w:shd w:val="clear" w:color="auto" w:fill="auto"/>
            <w:noWrap/>
            <w:vAlign w:val="bottom"/>
            <w:hideMark/>
          </w:tcPr>
          <w:p w14:paraId="324F7CF6"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MeBa052</w:t>
            </w:r>
          </w:p>
        </w:tc>
        <w:tc>
          <w:tcPr>
            <w:tcW w:w="125" w:type="pct"/>
            <w:tcBorders>
              <w:top w:val="nil"/>
              <w:left w:val="nil"/>
              <w:bottom w:val="nil"/>
              <w:right w:val="nil"/>
            </w:tcBorders>
            <w:shd w:val="clear" w:color="auto" w:fill="auto"/>
            <w:noWrap/>
            <w:vAlign w:val="bottom"/>
            <w:hideMark/>
          </w:tcPr>
          <w:p w14:paraId="2E79B57F"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0E34919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72.55</w:t>
            </w:r>
          </w:p>
        </w:tc>
        <w:tc>
          <w:tcPr>
            <w:tcW w:w="745" w:type="pct"/>
            <w:tcBorders>
              <w:top w:val="nil"/>
              <w:left w:val="nil"/>
              <w:bottom w:val="nil"/>
              <w:right w:val="nil"/>
            </w:tcBorders>
            <w:shd w:val="clear" w:color="auto" w:fill="auto"/>
            <w:noWrap/>
            <w:vAlign w:val="center"/>
            <w:hideMark/>
          </w:tcPr>
          <w:p w14:paraId="11C2408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5.79</w:t>
            </w:r>
          </w:p>
        </w:tc>
        <w:tc>
          <w:tcPr>
            <w:tcW w:w="840" w:type="pct"/>
            <w:tcBorders>
              <w:top w:val="nil"/>
              <w:left w:val="nil"/>
              <w:bottom w:val="nil"/>
              <w:right w:val="nil"/>
            </w:tcBorders>
            <w:shd w:val="clear" w:color="auto" w:fill="auto"/>
            <w:noWrap/>
            <w:vAlign w:val="center"/>
            <w:hideMark/>
          </w:tcPr>
          <w:p w14:paraId="4B6D0B7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2015278</w:t>
            </w:r>
          </w:p>
        </w:tc>
        <w:tc>
          <w:tcPr>
            <w:tcW w:w="494" w:type="pct"/>
            <w:tcBorders>
              <w:top w:val="nil"/>
              <w:left w:val="nil"/>
              <w:bottom w:val="nil"/>
              <w:right w:val="nil"/>
            </w:tcBorders>
            <w:shd w:val="clear" w:color="auto" w:fill="auto"/>
            <w:noWrap/>
            <w:vAlign w:val="center"/>
            <w:hideMark/>
          </w:tcPr>
          <w:p w14:paraId="315CC53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593</w:t>
            </w:r>
          </w:p>
        </w:tc>
        <w:tc>
          <w:tcPr>
            <w:tcW w:w="665" w:type="pct"/>
            <w:tcBorders>
              <w:top w:val="nil"/>
              <w:left w:val="nil"/>
              <w:bottom w:val="nil"/>
              <w:right w:val="nil"/>
            </w:tcBorders>
            <w:shd w:val="clear" w:color="auto" w:fill="auto"/>
            <w:noWrap/>
            <w:vAlign w:val="center"/>
            <w:hideMark/>
          </w:tcPr>
          <w:p w14:paraId="4F05CC2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3724</w:t>
            </w:r>
          </w:p>
        </w:tc>
        <w:tc>
          <w:tcPr>
            <w:tcW w:w="839" w:type="pct"/>
            <w:tcBorders>
              <w:top w:val="nil"/>
              <w:left w:val="nil"/>
              <w:bottom w:val="nil"/>
              <w:right w:val="nil"/>
            </w:tcBorders>
            <w:shd w:val="clear" w:color="auto" w:fill="auto"/>
            <w:noWrap/>
            <w:vAlign w:val="center"/>
            <w:hideMark/>
          </w:tcPr>
          <w:p w14:paraId="2C75EED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2355</w:t>
            </w:r>
          </w:p>
        </w:tc>
      </w:tr>
      <w:tr w:rsidR="00C84F1B" w:rsidRPr="00404C78" w14:paraId="44536840" w14:textId="77777777" w:rsidTr="00C84F1B">
        <w:trPr>
          <w:trHeight w:val="288"/>
        </w:trPr>
        <w:tc>
          <w:tcPr>
            <w:tcW w:w="612" w:type="pct"/>
            <w:tcBorders>
              <w:top w:val="nil"/>
              <w:left w:val="nil"/>
              <w:bottom w:val="nil"/>
              <w:right w:val="nil"/>
            </w:tcBorders>
            <w:shd w:val="clear" w:color="auto" w:fill="auto"/>
            <w:noWrap/>
            <w:vAlign w:val="bottom"/>
            <w:hideMark/>
          </w:tcPr>
          <w:p w14:paraId="2161F28F"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MeBa054</w:t>
            </w:r>
          </w:p>
        </w:tc>
        <w:tc>
          <w:tcPr>
            <w:tcW w:w="125" w:type="pct"/>
            <w:tcBorders>
              <w:top w:val="nil"/>
              <w:left w:val="nil"/>
              <w:bottom w:val="nil"/>
              <w:right w:val="nil"/>
            </w:tcBorders>
            <w:shd w:val="clear" w:color="auto" w:fill="auto"/>
            <w:noWrap/>
            <w:vAlign w:val="bottom"/>
            <w:hideMark/>
          </w:tcPr>
          <w:p w14:paraId="45A30A73"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1AD4C7F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53.32</w:t>
            </w:r>
          </w:p>
        </w:tc>
        <w:tc>
          <w:tcPr>
            <w:tcW w:w="745" w:type="pct"/>
            <w:tcBorders>
              <w:top w:val="nil"/>
              <w:left w:val="nil"/>
              <w:bottom w:val="nil"/>
              <w:right w:val="nil"/>
            </w:tcBorders>
            <w:shd w:val="clear" w:color="auto" w:fill="auto"/>
            <w:noWrap/>
            <w:vAlign w:val="center"/>
            <w:hideMark/>
          </w:tcPr>
          <w:p w14:paraId="70079DE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9.58</w:t>
            </w:r>
          </w:p>
        </w:tc>
        <w:tc>
          <w:tcPr>
            <w:tcW w:w="840" w:type="pct"/>
            <w:tcBorders>
              <w:top w:val="nil"/>
              <w:left w:val="nil"/>
              <w:bottom w:val="nil"/>
              <w:right w:val="nil"/>
            </w:tcBorders>
            <w:shd w:val="clear" w:color="auto" w:fill="auto"/>
            <w:noWrap/>
            <w:vAlign w:val="center"/>
            <w:hideMark/>
          </w:tcPr>
          <w:p w14:paraId="19FE8DF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2114883</w:t>
            </w:r>
          </w:p>
        </w:tc>
        <w:tc>
          <w:tcPr>
            <w:tcW w:w="494" w:type="pct"/>
            <w:tcBorders>
              <w:top w:val="nil"/>
              <w:left w:val="nil"/>
              <w:bottom w:val="nil"/>
              <w:right w:val="nil"/>
            </w:tcBorders>
            <w:shd w:val="clear" w:color="auto" w:fill="auto"/>
            <w:noWrap/>
            <w:vAlign w:val="center"/>
            <w:hideMark/>
          </w:tcPr>
          <w:p w14:paraId="55990F1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894</w:t>
            </w:r>
          </w:p>
        </w:tc>
        <w:tc>
          <w:tcPr>
            <w:tcW w:w="665" w:type="pct"/>
            <w:tcBorders>
              <w:top w:val="nil"/>
              <w:left w:val="nil"/>
              <w:bottom w:val="nil"/>
              <w:right w:val="nil"/>
            </w:tcBorders>
            <w:shd w:val="clear" w:color="auto" w:fill="auto"/>
            <w:noWrap/>
            <w:vAlign w:val="center"/>
            <w:hideMark/>
          </w:tcPr>
          <w:p w14:paraId="6BE43DA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2384</w:t>
            </w:r>
          </w:p>
        </w:tc>
        <w:tc>
          <w:tcPr>
            <w:tcW w:w="839" w:type="pct"/>
            <w:tcBorders>
              <w:top w:val="nil"/>
              <w:left w:val="nil"/>
              <w:bottom w:val="nil"/>
              <w:right w:val="nil"/>
            </w:tcBorders>
            <w:shd w:val="clear" w:color="auto" w:fill="auto"/>
            <w:noWrap/>
            <w:vAlign w:val="center"/>
            <w:hideMark/>
          </w:tcPr>
          <w:p w14:paraId="2E1DB27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2569</w:t>
            </w:r>
          </w:p>
        </w:tc>
      </w:tr>
      <w:tr w:rsidR="00C84F1B" w:rsidRPr="00404C78" w14:paraId="5CDA71A0" w14:textId="77777777" w:rsidTr="00C84F1B">
        <w:trPr>
          <w:trHeight w:val="288"/>
        </w:trPr>
        <w:tc>
          <w:tcPr>
            <w:tcW w:w="612" w:type="pct"/>
            <w:tcBorders>
              <w:top w:val="nil"/>
              <w:left w:val="nil"/>
              <w:bottom w:val="nil"/>
              <w:right w:val="nil"/>
            </w:tcBorders>
            <w:shd w:val="clear" w:color="auto" w:fill="auto"/>
            <w:noWrap/>
            <w:vAlign w:val="bottom"/>
            <w:hideMark/>
          </w:tcPr>
          <w:p w14:paraId="4ED338DD"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MeBa059</w:t>
            </w:r>
          </w:p>
        </w:tc>
        <w:tc>
          <w:tcPr>
            <w:tcW w:w="125" w:type="pct"/>
            <w:tcBorders>
              <w:top w:val="nil"/>
              <w:left w:val="nil"/>
              <w:bottom w:val="nil"/>
              <w:right w:val="nil"/>
            </w:tcBorders>
            <w:shd w:val="clear" w:color="auto" w:fill="auto"/>
            <w:noWrap/>
            <w:vAlign w:val="bottom"/>
            <w:hideMark/>
          </w:tcPr>
          <w:p w14:paraId="1839596B"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6B281D4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51.28</w:t>
            </w:r>
          </w:p>
        </w:tc>
        <w:tc>
          <w:tcPr>
            <w:tcW w:w="745" w:type="pct"/>
            <w:tcBorders>
              <w:top w:val="nil"/>
              <w:left w:val="nil"/>
              <w:bottom w:val="nil"/>
              <w:right w:val="nil"/>
            </w:tcBorders>
            <w:shd w:val="clear" w:color="auto" w:fill="auto"/>
            <w:noWrap/>
            <w:vAlign w:val="center"/>
            <w:hideMark/>
          </w:tcPr>
          <w:p w14:paraId="7CF7607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0.92</w:t>
            </w:r>
          </w:p>
        </w:tc>
        <w:tc>
          <w:tcPr>
            <w:tcW w:w="840" w:type="pct"/>
            <w:tcBorders>
              <w:top w:val="nil"/>
              <w:left w:val="nil"/>
              <w:bottom w:val="nil"/>
              <w:right w:val="nil"/>
            </w:tcBorders>
            <w:shd w:val="clear" w:color="auto" w:fill="auto"/>
            <w:noWrap/>
            <w:vAlign w:val="center"/>
            <w:hideMark/>
          </w:tcPr>
          <w:p w14:paraId="4046CA8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952062</w:t>
            </w:r>
          </w:p>
        </w:tc>
        <w:tc>
          <w:tcPr>
            <w:tcW w:w="494" w:type="pct"/>
            <w:tcBorders>
              <w:top w:val="nil"/>
              <w:left w:val="nil"/>
              <w:bottom w:val="nil"/>
              <w:right w:val="nil"/>
            </w:tcBorders>
            <w:shd w:val="clear" w:color="auto" w:fill="auto"/>
            <w:noWrap/>
            <w:vAlign w:val="center"/>
            <w:hideMark/>
          </w:tcPr>
          <w:p w14:paraId="76D454C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370</w:t>
            </w:r>
          </w:p>
        </w:tc>
        <w:tc>
          <w:tcPr>
            <w:tcW w:w="665" w:type="pct"/>
            <w:tcBorders>
              <w:top w:val="nil"/>
              <w:left w:val="nil"/>
              <w:bottom w:val="nil"/>
              <w:right w:val="nil"/>
            </w:tcBorders>
            <w:shd w:val="clear" w:color="auto" w:fill="auto"/>
            <w:noWrap/>
            <w:vAlign w:val="center"/>
            <w:hideMark/>
          </w:tcPr>
          <w:p w14:paraId="4AC5A89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2612</w:t>
            </w:r>
          </w:p>
        </w:tc>
        <w:tc>
          <w:tcPr>
            <w:tcW w:w="839" w:type="pct"/>
            <w:tcBorders>
              <w:top w:val="nil"/>
              <w:left w:val="nil"/>
              <w:bottom w:val="nil"/>
              <w:right w:val="nil"/>
            </w:tcBorders>
            <w:shd w:val="clear" w:color="auto" w:fill="auto"/>
            <w:noWrap/>
            <w:vAlign w:val="center"/>
            <w:hideMark/>
          </w:tcPr>
          <w:p w14:paraId="1BE28A2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1166</w:t>
            </w:r>
          </w:p>
        </w:tc>
      </w:tr>
      <w:tr w:rsidR="00C84F1B" w:rsidRPr="00404C78" w14:paraId="658B64E5" w14:textId="77777777" w:rsidTr="00C84F1B">
        <w:trPr>
          <w:trHeight w:val="288"/>
        </w:trPr>
        <w:tc>
          <w:tcPr>
            <w:tcW w:w="612" w:type="pct"/>
            <w:tcBorders>
              <w:top w:val="nil"/>
              <w:left w:val="nil"/>
              <w:bottom w:val="nil"/>
              <w:right w:val="nil"/>
            </w:tcBorders>
            <w:shd w:val="clear" w:color="auto" w:fill="auto"/>
            <w:noWrap/>
            <w:vAlign w:val="bottom"/>
            <w:hideMark/>
          </w:tcPr>
          <w:p w14:paraId="4345EC34"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MeBa083</w:t>
            </w:r>
          </w:p>
        </w:tc>
        <w:tc>
          <w:tcPr>
            <w:tcW w:w="125" w:type="pct"/>
            <w:tcBorders>
              <w:top w:val="nil"/>
              <w:left w:val="nil"/>
              <w:bottom w:val="nil"/>
              <w:right w:val="nil"/>
            </w:tcBorders>
            <w:shd w:val="clear" w:color="auto" w:fill="auto"/>
            <w:noWrap/>
            <w:vAlign w:val="bottom"/>
            <w:hideMark/>
          </w:tcPr>
          <w:p w14:paraId="6C836200"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0753956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54.56</w:t>
            </w:r>
          </w:p>
        </w:tc>
        <w:tc>
          <w:tcPr>
            <w:tcW w:w="745" w:type="pct"/>
            <w:tcBorders>
              <w:top w:val="nil"/>
              <w:left w:val="nil"/>
              <w:bottom w:val="nil"/>
              <w:right w:val="nil"/>
            </w:tcBorders>
            <w:shd w:val="clear" w:color="auto" w:fill="auto"/>
            <w:noWrap/>
            <w:vAlign w:val="center"/>
            <w:hideMark/>
          </w:tcPr>
          <w:p w14:paraId="2C9796E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4.7</w:t>
            </w:r>
          </w:p>
        </w:tc>
        <w:tc>
          <w:tcPr>
            <w:tcW w:w="840" w:type="pct"/>
            <w:tcBorders>
              <w:top w:val="nil"/>
              <w:left w:val="nil"/>
              <w:bottom w:val="nil"/>
              <w:right w:val="nil"/>
            </w:tcBorders>
            <w:shd w:val="clear" w:color="auto" w:fill="auto"/>
            <w:noWrap/>
            <w:vAlign w:val="center"/>
            <w:hideMark/>
          </w:tcPr>
          <w:p w14:paraId="6F563B8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3527859</w:t>
            </w:r>
          </w:p>
        </w:tc>
        <w:tc>
          <w:tcPr>
            <w:tcW w:w="494" w:type="pct"/>
            <w:tcBorders>
              <w:top w:val="nil"/>
              <w:left w:val="nil"/>
              <w:bottom w:val="nil"/>
              <w:right w:val="nil"/>
            </w:tcBorders>
            <w:shd w:val="clear" w:color="auto" w:fill="auto"/>
            <w:noWrap/>
            <w:vAlign w:val="center"/>
            <w:hideMark/>
          </w:tcPr>
          <w:p w14:paraId="5A3697B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1572</w:t>
            </w:r>
          </w:p>
        </w:tc>
        <w:tc>
          <w:tcPr>
            <w:tcW w:w="665" w:type="pct"/>
            <w:tcBorders>
              <w:top w:val="nil"/>
              <w:left w:val="nil"/>
              <w:bottom w:val="nil"/>
              <w:right w:val="nil"/>
            </w:tcBorders>
            <w:shd w:val="clear" w:color="auto" w:fill="auto"/>
            <w:noWrap/>
            <w:vAlign w:val="center"/>
            <w:hideMark/>
          </w:tcPr>
          <w:p w14:paraId="7B68048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2212</w:t>
            </w:r>
          </w:p>
        </w:tc>
        <w:tc>
          <w:tcPr>
            <w:tcW w:w="839" w:type="pct"/>
            <w:tcBorders>
              <w:top w:val="nil"/>
              <w:left w:val="nil"/>
              <w:bottom w:val="nil"/>
              <w:right w:val="nil"/>
            </w:tcBorders>
            <w:shd w:val="clear" w:color="auto" w:fill="auto"/>
            <w:noWrap/>
            <w:vAlign w:val="center"/>
            <w:hideMark/>
          </w:tcPr>
          <w:p w14:paraId="6081905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4070</w:t>
            </w:r>
          </w:p>
        </w:tc>
      </w:tr>
      <w:tr w:rsidR="00C84F1B" w:rsidRPr="00404C78" w14:paraId="4BE3C163" w14:textId="77777777" w:rsidTr="00C84F1B">
        <w:trPr>
          <w:trHeight w:val="288"/>
        </w:trPr>
        <w:tc>
          <w:tcPr>
            <w:tcW w:w="612" w:type="pct"/>
            <w:tcBorders>
              <w:top w:val="nil"/>
              <w:left w:val="nil"/>
              <w:bottom w:val="nil"/>
              <w:right w:val="nil"/>
            </w:tcBorders>
            <w:shd w:val="clear" w:color="auto" w:fill="auto"/>
            <w:noWrap/>
            <w:vAlign w:val="bottom"/>
            <w:hideMark/>
          </w:tcPr>
          <w:p w14:paraId="2FAA98BB"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MeBa094</w:t>
            </w:r>
          </w:p>
        </w:tc>
        <w:tc>
          <w:tcPr>
            <w:tcW w:w="125" w:type="pct"/>
            <w:tcBorders>
              <w:top w:val="nil"/>
              <w:left w:val="nil"/>
              <w:bottom w:val="nil"/>
              <w:right w:val="nil"/>
            </w:tcBorders>
            <w:shd w:val="clear" w:color="auto" w:fill="auto"/>
            <w:noWrap/>
            <w:vAlign w:val="bottom"/>
            <w:hideMark/>
          </w:tcPr>
          <w:p w14:paraId="3EB21B38" w14:textId="77777777" w:rsidR="00C84F1B" w:rsidRPr="00404C78" w:rsidRDefault="00C84F1B" w:rsidP="00D60485">
            <w:pPr>
              <w:spacing w:after="0" w:line="240" w:lineRule="auto"/>
              <w:rPr>
                <w:rFonts w:ascii="Times New Roman" w:eastAsia="Times New Roman" w:hAnsi="Times New Roman" w:cs="Times New Roman"/>
                <w:color w:val="000000"/>
                <w:lang w:val="en-GB"/>
              </w:rPr>
            </w:pPr>
          </w:p>
        </w:tc>
        <w:tc>
          <w:tcPr>
            <w:tcW w:w="680" w:type="pct"/>
            <w:tcBorders>
              <w:top w:val="nil"/>
              <w:left w:val="nil"/>
              <w:bottom w:val="nil"/>
              <w:right w:val="nil"/>
            </w:tcBorders>
            <w:shd w:val="clear" w:color="auto" w:fill="auto"/>
            <w:noWrap/>
            <w:vAlign w:val="center"/>
            <w:hideMark/>
          </w:tcPr>
          <w:p w14:paraId="51CB12A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61.23</w:t>
            </w:r>
          </w:p>
        </w:tc>
        <w:tc>
          <w:tcPr>
            <w:tcW w:w="745" w:type="pct"/>
            <w:tcBorders>
              <w:top w:val="nil"/>
              <w:left w:val="nil"/>
              <w:bottom w:val="nil"/>
              <w:right w:val="nil"/>
            </w:tcBorders>
            <w:shd w:val="clear" w:color="auto" w:fill="auto"/>
            <w:noWrap/>
            <w:vAlign w:val="center"/>
            <w:hideMark/>
          </w:tcPr>
          <w:p w14:paraId="76976C4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7.33</w:t>
            </w:r>
          </w:p>
        </w:tc>
        <w:tc>
          <w:tcPr>
            <w:tcW w:w="840" w:type="pct"/>
            <w:tcBorders>
              <w:top w:val="nil"/>
              <w:left w:val="nil"/>
              <w:bottom w:val="nil"/>
              <w:right w:val="nil"/>
            </w:tcBorders>
            <w:shd w:val="clear" w:color="auto" w:fill="auto"/>
            <w:noWrap/>
            <w:vAlign w:val="center"/>
            <w:hideMark/>
          </w:tcPr>
          <w:p w14:paraId="13F1147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1038318</w:t>
            </w:r>
          </w:p>
        </w:tc>
        <w:tc>
          <w:tcPr>
            <w:tcW w:w="494" w:type="pct"/>
            <w:tcBorders>
              <w:top w:val="nil"/>
              <w:left w:val="nil"/>
              <w:bottom w:val="nil"/>
              <w:right w:val="nil"/>
            </w:tcBorders>
            <w:shd w:val="clear" w:color="auto" w:fill="auto"/>
            <w:noWrap/>
            <w:vAlign w:val="center"/>
            <w:hideMark/>
          </w:tcPr>
          <w:p w14:paraId="22AB24C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378</w:t>
            </w:r>
          </w:p>
        </w:tc>
        <w:tc>
          <w:tcPr>
            <w:tcW w:w="665" w:type="pct"/>
            <w:tcBorders>
              <w:top w:val="nil"/>
              <w:left w:val="nil"/>
              <w:bottom w:val="nil"/>
              <w:right w:val="nil"/>
            </w:tcBorders>
            <w:shd w:val="clear" w:color="auto" w:fill="auto"/>
            <w:noWrap/>
            <w:vAlign w:val="center"/>
            <w:hideMark/>
          </w:tcPr>
          <w:p w14:paraId="1AAD957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2861</w:t>
            </w:r>
          </w:p>
        </w:tc>
        <w:tc>
          <w:tcPr>
            <w:tcW w:w="839" w:type="pct"/>
            <w:tcBorders>
              <w:top w:val="nil"/>
              <w:left w:val="nil"/>
              <w:bottom w:val="nil"/>
              <w:right w:val="nil"/>
            </w:tcBorders>
            <w:shd w:val="clear" w:color="auto" w:fill="auto"/>
            <w:noWrap/>
            <w:vAlign w:val="center"/>
            <w:hideMark/>
          </w:tcPr>
          <w:p w14:paraId="104BED8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1305</w:t>
            </w:r>
          </w:p>
        </w:tc>
      </w:tr>
    </w:tbl>
    <w:p w14:paraId="0AF15327" w14:textId="08DE807E" w:rsidR="00F56BEC" w:rsidRPr="00404C78" w:rsidRDefault="00F56BEC" w:rsidP="00CF084C">
      <w:pPr>
        <w:pStyle w:val="ListParagraph"/>
        <w:rPr>
          <w:rFonts w:ascii="Times New Roman" w:hAnsi="Times New Roman" w:cs="Times New Roman"/>
          <w:lang w:val="en-GB"/>
        </w:rPr>
      </w:pPr>
    </w:p>
    <w:p w14:paraId="5AF41B64" w14:textId="58ECDEB4" w:rsidR="00D60485" w:rsidRPr="00404C78" w:rsidRDefault="00D60485" w:rsidP="00CF084C">
      <w:pPr>
        <w:pStyle w:val="ListParagraph"/>
        <w:rPr>
          <w:rFonts w:ascii="Times New Roman" w:hAnsi="Times New Roman" w:cs="Times New Roman"/>
          <w:lang w:val="en-GB"/>
        </w:rPr>
      </w:pPr>
      <w:r w:rsidRPr="00404C78">
        <w:rPr>
          <w:rFonts w:ascii="Times New Roman" w:hAnsi="Times New Roman" w:cs="Times New Roman"/>
          <w:lang w:val="en-GB"/>
        </w:rPr>
        <w:t xml:space="preserve"># = number, N50 = </w:t>
      </w:r>
      <w:r w:rsidR="00153466" w:rsidRPr="00404C78">
        <w:rPr>
          <w:rFonts w:ascii="Times New Roman" w:hAnsi="Times New Roman" w:cs="Times New Roman"/>
          <w:lang w:val="en-GB"/>
        </w:rPr>
        <w:t>size of the smallest contig that is needed to sum up 50% of the genome</w:t>
      </w:r>
    </w:p>
    <w:p w14:paraId="60776728" w14:textId="5FBD567A" w:rsidR="00D60485" w:rsidRPr="00404C78" w:rsidRDefault="00D60485" w:rsidP="00CF084C">
      <w:pPr>
        <w:pStyle w:val="ListParagraph"/>
        <w:rPr>
          <w:rFonts w:ascii="Times New Roman" w:hAnsi="Times New Roman" w:cs="Times New Roman"/>
          <w:lang w:val="en-GB"/>
        </w:rPr>
      </w:pPr>
    </w:p>
    <w:p w14:paraId="7DAB6434" w14:textId="7CF120C2" w:rsidR="00D60485" w:rsidRPr="00404C78" w:rsidRDefault="00D60485">
      <w:pPr>
        <w:rPr>
          <w:rFonts w:ascii="Times New Roman" w:hAnsi="Times New Roman" w:cs="Times New Roman"/>
          <w:lang w:val="en-GB"/>
        </w:rPr>
      </w:pPr>
      <w:bookmarkStart w:id="1" w:name="_GoBack"/>
      <w:bookmarkEnd w:id="1"/>
    </w:p>
    <w:p w14:paraId="3F0EA8FF" w14:textId="3B55EBBB" w:rsidR="00F47B07" w:rsidRPr="00404C78" w:rsidRDefault="00F47B07" w:rsidP="00F47B07">
      <w:pPr>
        <w:pStyle w:val="Heading2"/>
        <w:rPr>
          <w:rFonts w:ascii="Times New Roman" w:hAnsi="Times New Roman" w:cs="Times New Roman"/>
          <w:lang w:val="en-GB"/>
        </w:rPr>
      </w:pPr>
      <w:r w:rsidRPr="00404C78">
        <w:rPr>
          <w:rFonts w:ascii="Times New Roman" w:hAnsi="Times New Roman" w:cs="Times New Roman"/>
          <w:lang w:val="en-GB"/>
        </w:rPr>
        <w:t xml:space="preserve">Supplemental Table </w:t>
      </w:r>
      <w:r w:rsidR="00C20C41" w:rsidRPr="00404C78">
        <w:rPr>
          <w:rFonts w:ascii="Times New Roman" w:hAnsi="Times New Roman" w:cs="Times New Roman"/>
          <w:lang w:val="en-GB"/>
        </w:rPr>
        <w:t>4</w:t>
      </w:r>
    </w:p>
    <w:p w14:paraId="1C1A7BDE" w14:textId="77777777" w:rsidR="00F47B07" w:rsidRPr="00404C78" w:rsidRDefault="00F47B07" w:rsidP="00796E28">
      <w:pPr>
        <w:pStyle w:val="ListParagraph"/>
        <w:jc w:val="both"/>
        <w:rPr>
          <w:rFonts w:ascii="Times New Roman" w:hAnsi="Times New Roman" w:cs="Times New Roman"/>
          <w:b/>
          <w:bCs/>
          <w:lang w:val="en-GB"/>
        </w:rPr>
      </w:pPr>
    </w:p>
    <w:p w14:paraId="2D2B42B1" w14:textId="0FE00A05" w:rsidR="00C84F1B" w:rsidRPr="00404C78" w:rsidRDefault="00D60485" w:rsidP="00796E28">
      <w:pPr>
        <w:pStyle w:val="ListParagraph"/>
        <w:jc w:val="both"/>
        <w:rPr>
          <w:rFonts w:ascii="Times New Roman" w:hAnsi="Times New Roman" w:cs="Times New Roman"/>
          <w:lang w:val="en-GB"/>
        </w:rPr>
      </w:pPr>
      <w:r w:rsidRPr="00404C78">
        <w:rPr>
          <w:rFonts w:ascii="Times New Roman" w:hAnsi="Times New Roman" w:cs="Times New Roman"/>
          <w:b/>
          <w:bCs/>
          <w:lang w:val="en-GB"/>
        </w:rPr>
        <w:t xml:space="preserve">Supplemental </w:t>
      </w:r>
      <w:r w:rsidR="002C1D0C" w:rsidRPr="00404C78">
        <w:rPr>
          <w:rFonts w:ascii="Times New Roman" w:hAnsi="Times New Roman" w:cs="Times New Roman"/>
          <w:b/>
          <w:bCs/>
          <w:lang w:val="en-GB"/>
        </w:rPr>
        <w:t>T</w:t>
      </w:r>
      <w:r w:rsidRPr="00404C78">
        <w:rPr>
          <w:rFonts w:ascii="Times New Roman" w:hAnsi="Times New Roman" w:cs="Times New Roman"/>
          <w:b/>
          <w:bCs/>
          <w:lang w:val="en-GB"/>
        </w:rPr>
        <w:t xml:space="preserve">able </w:t>
      </w:r>
      <w:r w:rsidR="00927FCE" w:rsidRPr="00404C78">
        <w:rPr>
          <w:rFonts w:ascii="Times New Roman" w:hAnsi="Times New Roman" w:cs="Times New Roman"/>
          <w:b/>
          <w:bCs/>
          <w:lang w:val="en-GB"/>
        </w:rPr>
        <w:t>4</w:t>
      </w:r>
      <w:r w:rsidRPr="00404C78">
        <w:rPr>
          <w:rFonts w:ascii="Times New Roman" w:hAnsi="Times New Roman" w:cs="Times New Roman"/>
          <w:lang w:val="en-GB"/>
        </w:rPr>
        <w:t xml:space="preserve">. </w:t>
      </w:r>
      <w:r w:rsidR="001F4470" w:rsidRPr="00404C78">
        <w:rPr>
          <w:rFonts w:ascii="Times New Roman" w:hAnsi="Times New Roman" w:cs="Times New Roman"/>
          <w:lang w:val="en-GB"/>
        </w:rPr>
        <w:t>Abundance and Fold Change (FC) of</w:t>
      </w:r>
      <w:r w:rsidRPr="00404C78">
        <w:rPr>
          <w:rFonts w:ascii="Times New Roman" w:hAnsi="Times New Roman" w:cs="Times New Roman"/>
          <w:lang w:val="en-GB"/>
        </w:rPr>
        <w:t xml:space="preserve"> Metagenome assembles genomes (MAGs) in stressed vs non</w:t>
      </w:r>
      <w:r w:rsidR="00351672">
        <w:rPr>
          <w:rFonts w:ascii="Times New Roman" w:hAnsi="Times New Roman" w:cs="Times New Roman"/>
          <w:lang w:val="en-GB"/>
        </w:rPr>
        <w:t>-</w:t>
      </w:r>
      <w:r w:rsidRPr="00404C78">
        <w:rPr>
          <w:rFonts w:ascii="Times New Roman" w:hAnsi="Times New Roman" w:cs="Times New Roman"/>
          <w:lang w:val="en-GB"/>
        </w:rPr>
        <w:t>stressed samples.</w:t>
      </w:r>
      <w:r w:rsidR="00C84F1B" w:rsidRPr="00404C78">
        <w:rPr>
          <w:rFonts w:ascii="Times New Roman" w:hAnsi="Times New Roman" w:cs="Times New Roman"/>
          <w:lang w:val="en-GB"/>
        </w:rPr>
        <w:t xml:space="preserve"> Analysis was performed using DESeq2 based on negative binominal general linear model fitting and a Wald significant test for p-value calculation. The p-value was adjusted according to Benjamin-Hochberg, resulting in the False Discovery Rate (FDR).</w:t>
      </w:r>
      <w:r w:rsidR="001F4470" w:rsidRPr="00404C78">
        <w:rPr>
          <w:rFonts w:ascii="Times New Roman" w:hAnsi="Times New Roman" w:cs="Times New Roman"/>
          <w:lang w:val="en-GB"/>
        </w:rPr>
        <w:t xml:space="preserve"> Highlighted are significantly different abundant MAGs (blue, FDR &lt; 0.001), enriched MAGs in stressed samples (FC&gt;0, orange) and enriched MAGs in non-stressed samples (FC&lt;0, green).</w:t>
      </w:r>
    </w:p>
    <w:p w14:paraId="4E6680BA" w14:textId="2FAA23C6" w:rsidR="00D60485" w:rsidRPr="00404C78" w:rsidRDefault="00D60485" w:rsidP="00D60485">
      <w:pPr>
        <w:pStyle w:val="ListParagraph"/>
        <w:rPr>
          <w:rFonts w:ascii="Times New Roman" w:hAnsi="Times New Roman" w:cs="Times New Roman"/>
          <w:lang w:val="en-GB"/>
        </w:rPr>
      </w:pPr>
    </w:p>
    <w:p w14:paraId="7A59A6C7" w14:textId="52B6161F" w:rsidR="00D60485" w:rsidRPr="00404C78" w:rsidRDefault="00D60485" w:rsidP="00D60485">
      <w:pPr>
        <w:pStyle w:val="ListParagraph"/>
        <w:rPr>
          <w:rFonts w:ascii="Times New Roman" w:hAnsi="Times New Roman" w:cs="Times New Roman"/>
          <w:lang w:val="en-GB"/>
        </w:rPr>
      </w:pPr>
    </w:p>
    <w:tbl>
      <w:tblPr>
        <w:tblW w:w="9984" w:type="dxa"/>
        <w:tblLook w:val="04A0" w:firstRow="1" w:lastRow="0" w:firstColumn="1" w:lastColumn="0" w:noHBand="0" w:noVBand="1"/>
      </w:tblPr>
      <w:tblGrid>
        <w:gridCol w:w="1109"/>
        <w:gridCol w:w="1952"/>
        <w:gridCol w:w="1879"/>
        <w:gridCol w:w="973"/>
        <w:gridCol w:w="1267"/>
        <w:gridCol w:w="766"/>
        <w:gridCol w:w="1114"/>
        <w:gridCol w:w="1023"/>
      </w:tblGrid>
      <w:tr w:rsidR="00C84F1B" w:rsidRPr="00404C78" w14:paraId="360B897C" w14:textId="77777777" w:rsidTr="00C84F1B">
        <w:trPr>
          <w:trHeight w:val="227"/>
        </w:trPr>
        <w:tc>
          <w:tcPr>
            <w:tcW w:w="484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B21BE0" w14:textId="77777777" w:rsidR="00C84F1B" w:rsidRPr="00404C78" w:rsidRDefault="00C84F1B" w:rsidP="00C84F1B">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classification</w:t>
            </w:r>
          </w:p>
        </w:tc>
        <w:tc>
          <w:tcPr>
            <w:tcW w:w="22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85AB8FD" w14:textId="77777777" w:rsidR="00C84F1B" w:rsidRPr="00404C78" w:rsidRDefault="00C84F1B" w:rsidP="00C84F1B">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mean sequence number</w:t>
            </w: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E3422" w14:textId="77777777" w:rsidR="00C84F1B" w:rsidRPr="00404C78" w:rsidRDefault="00C84F1B" w:rsidP="00C84F1B">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fold change (A/B)</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810DC" w14:textId="77777777" w:rsidR="00C84F1B" w:rsidRPr="00404C78" w:rsidRDefault="00C84F1B" w:rsidP="00C84F1B">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statistics</w:t>
            </w:r>
          </w:p>
        </w:tc>
      </w:tr>
      <w:tr w:rsidR="00C84F1B" w:rsidRPr="00404C78" w14:paraId="3191EC99" w14:textId="77777777" w:rsidTr="00C84F1B">
        <w:trPr>
          <w:trHeight w:val="227"/>
        </w:trPr>
        <w:tc>
          <w:tcPr>
            <w:tcW w:w="1084" w:type="dxa"/>
            <w:tcBorders>
              <w:top w:val="nil"/>
              <w:left w:val="nil"/>
              <w:bottom w:val="nil"/>
              <w:right w:val="nil"/>
            </w:tcBorders>
            <w:shd w:val="clear" w:color="auto" w:fill="auto"/>
            <w:noWrap/>
            <w:vAlign w:val="bottom"/>
            <w:hideMark/>
          </w:tcPr>
          <w:p w14:paraId="73A6316A"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p>
        </w:tc>
        <w:tc>
          <w:tcPr>
            <w:tcW w:w="1952" w:type="dxa"/>
            <w:tcBorders>
              <w:top w:val="nil"/>
              <w:left w:val="nil"/>
              <w:bottom w:val="nil"/>
              <w:right w:val="nil"/>
            </w:tcBorders>
            <w:shd w:val="clear" w:color="auto" w:fill="auto"/>
            <w:noWrap/>
            <w:vAlign w:val="bottom"/>
            <w:hideMark/>
          </w:tcPr>
          <w:p w14:paraId="49C29868"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1805" w:type="dxa"/>
            <w:tcBorders>
              <w:top w:val="nil"/>
              <w:left w:val="nil"/>
              <w:bottom w:val="nil"/>
              <w:right w:val="nil"/>
            </w:tcBorders>
            <w:shd w:val="clear" w:color="auto" w:fill="auto"/>
            <w:noWrap/>
            <w:vAlign w:val="bottom"/>
            <w:hideMark/>
          </w:tcPr>
          <w:p w14:paraId="495DB302"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973" w:type="dxa"/>
            <w:tcBorders>
              <w:top w:val="nil"/>
              <w:left w:val="nil"/>
              <w:bottom w:val="nil"/>
              <w:right w:val="nil"/>
            </w:tcBorders>
            <w:shd w:val="clear" w:color="auto" w:fill="auto"/>
            <w:noWrap/>
            <w:vAlign w:val="bottom"/>
            <w:hideMark/>
          </w:tcPr>
          <w:p w14:paraId="398D6B18"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1267" w:type="dxa"/>
            <w:tcBorders>
              <w:top w:val="nil"/>
              <w:left w:val="nil"/>
              <w:bottom w:val="nil"/>
              <w:right w:val="nil"/>
            </w:tcBorders>
            <w:shd w:val="clear" w:color="auto" w:fill="auto"/>
            <w:noWrap/>
            <w:vAlign w:val="bottom"/>
            <w:hideMark/>
          </w:tcPr>
          <w:p w14:paraId="01525888"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766" w:type="dxa"/>
            <w:tcBorders>
              <w:top w:val="nil"/>
              <w:left w:val="nil"/>
              <w:bottom w:val="nil"/>
              <w:right w:val="nil"/>
            </w:tcBorders>
            <w:shd w:val="clear" w:color="auto" w:fill="auto"/>
            <w:noWrap/>
            <w:vAlign w:val="bottom"/>
            <w:hideMark/>
          </w:tcPr>
          <w:p w14:paraId="59F2A0FC"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1114" w:type="dxa"/>
            <w:tcBorders>
              <w:top w:val="nil"/>
              <w:left w:val="nil"/>
              <w:bottom w:val="nil"/>
              <w:right w:val="nil"/>
            </w:tcBorders>
            <w:shd w:val="clear" w:color="auto" w:fill="auto"/>
            <w:noWrap/>
            <w:vAlign w:val="bottom"/>
            <w:hideMark/>
          </w:tcPr>
          <w:p w14:paraId="4C16B9B7"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1023" w:type="dxa"/>
            <w:tcBorders>
              <w:top w:val="nil"/>
              <w:left w:val="nil"/>
              <w:bottom w:val="nil"/>
              <w:right w:val="nil"/>
            </w:tcBorders>
            <w:shd w:val="clear" w:color="auto" w:fill="auto"/>
            <w:noWrap/>
            <w:vAlign w:val="bottom"/>
            <w:hideMark/>
          </w:tcPr>
          <w:p w14:paraId="7DE411F5"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r>
      <w:tr w:rsidR="00C84F1B" w:rsidRPr="00404C78" w14:paraId="477D1D50" w14:textId="77777777" w:rsidTr="00C84F1B">
        <w:trPr>
          <w:trHeight w:val="227"/>
        </w:trPr>
        <w:tc>
          <w:tcPr>
            <w:tcW w:w="1084" w:type="dxa"/>
            <w:tcBorders>
              <w:top w:val="nil"/>
              <w:left w:val="nil"/>
              <w:bottom w:val="nil"/>
              <w:right w:val="nil"/>
            </w:tcBorders>
            <w:shd w:val="clear" w:color="auto" w:fill="auto"/>
            <w:noWrap/>
            <w:vAlign w:val="bottom"/>
            <w:hideMark/>
          </w:tcPr>
          <w:p w14:paraId="462E8884"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ID</w:t>
            </w:r>
          </w:p>
        </w:tc>
        <w:tc>
          <w:tcPr>
            <w:tcW w:w="1952" w:type="dxa"/>
            <w:tcBorders>
              <w:top w:val="nil"/>
              <w:left w:val="nil"/>
              <w:bottom w:val="nil"/>
              <w:right w:val="nil"/>
            </w:tcBorders>
            <w:shd w:val="clear" w:color="auto" w:fill="auto"/>
            <w:noWrap/>
            <w:vAlign w:val="bottom"/>
            <w:hideMark/>
          </w:tcPr>
          <w:p w14:paraId="02380F1E"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order</w:t>
            </w:r>
          </w:p>
        </w:tc>
        <w:tc>
          <w:tcPr>
            <w:tcW w:w="1805" w:type="dxa"/>
            <w:tcBorders>
              <w:top w:val="nil"/>
              <w:left w:val="nil"/>
              <w:bottom w:val="nil"/>
              <w:right w:val="nil"/>
            </w:tcBorders>
            <w:shd w:val="clear" w:color="auto" w:fill="auto"/>
            <w:noWrap/>
            <w:vAlign w:val="bottom"/>
            <w:hideMark/>
          </w:tcPr>
          <w:p w14:paraId="3BA8993D"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genus</w:t>
            </w:r>
          </w:p>
        </w:tc>
        <w:tc>
          <w:tcPr>
            <w:tcW w:w="973" w:type="dxa"/>
            <w:tcBorders>
              <w:top w:val="nil"/>
              <w:left w:val="nil"/>
              <w:bottom w:val="nil"/>
              <w:right w:val="nil"/>
            </w:tcBorders>
            <w:shd w:val="clear" w:color="auto" w:fill="auto"/>
            <w:noWrap/>
            <w:vAlign w:val="bottom"/>
            <w:hideMark/>
          </w:tcPr>
          <w:p w14:paraId="296759F7"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A (stress)</w:t>
            </w:r>
          </w:p>
        </w:tc>
        <w:tc>
          <w:tcPr>
            <w:tcW w:w="1267" w:type="dxa"/>
            <w:tcBorders>
              <w:top w:val="nil"/>
              <w:left w:val="nil"/>
              <w:bottom w:val="nil"/>
              <w:right w:val="nil"/>
            </w:tcBorders>
            <w:shd w:val="clear" w:color="auto" w:fill="auto"/>
            <w:noWrap/>
            <w:vAlign w:val="bottom"/>
            <w:hideMark/>
          </w:tcPr>
          <w:p w14:paraId="7CF32DEC"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B (no stress)</w:t>
            </w:r>
          </w:p>
        </w:tc>
        <w:tc>
          <w:tcPr>
            <w:tcW w:w="766" w:type="dxa"/>
            <w:tcBorders>
              <w:top w:val="nil"/>
              <w:left w:val="nil"/>
              <w:bottom w:val="nil"/>
              <w:right w:val="nil"/>
            </w:tcBorders>
            <w:shd w:val="clear" w:color="auto" w:fill="auto"/>
            <w:noWrap/>
            <w:vAlign w:val="bottom"/>
            <w:hideMark/>
          </w:tcPr>
          <w:p w14:paraId="0C8E5702"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log2</w:t>
            </w:r>
          </w:p>
          <w:p w14:paraId="5CFD6649" w14:textId="0F38AE96"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FC</w:t>
            </w:r>
          </w:p>
        </w:tc>
        <w:tc>
          <w:tcPr>
            <w:tcW w:w="1114" w:type="dxa"/>
            <w:tcBorders>
              <w:top w:val="nil"/>
              <w:left w:val="nil"/>
              <w:bottom w:val="nil"/>
              <w:right w:val="nil"/>
            </w:tcBorders>
            <w:shd w:val="clear" w:color="auto" w:fill="auto"/>
            <w:noWrap/>
            <w:vAlign w:val="bottom"/>
            <w:hideMark/>
          </w:tcPr>
          <w:p w14:paraId="0049DBE2" w14:textId="77777777" w:rsidR="00C84F1B" w:rsidRPr="00404C78" w:rsidRDefault="00C84F1B" w:rsidP="00D60485">
            <w:pPr>
              <w:spacing w:after="0" w:line="240" w:lineRule="auto"/>
              <w:jc w:val="center"/>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log2FC SE</w:t>
            </w:r>
          </w:p>
        </w:tc>
        <w:tc>
          <w:tcPr>
            <w:tcW w:w="1023" w:type="dxa"/>
            <w:tcBorders>
              <w:top w:val="nil"/>
              <w:left w:val="nil"/>
              <w:bottom w:val="nil"/>
              <w:right w:val="nil"/>
            </w:tcBorders>
            <w:shd w:val="clear" w:color="auto" w:fill="auto"/>
            <w:noWrap/>
            <w:vAlign w:val="bottom"/>
            <w:hideMark/>
          </w:tcPr>
          <w:p w14:paraId="0C1CC9F9"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r w:rsidRPr="00404C78">
              <w:rPr>
                <w:rFonts w:ascii="Times New Roman" w:eastAsia="Times New Roman" w:hAnsi="Times New Roman" w:cs="Times New Roman"/>
                <w:b/>
                <w:bCs/>
                <w:color w:val="000000"/>
                <w:lang w:val="en-GB"/>
              </w:rPr>
              <w:t>FDR</w:t>
            </w:r>
          </w:p>
        </w:tc>
      </w:tr>
      <w:tr w:rsidR="00C84F1B" w:rsidRPr="00404C78" w14:paraId="74874424" w14:textId="77777777" w:rsidTr="00C84F1B">
        <w:trPr>
          <w:trHeight w:val="227"/>
        </w:trPr>
        <w:tc>
          <w:tcPr>
            <w:tcW w:w="1084" w:type="dxa"/>
            <w:tcBorders>
              <w:top w:val="nil"/>
              <w:left w:val="nil"/>
              <w:bottom w:val="nil"/>
              <w:right w:val="nil"/>
            </w:tcBorders>
            <w:shd w:val="clear" w:color="auto" w:fill="auto"/>
            <w:noWrap/>
            <w:vAlign w:val="bottom"/>
            <w:hideMark/>
          </w:tcPr>
          <w:p w14:paraId="25DA6752" w14:textId="77777777" w:rsidR="00C84F1B" w:rsidRPr="00404C78" w:rsidRDefault="00C84F1B" w:rsidP="00D60485">
            <w:pPr>
              <w:spacing w:after="0" w:line="240" w:lineRule="auto"/>
              <w:rPr>
                <w:rFonts w:ascii="Times New Roman" w:eastAsia="Times New Roman" w:hAnsi="Times New Roman" w:cs="Times New Roman"/>
                <w:b/>
                <w:bCs/>
                <w:color w:val="000000"/>
                <w:lang w:val="en-GB"/>
              </w:rPr>
            </w:pPr>
          </w:p>
        </w:tc>
        <w:tc>
          <w:tcPr>
            <w:tcW w:w="1952" w:type="dxa"/>
            <w:tcBorders>
              <w:top w:val="nil"/>
              <w:left w:val="nil"/>
              <w:bottom w:val="nil"/>
              <w:right w:val="nil"/>
            </w:tcBorders>
            <w:shd w:val="clear" w:color="auto" w:fill="auto"/>
            <w:noWrap/>
            <w:vAlign w:val="bottom"/>
            <w:hideMark/>
          </w:tcPr>
          <w:p w14:paraId="46BA85C9"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1805" w:type="dxa"/>
            <w:tcBorders>
              <w:top w:val="nil"/>
              <w:left w:val="nil"/>
              <w:bottom w:val="nil"/>
              <w:right w:val="nil"/>
            </w:tcBorders>
            <w:shd w:val="clear" w:color="auto" w:fill="auto"/>
            <w:noWrap/>
            <w:vAlign w:val="bottom"/>
            <w:hideMark/>
          </w:tcPr>
          <w:p w14:paraId="7CAB576B"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973" w:type="dxa"/>
            <w:tcBorders>
              <w:top w:val="nil"/>
              <w:left w:val="nil"/>
              <w:bottom w:val="nil"/>
              <w:right w:val="nil"/>
            </w:tcBorders>
            <w:shd w:val="clear" w:color="auto" w:fill="auto"/>
            <w:noWrap/>
            <w:vAlign w:val="bottom"/>
            <w:hideMark/>
          </w:tcPr>
          <w:p w14:paraId="0CC5D4E6" w14:textId="77777777" w:rsidR="00C84F1B" w:rsidRPr="00404C78" w:rsidRDefault="00C84F1B" w:rsidP="00D60485">
            <w:pPr>
              <w:spacing w:after="0" w:line="240" w:lineRule="auto"/>
              <w:rPr>
                <w:rFonts w:ascii="Times New Roman" w:eastAsia="Times New Roman" w:hAnsi="Times New Roman" w:cs="Times New Roman"/>
                <w:sz w:val="20"/>
                <w:szCs w:val="20"/>
                <w:lang w:val="en-GB"/>
              </w:rPr>
            </w:pPr>
          </w:p>
        </w:tc>
        <w:tc>
          <w:tcPr>
            <w:tcW w:w="1267" w:type="dxa"/>
            <w:tcBorders>
              <w:top w:val="nil"/>
              <w:left w:val="nil"/>
              <w:bottom w:val="nil"/>
              <w:right w:val="nil"/>
            </w:tcBorders>
            <w:shd w:val="clear" w:color="auto" w:fill="auto"/>
            <w:noWrap/>
            <w:vAlign w:val="bottom"/>
            <w:hideMark/>
          </w:tcPr>
          <w:p w14:paraId="1C852179"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766" w:type="dxa"/>
            <w:tcBorders>
              <w:top w:val="nil"/>
              <w:left w:val="nil"/>
              <w:bottom w:val="nil"/>
              <w:right w:val="nil"/>
            </w:tcBorders>
            <w:shd w:val="clear" w:color="auto" w:fill="auto"/>
            <w:noWrap/>
            <w:vAlign w:val="bottom"/>
            <w:hideMark/>
          </w:tcPr>
          <w:p w14:paraId="554E83F2"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1114" w:type="dxa"/>
            <w:tcBorders>
              <w:top w:val="nil"/>
              <w:left w:val="nil"/>
              <w:bottom w:val="nil"/>
              <w:right w:val="nil"/>
            </w:tcBorders>
            <w:shd w:val="clear" w:color="auto" w:fill="auto"/>
            <w:noWrap/>
            <w:vAlign w:val="bottom"/>
            <w:hideMark/>
          </w:tcPr>
          <w:p w14:paraId="4028B20E"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c>
          <w:tcPr>
            <w:tcW w:w="1023" w:type="dxa"/>
            <w:tcBorders>
              <w:top w:val="nil"/>
              <w:left w:val="nil"/>
              <w:bottom w:val="nil"/>
              <w:right w:val="nil"/>
            </w:tcBorders>
            <w:shd w:val="clear" w:color="auto" w:fill="auto"/>
            <w:noWrap/>
            <w:vAlign w:val="bottom"/>
            <w:hideMark/>
          </w:tcPr>
          <w:p w14:paraId="62551158" w14:textId="77777777" w:rsidR="00C84F1B" w:rsidRPr="00404C78" w:rsidRDefault="00C84F1B" w:rsidP="00D60485">
            <w:pPr>
              <w:spacing w:after="0" w:line="240" w:lineRule="auto"/>
              <w:jc w:val="center"/>
              <w:rPr>
                <w:rFonts w:ascii="Times New Roman" w:eastAsia="Times New Roman" w:hAnsi="Times New Roman" w:cs="Times New Roman"/>
                <w:sz w:val="20"/>
                <w:szCs w:val="20"/>
                <w:lang w:val="en-GB"/>
              </w:rPr>
            </w:pPr>
          </w:p>
        </w:tc>
      </w:tr>
      <w:tr w:rsidR="00C84F1B" w:rsidRPr="00404C78" w14:paraId="34106030" w14:textId="77777777" w:rsidTr="00C84F1B">
        <w:trPr>
          <w:trHeight w:val="227"/>
        </w:trPr>
        <w:tc>
          <w:tcPr>
            <w:tcW w:w="1084" w:type="dxa"/>
            <w:tcBorders>
              <w:top w:val="nil"/>
              <w:left w:val="nil"/>
              <w:bottom w:val="nil"/>
              <w:right w:val="nil"/>
            </w:tcBorders>
            <w:shd w:val="clear" w:color="auto" w:fill="auto"/>
            <w:noWrap/>
            <w:vAlign w:val="bottom"/>
            <w:hideMark/>
          </w:tcPr>
          <w:p w14:paraId="044E1DDB"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MeBa052</w:t>
            </w:r>
          </w:p>
        </w:tc>
        <w:tc>
          <w:tcPr>
            <w:tcW w:w="1952" w:type="dxa"/>
            <w:tcBorders>
              <w:top w:val="nil"/>
              <w:left w:val="nil"/>
              <w:bottom w:val="nil"/>
              <w:right w:val="nil"/>
            </w:tcBorders>
            <w:shd w:val="clear" w:color="auto" w:fill="auto"/>
            <w:noWrap/>
            <w:vAlign w:val="bottom"/>
            <w:hideMark/>
          </w:tcPr>
          <w:p w14:paraId="43DC08F0"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Sphingobacteriales</w:t>
            </w:r>
            <w:proofErr w:type="spellEnd"/>
          </w:p>
        </w:tc>
        <w:tc>
          <w:tcPr>
            <w:tcW w:w="1805" w:type="dxa"/>
            <w:tcBorders>
              <w:top w:val="nil"/>
              <w:left w:val="nil"/>
              <w:bottom w:val="nil"/>
              <w:right w:val="nil"/>
            </w:tcBorders>
            <w:shd w:val="clear" w:color="auto" w:fill="auto"/>
            <w:noWrap/>
            <w:vAlign w:val="bottom"/>
            <w:hideMark/>
          </w:tcPr>
          <w:p w14:paraId="6B4FC9BC"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i/>
                <w:iCs/>
                <w:color w:val="000000"/>
                <w:lang w:val="en-GB"/>
              </w:rPr>
              <w:t>Pedobacter</w:t>
            </w:r>
            <w:proofErr w:type="spellEnd"/>
          </w:p>
        </w:tc>
        <w:tc>
          <w:tcPr>
            <w:tcW w:w="973" w:type="dxa"/>
            <w:tcBorders>
              <w:top w:val="nil"/>
              <w:left w:val="nil"/>
              <w:bottom w:val="nil"/>
              <w:right w:val="nil"/>
            </w:tcBorders>
            <w:shd w:val="clear" w:color="auto" w:fill="auto"/>
            <w:noWrap/>
            <w:vAlign w:val="center"/>
            <w:hideMark/>
          </w:tcPr>
          <w:p w14:paraId="31963C1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2.5E+05</w:t>
            </w:r>
          </w:p>
        </w:tc>
        <w:tc>
          <w:tcPr>
            <w:tcW w:w="1267" w:type="dxa"/>
            <w:tcBorders>
              <w:top w:val="nil"/>
              <w:left w:val="nil"/>
              <w:bottom w:val="nil"/>
              <w:right w:val="nil"/>
            </w:tcBorders>
            <w:shd w:val="clear" w:color="auto" w:fill="auto"/>
            <w:noWrap/>
            <w:vAlign w:val="center"/>
            <w:hideMark/>
          </w:tcPr>
          <w:p w14:paraId="6B8B0DE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2.4E+05</w:t>
            </w:r>
          </w:p>
        </w:tc>
        <w:tc>
          <w:tcPr>
            <w:tcW w:w="766" w:type="dxa"/>
            <w:tcBorders>
              <w:top w:val="nil"/>
              <w:left w:val="nil"/>
              <w:bottom w:val="nil"/>
              <w:right w:val="nil"/>
            </w:tcBorders>
            <w:shd w:val="clear" w:color="auto" w:fill="auto"/>
            <w:noWrap/>
            <w:vAlign w:val="center"/>
            <w:hideMark/>
          </w:tcPr>
          <w:p w14:paraId="4E7466B7"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1.2</w:t>
            </w:r>
          </w:p>
        </w:tc>
        <w:tc>
          <w:tcPr>
            <w:tcW w:w="1114" w:type="dxa"/>
            <w:tcBorders>
              <w:top w:val="nil"/>
              <w:left w:val="nil"/>
              <w:bottom w:val="nil"/>
              <w:right w:val="nil"/>
            </w:tcBorders>
            <w:shd w:val="clear" w:color="auto" w:fill="auto"/>
            <w:noWrap/>
            <w:vAlign w:val="center"/>
            <w:hideMark/>
          </w:tcPr>
          <w:p w14:paraId="629553F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0.8</w:t>
            </w:r>
          </w:p>
        </w:tc>
        <w:tc>
          <w:tcPr>
            <w:tcW w:w="1023" w:type="dxa"/>
            <w:tcBorders>
              <w:top w:val="nil"/>
              <w:left w:val="nil"/>
              <w:bottom w:val="nil"/>
              <w:right w:val="nil"/>
            </w:tcBorders>
            <w:shd w:val="clear" w:color="auto" w:fill="auto"/>
            <w:noWrap/>
            <w:vAlign w:val="center"/>
            <w:hideMark/>
          </w:tcPr>
          <w:p w14:paraId="582239C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2E-01</w:t>
            </w:r>
          </w:p>
        </w:tc>
      </w:tr>
      <w:tr w:rsidR="00C84F1B" w:rsidRPr="00404C78" w14:paraId="13308365" w14:textId="77777777" w:rsidTr="00EC6D2C">
        <w:trPr>
          <w:trHeight w:val="227"/>
        </w:trPr>
        <w:tc>
          <w:tcPr>
            <w:tcW w:w="1084" w:type="dxa"/>
            <w:tcBorders>
              <w:top w:val="nil"/>
              <w:left w:val="nil"/>
              <w:bottom w:val="nil"/>
              <w:right w:val="nil"/>
            </w:tcBorders>
            <w:shd w:val="clear" w:color="auto" w:fill="auto"/>
            <w:noWrap/>
            <w:vAlign w:val="bottom"/>
            <w:hideMark/>
          </w:tcPr>
          <w:p w14:paraId="7346EECC"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MeBa057</w:t>
            </w:r>
          </w:p>
        </w:tc>
        <w:tc>
          <w:tcPr>
            <w:tcW w:w="1952" w:type="dxa"/>
            <w:tcBorders>
              <w:top w:val="nil"/>
              <w:left w:val="nil"/>
              <w:bottom w:val="nil"/>
              <w:right w:val="nil"/>
            </w:tcBorders>
            <w:shd w:val="clear" w:color="auto" w:fill="auto"/>
            <w:noWrap/>
            <w:vAlign w:val="bottom"/>
            <w:hideMark/>
          </w:tcPr>
          <w:p w14:paraId="0343EE64"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Streptosporangiales</w:t>
            </w:r>
            <w:proofErr w:type="spellEnd"/>
          </w:p>
        </w:tc>
        <w:tc>
          <w:tcPr>
            <w:tcW w:w="1805" w:type="dxa"/>
            <w:tcBorders>
              <w:top w:val="nil"/>
              <w:left w:val="nil"/>
              <w:bottom w:val="nil"/>
              <w:right w:val="nil"/>
            </w:tcBorders>
            <w:shd w:val="clear" w:color="auto" w:fill="auto"/>
            <w:noWrap/>
            <w:vAlign w:val="bottom"/>
            <w:hideMark/>
          </w:tcPr>
          <w:p w14:paraId="601D238E"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Nonomuraea</w:t>
            </w:r>
            <w:proofErr w:type="spellEnd"/>
          </w:p>
        </w:tc>
        <w:tc>
          <w:tcPr>
            <w:tcW w:w="973" w:type="dxa"/>
            <w:tcBorders>
              <w:top w:val="nil"/>
              <w:left w:val="nil"/>
              <w:bottom w:val="nil"/>
              <w:right w:val="nil"/>
            </w:tcBorders>
            <w:shd w:val="clear" w:color="auto" w:fill="auto"/>
            <w:noWrap/>
            <w:vAlign w:val="center"/>
            <w:hideMark/>
          </w:tcPr>
          <w:p w14:paraId="2011FFE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1.2E+07</w:t>
            </w:r>
          </w:p>
        </w:tc>
        <w:tc>
          <w:tcPr>
            <w:tcW w:w="1267" w:type="dxa"/>
            <w:tcBorders>
              <w:top w:val="nil"/>
              <w:left w:val="nil"/>
              <w:bottom w:val="nil"/>
              <w:right w:val="nil"/>
            </w:tcBorders>
            <w:shd w:val="clear" w:color="auto" w:fill="auto"/>
            <w:noWrap/>
            <w:vAlign w:val="center"/>
            <w:hideMark/>
          </w:tcPr>
          <w:p w14:paraId="6D92FAD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9.1E+06</w:t>
            </w:r>
          </w:p>
        </w:tc>
        <w:tc>
          <w:tcPr>
            <w:tcW w:w="766" w:type="dxa"/>
            <w:tcBorders>
              <w:top w:val="nil"/>
              <w:left w:val="nil"/>
              <w:bottom w:val="nil"/>
              <w:right w:val="nil"/>
            </w:tcBorders>
            <w:shd w:val="clear" w:color="auto" w:fill="auto"/>
            <w:noWrap/>
            <w:vAlign w:val="center"/>
            <w:hideMark/>
          </w:tcPr>
          <w:p w14:paraId="38A793C6"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0.4</w:t>
            </w:r>
          </w:p>
        </w:tc>
        <w:tc>
          <w:tcPr>
            <w:tcW w:w="1114" w:type="dxa"/>
            <w:tcBorders>
              <w:top w:val="nil"/>
              <w:left w:val="nil"/>
              <w:bottom w:val="nil"/>
              <w:right w:val="nil"/>
            </w:tcBorders>
            <w:shd w:val="clear" w:color="auto" w:fill="auto"/>
            <w:noWrap/>
            <w:vAlign w:val="center"/>
            <w:hideMark/>
          </w:tcPr>
          <w:p w14:paraId="0FDCDB0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4DE2DC7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2E-21</w:t>
            </w:r>
          </w:p>
        </w:tc>
      </w:tr>
      <w:tr w:rsidR="00C84F1B" w:rsidRPr="00404C78" w14:paraId="53DB54AF" w14:textId="77777777" w:rsidTr="00EC6D2C">
        <w:trPr>
          <w:trHeight w:val="227"/>
        </w:trPr>
        <w:tc>
          <w:tcPr>
            <w:tcW w:w="1084" w:type="dxa"/>
            <w:tcBorders>
              <w:top w:val="nil"/>
              <w:left w:val="nil"/>
              <w:bottom w:val="nil"/>
              <w:right w:val="nil"/>
            </w:tcBorders>
            <w:shd w:val="clear" w:color="auto" w:fill="auto"/>
            <w:noWrap/>
            <w:vAlign w:val="bottom"/>
            <w:hideMark/>
          </w:tcPr>
          <w:p w14:paraId="472D7C14"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MaBi320</w:t>
            </w:r>
          </w:p>
        </w:tc>
        <w:tc>
          <w:tcPr>
            <w:tcW w:w="1952" w:type="dxa"/>
            <w:tcBorders>
              <w:top w:val="nil"/>
              <w:left w:val="nil"/>
              <w:bottom w:val="nil"/>
              <w:right w:val="nil"/>
            </w:tcBorders>
            <w:shd w:val="clear" w:color="auto" w:fill="auto"/>
            <w:noWrap/>
            <w:vAlign w:val="bottom"/>
            <w:hideMark/>
          </w:tcPr>
          <w:p w14:paraId="36FDE28F"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Mycobacteriales</w:t>
            </w:r>
            <w:proofErr w:type="spellEnd"/>
          </w:p>
        </w:tc>
        <w:tc>
          <w:tcPr>
            <w:tcW w:w="1805" w:type="dxa"/>
            <w:tcBorders>
              <w:top w:val="nil"/>
              <w:left w:val="nil"/>
              <w:bottom w:val="nil"/>
              <w:right w:val="nil"/>
            </w:tcBorders>
            <w:shd w:val="clear" w:color="auto" w:fill="auto"/>
            <w:noWrap/>
            <w:vAlign w:val="bottom"/>
            <w:hideMark/>
          </w:tcPr>
          <w:p w14:paraId="44E952E1"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Amycolatopsis</w:t>
            </w:r>
            <w:proofErr w:type="spellEnd"/>
          </w:p>
        </w:tc>
        <w:tc>
          <w:tcPr>
            <w:tcW w:w="973" w:type="dxa"/>
            <w:tcBorders>
              <w:top w:val="nil"/>
              <w:left w:val="nil"/>
              <w:bottom w:val="nil"/>
              <w:right w:val="nil"/>
            </w:tcBorders>
            <w:shd w:val="clear" w:color="auto" w:fill="auto"/>
            <w:noWrap/>
            <w:vAlign w:val="center"/>
            <w:hideMark/>
          </w:tcPr>
          <w:p w14:paraId="6D3E263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1.3E+07</w:t>
            </w:r>
          </w:p>
        </w:tc>
        <w:tc>
          <w:tcPr>
            <w:tcW w:w="1267" w:type="dxa"/>
            <w:tcBorders>
              <w:top w:val="nil"/>
              <w:left w:val="nil"/>
              <w:bottom w:val="nil"/>
              <w:right w:val="nil"/>
            </w:tcBorders>
            <w:shd w:val="clear" w:color="auto" w:fill="auto"/>
            <w:noWrap/>
            <w:vAlign w:val="center"/>
            <w:hideMark/>
          </w:tcPr>
          <w:p w14:paraId="044D9C3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1.0E+07</w:t>
            </w:r>
          </w:p>
        </w:tc>
        <w:tc>
          <w:tcPr>
            <w:tcW w:w="766" w:type="dxa"/>
            <w:tcBorders>
              <w:top w:val="nil"/>
              <w:left w:val="nil"/>
              <w:bottom w:val="nil"/>
              <w:right w:val="nil"/>
            </w:tcBorders>
            <w:shd w:val="clear" w:color="auto" w:fill="auto"/>
            <w:noWrap/>
            <w:vAlign w:val="center"/>
            <w:hideMark/>
          </w:tcPr>
          <w:p w14:paraId="070CB281"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0.4</w:t>
            </w:r>
          </w:p>
        </w:tc>
        <w:tc>
          <w:tcPr>
            <w:tcW w:w="1114" w:type="dxa"/>
            <w:tcBorders>
              <w:top w:val="nil"/>
              <w:left w:val="nil"/>
              <w:bottom w:val="nil"/>
              <w:right w:val="nil"/>
            </w:tcBorders>
            <w:shd w:val="clear" w:color="auto" w:fill="auto"/>
            <w:noWrap/>
            <w:vAlign w:val="center"/>
            <w:hideMark/>
          </w:tcPr>
          <w:p w14:paraId="0D28C02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0.1</w:t>
            </w:r>
          </w:p>
        </w:tc>
        <w:tc>
          <w:tcPr>
            <w:tcW w:w="1023" w:type="dxa"/>
            <w:tcBorders>
              <w:top w:val="nil"/>
              <w:left w:val="nil"/>
              <w:bottom w:val="nil"/>
              <w:right w:val="nil"/>
            </w:tcBorders>
            <w:shd w:val="clear" w:color="auto" w:fill="5B9BD5" w:themeFill="accent5"/>
            <w:noWrap/>
            <w:vAlign w:val="center"/>
            <w:hideMark/>
          </w:tcPr>
          <w:p w14:paraId="3AF7EA1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1E-12</w:t>
            </w:r>
          </w:p>
        </w:tc>
      </w:tr>
      <w:tr w:rsidR="00C84F1B" w:rsidRPr="00404C78" w14:paraId="39557D39" w14:textId="77777777" w:rsidTr="00C84F1B">
        <w:trPr>
          <w:trHeight w:val="227"/>
        </w:trPr>
        <w:tc>
          <w:tcPr>
            <w:tcW w:w="1084" w:type="dxa"/>
            <w:tcBorders>
              <w:top w:val="nil"/>
              <w:left w:val="nil"/>
              <w:bottom w:val="nil"/>
              <w:right w:val="nil"/>
            </w:tcBorders>
            <w:shd w:val="clear" w:color="auto" w:fill="auto"/>
            <w:noWrap/>
            <w:vAlign w:val="bottom"/>
            <w:hideMark/>
          </w:tcPr>
          <w:p w14:paraId="204C947E"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MeBa079</w:t>
            </w:r>
          </w:p>
        </w:tc>
        <w:tc>
          <w:tcPr>
            <w:tcW w:w="1952" w:type="dxa"/>
            <w:tcBorders>
              <w:top w:val="nil"/>
              <w:left w:val="nil"/>
              <w:bottom w:val="nil"/>
              <w:right w:val="nil"/>
            </w:tcBorders>
            <w:shd w:val="clear" w:color="auto" w:fill="auto"/>
            <w:noWrap/>
            <w:vAlign w:val="bottom"/>
            <w:hideMark/>
          </w:tcPr>
          <w:p w14:paraId="34E97439"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Chitinophagales</w:t>
            </w:r>
            <w:proofErr w:type="spellEnd"/>
          </w:p>
        </w:tc>
        <w:tc>
          <w:tcPr>
            <w:tcW w:w="1805" w:type="dxa"/>
            <w:tcBorders>
              <w:top w:val="nil"/>
              <w:left w:val="nil"/>
              <w:bottom w:val="nil"/>
              <w:right w:val="nil"/>
            </w:tcBorders>
            <w:shd w:val="clear" w:color="auto" w:fill="auto"/>
            <w:noWrap/>
            <w:vAlign w:val="bottom"/>
            <w:hideMark/>
          </w:tcPr>
          <w:p w14:paraId="7B1C8F5C"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Niastella</w:t>
            </w:r>
            <w:proofErr w:type="spellEnd"/>
          </w:p>
        </w:tc>
        <w:tc>
          <w:tcPr>
            <w:tcW w:w="973" w:type="dxa"/>
            <w:tcBorders>
              <w:top w:val="nil"/>
              <w:left w:val="nil"/>
              <w:bottom w:val="nil"/>
              <w:right w:val="nil"/>
            </w:tcBorders>
            <w:shd w:val="clear" w:color="auto" w:fill="auto"/>
            <w:noWrap/>
            <w:vAlign w:val="center"/>
            <w:hideMark/>
          </w:tcPr>
          <w:p w14:paraId="5F86C2E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7.0E+05</w:t>
            </w:r>
          </w:p>
        </w:tc>
        <w:tc>
          <w:tcPr>
            <w:tcW w:w="1267" w:type="dxa"/>
            <w:tcBorders>
              <w:top w:val="nil"/>
              <w:left w:val="nil"/>
              <w:bottom w:val="nil"/>
              <w:right w:val="nil"/>
            </w:tcBorders>
            <w:shd w:val="clear" w:color="auto" w:fill="auto"/>
            <w:noWrap/>
            <w:vAlign w:val="center"/>
            <w:hideMark/>
          </w:tcPr>
          <w:p w14:paraId="4FF0A8A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8.1E+05</w:t>
            </w:r>
          </w:p>
        </w:tc>
        <w:tc>
          <w:tcPr>
            <w:tcW w:w="766" w:type="dxa"/>
            <w:tcBorders>
              <w:top w:val="nil"/>
              <w:left w:val="nil"/>
              <w:bottom w:val="nil"/>
              <w:right w:val="nil"/>
            </w:tcBorders>
            <w:shd w:val="clear" w:color="auto" w:fill="auto"/>
            <w:noWrap/>
            <w:vAlign w:val="center"/>
            <w:hideMark/>
          </w:tcPr>
          <w:p w14:paraId="65DB474D"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0.3</w:t>
            </w:r>
          </w:p>
        </w:tc>
        <w:tc>
          <w:tcPr>
            <w:tcW w:w="1114" w:type="dxa"/>
            <w:tcBorders>
              <w:top w:val="nil"/>
              <w:left w:val="nil"/>
              <w:bottom w:val="nil"/>
              <w:right w:val="nil"/>
            </w:tcBorders>
            <w:shd w:val="clear" w:color="auto" w:fill="auto"/>
            <w:noWrap/>
            <w:vAlign w:val="center"/>
            <w:hideMark/>
          </w:tcPr>
          <w:p w14:paraId="284B435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0.4</w:t>
            </w:r>
          </w:p>
        </w:tc>
        <w:tc>
          <w:tcPr>
            <w:tcW w:w="1023" w:type="dxa"/>
            <w:tcBorders>
              <w:top w:val="nil"/>
              <w:left w:val="nil"/>
              <w:bottom w:val="nil"/>
              <w:right w:val="nil"/>
            </w:tcBorders>
            <w:shd w:val="clear" w:color="auto" w:fill="auto"/>
            <w:noWrap/>
            <w:vAlign w:val="center"/>
            <w:hideMark/>
          </w:tcPr>
          <w:p w14:paraId="7EF9343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5E-01</w:t>
            </w:r>
          </w:p>
        </w:tc>
      </w:tr>
      <w:tr w:rsidR="00C84F1B" w:rsidRPr="00404C78" w14:paraId="62B93A83" w14:textId="77777777" w:rsidTr="001F4470">
        <w:trPr>
          <w:trHeight w:val="227"/>
        </w:trPr>
        <w:tc>
          <w:tcPr>
            <w:tcW w:w="1084" w:type="dxa"/>
            <w:tcBorders>
              <w:top w:val="nil"/>
              <w:left w:val="nil"/>
              <w:bottom w:val="nil"/>
              <w:right w:val="nil"/>
            </w:tcBorders>
            <w:shd w:val="clear" w:color="auto" w:fill="auto"/>
            <w:noWrap/>
            <w:vAlign w:val="bottom"/>
            <w:hideMark/>
          </w:tcPr>
          <w:p w14:paraId="1FB1B9C4"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MeBa003</w:t>
            </w:r>
          </w:p>
        </w:tc>
        <w:tc>
          <w:tcPr>
            <w:tcW w:w="1952" w:type="dxa"/>
            <w:tcBorders>
              <w:top w:val="nil"/>
              <w:left w:val="nil"/>
              <w:bottom w:val="nil"/>
              <w:right w:val="nil"/>
            </w:tcBorders>
            <w:shd w:val="clear" w:color="auto" w:fill="auto"/>
            <w:noWrap/>
            <w:vAlign w:val="bottom"/>
            <w:hideMark/>
          </w:tcPr>
          <w:p w14:paraId="003067AD"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Actinomycetales</w:t>
            </w:r>
            <w:proofErr w:type="spellEnd"/>
          </w:p>
        </w:tc>
        <w:tc>
          <w:tcPr>
            <w:tcW w:w="1805" w:type="dxa"/>
            <w:tcBorders>
              <w:top w:val="nil"/>
              <w:left w:val="nil"/>
              <w:bottom w:val="nil"/>
              <w:right w:val="nil"/>
            </w:tcBorders>
            <w:shd w:val="clear" w:color="auto" w:fill="auto"/>
            <w:noWrap/>
            <w:vAlign w:val="bottom"/>
            <w:hideMark/>
          </w:tcPr>
          <w:p w14:paraId="5C0618A9"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Pseudarthrobacter</w:t>
            </w:r>
            <w:proofErr w:type="spellEnd"/>
          </w:p>
        </w:tc>
        <w:tc>
          <w:tcPr>
            <w:tcW w:w="973" w:type="dxa"/>
            <w:tcBorders>
              <w:top w:val="nil"/>
              <w:left w:val="nil"/>
              <w:bottom w:val="nil"/>
              <w:right w:val="nil"/>
            </w:tcBorders>
            <w:shd w:val="clear" w:color="auto" w:fill="auto"/>
            <w:noWrap/>
            <w:vAlign w:val="center"/>
            <w:hideMark/>
          </w:tcPr>
          <w:p w14:paraId="4BD266F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3.4E+06</w:t>
            </w:r>
          </w:p>
        </w:tc>
        <w:tc>
          <w:tcPr>
            <w:tcW w:w="1267" w:type="dxa"/>
            <w:tcBorders>
              <w:top w:val="nil"/>
              <w:left w:val="nil"/>
              <w:bottom w:val="nil"/>
              <w:right w:val="nil"/>
            </w:tcBorders>
            <w:shd w:val="clear" w:color="auto" w:fill="auto"/>
            <w:noWrap/>
            <w:vAlign w:val="center"/>
            <w:hideMark/>
          </w:tcPr>
          <w:p w14:paraId="61C4F78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2.8E+06</w:t>
            </w:r>
          </w:p>
        </w:tc>
        <w:tc>
          <w:tcPr>
            <w:tcW w:w="766" w:type="dxa"/>
            <w:tcBorders>
              <w:top w:val="nil"/>
              <w:left w:val="nil"/>
              <w:bottom w:val="nil"/>
              <w:right w:val="nil"/>
            </w:tcBorders>
            <w:shd w:val="clear" w:color="auto" w:fill="auto"/>
            <w:noWrap/>
            <w:vAlign w:val="center"/>
            <w:hideMark/>
          </w:tcPr>
          <w:p w14:paraId="034C7B04"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0.3</w:t>
            </w:r>
          </w:p>
        </w:tc>
        <w:tc>
          <w:tcPr>
            <w:tcW w:w="1114" w:type="dxa"/>
            <w:tcBorders>
              <w:top w:val="nil"/>
              <w:left w:val="nil"/>
              <w:bottom w:val="nil"/>
              <w:right w:val="nil"/>
            </w:tcBorders>
            <w:shd w:val="clear" w:color="auto" w:fill="auto"/>
            <w:noWrap/>
            <w:vAlign w:val="center"/>
            <w:hideMark/>
          </w:tcPr>
          <w:p w14:paraId="281805E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6CCF2B3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4E-09</w:t>
            </w:r>
          </w:p>
        </w:tc>
      </w:tr>
      <w:tr w:rsidR="00C84F1B" w:rsidRPr="00404C78" w14:paraId="1914C1A4" w14:textId="77777777" w:rsidTr="001F4470">
        <w:trPr>
          <w:trHeight w:val="227"/>
        </w:trPr>
        <w:tc>
          <w:tcPr>
            <w:tcW w:w="1084" w:type="dxa"/>
            <w:tcBorders>
              <w:top w:val="nil"/>
              <w:left w:val="nil"/>
              <w:bottom w:val="nil"/>
              <w:right w:val="nil"/>
            </w:tcBorders>
            <w:shd w:val="clear" w:color="auto" w:fill="auto"/>
            <w:noWrap/>
            <w:vAlign w:val="bottom"/>
            <w:hideMark/>
          </w:tcPr>
          <w:p w14:paraId="77069E82"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MeBa083</w:t>
            </w:r>
          </w:p>
        </w:tc>
        <w:tc>
          <w:tcPr>
            <w:tcW w:w="1952" w:type="dxa"/>
            <w:tcBorders>
              <w:top w:val="nil"/>
              <w:left w:val="nil"/>
              <w:bottom w:val="nil"/>
              <w:right w:val="nil"/>
            </w:tcBorders>
            <w:shd w:val="clear" w:color="auto" w:fill="auto"/>
            <w:noWrap/>
            <w:vAlign w:val="bottom"/>
            <w:hideMark/>
          </w:tcPr>
          <w:p w14:paraId="53FBE925"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Xanthomonadales</w:t>
            </w:r>
            <w:proofErr w:type="spellEnd"/>
          </w:p>
        </w:tc>
        <w:tc>
          <w:tcPr>
            <w:tcW w:w="1805" w:type="dxa"/>
            <w:tcBorders>
              <w:top w:val="nil"/>
              <w:left w:val="nil"/>
              <w:bottom w:val="nil"/>
              <w:right w:val="nil"/>
            </w:tcBorders>
            <w:shd w:val="clear" w:color="auto" w:fill="auto"/>
            <w:noWrap/>
            <w:vAlign w:val="bottom"/>
            <w:hideMark/>
          </w:tcPr>
          <w:p w14:paraId="022C1D77"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Lysobacter</w:t>
            </w:r>
            <w:proofErr w:type="spellEnd"/>
          </w:p>
        </w:tc>
        <w:tc>
          <w:tcPr>
            <w:tcW w:w="973" w:type="dxa"/>
            <w:tcBorders>
              <w:top w:val="nil"/>
              <w:left w:val="nil"/>
              <w:bottom w:val="nil"/>
              <w:right w:val="nil"/>
            </w:tcBorders>
            <w:shd w:val="clear" w:color="auto" w:fill="auto"/>
            <w:noWrap/>
            <w:vAlign w:val="center"/>
            <w:hideMark/>
          </w:tcPr>
          <w:p w14:paraId="6821AB6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9.4E+06</w:t>
            </w:r>
          </w:p>
        </w:tc>
        <w:tc>
          <w:tcPr>
            <w:tcW w:w="1267" w:type="dxa"/>
            <w:tcBorders>
              <w:top w:val="nil"/>
              <w:left w:val="nil"/>
              <w:bottom w:val="nil"/>
              <w:right w:val="nil"/>
            </w:tcBorders>
            <w:shd w:val="clear" w:color="auto" w:fill="auto"/>
            <w:noWrap/>
            <w:vAlign w:val="center"/>
            <w:hideMark/>
          </w:tcPr>
          <w:p w14:paraId="6EB9F9E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8.3E+06</w:t>
            </w:r>
          </w:p>
        </w:tc>
        <w:tc>
          <w:tcPr>
            <w:tcW w:w="766" w:type="dxa"/>
            <w:tcBorders>
              <w:top w:val="nil"/>
              <w:left w:val="nil"/>
              <w:bottom w:val="nil"/>
              <w:right w:val="nil"/>
            </w:tcBorders>
            <w:shd w:val="clear" w:color="auto" w:fill="auto"/>
            <w:noWrap/>
            <w:vAlign w:val="center"/>
            <w:hideMark/>
          </w:tcPr>
          <w:p w14:paraId="21523E4C"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0.2</w:t>
            </w:r>
          </w:p>
        </w:tc>
        <w:tc>
          <w:tcPr>
            <w:tcW w:w="1114" w:type="dxa"/>
            <w:tcBorders>
              <w:top w:val="nil"/>
              <w:left w:val="nil"/>
              <w:bottom w:val="nil"/>
              <w:right w:val="nil"/>
            </w:tcBorders>
            <w:shd w:val="clear" w:color="auto" w:fill="auto"/>
            <w:noWrap/>
            <w:vAlign w:val="center"/>
            <w:hideMark/>
          </w:tcPr>
          <w:p w14:paraId="6B2C9EE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63D90EA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9E-10</w:t>
            </w:r>
          </w:p>
        </w:tc>
      </w:tr>
      <w:tr w:rsidR="00C84F1B" w:rsidRPr="00404C78" w14:paraId="03382E0A" w14:textId="77777777" w:rsidTr="001F4470">
        <w:trPr>
          <w:trHeight w:val="227"/>
        </w:trPr>
        <w:tc>
          <w:tcPr>
            <w:tcW w:w="1084" w:type="dxa"/>
            <w:tcBorders>
              <w:top w:val="nil"/>
              <w:left w:val="nil"/>
              <w:bottom w:val="nil"/>
              <w:right w:val="nil"/>
            </w:tcBorders>
            <w:shd w:val="clear" w:color="auto" w:fill="auto"/>
            <w:noWrap/>
            <w:vAlign w:val="bottom"/>
            <w:hideMark/>
          </w:tcPr>
          <w:p w14:paraId="4C556C4C"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MeBa054</w:t>
            </w:r>
          </w:p>
        </w:tc>
        <w:tc>
          <w:tcPr>
            <w:tcW w:w="1952" w:type="dxa"/>
            <w:tcBorders>
              <w:top w:val="nil"/>
              <w:left w:val="nil"/>
              <w:bottom w:val="nil"/>
              <w:right w:val="nil"/>
            </w:tcBorders>
            <w:shd w:val="clear" w:color="auto" w:fill="auto"/>
            <w:noWrap/>
            <w:vAlign w:val="bottom"/>
            <w:hideMark/>
          </w:tcPr>
          <w:p w14:paraId="04287089"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Burkholderiales</w:t>
            </w:r>
            <w:proofErr w:type="spellEnd"/>
          </w:p>
        </w:tc>
        <w:tc>
          <w:tcPr>
            <w:tcW w:w="1805" w:type="dxa"/>
            <w:tcBorders>
              <w:top w:val="nil"/>
              <w:left w:val="nil"/>
              <w:bottom w:val="nil"/>
              <w:right w:val="nil"/>
            </w:tcBorders>
            <w:shd w:val="clear" w:color="auto" w:fill="auto"/>
            <w:noWrap/>
            <w:vAlign w:val="bottom"/>
            <w:hideMark/>
          </w:tcPr>
          <w:p w14:paraId="1E71F1D7"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Rhizobacter</w:t>
            </w:r>
            <w:proofErr w:type="spellEnd"/>
          </w:p>
        </w:tc>
        <w:tc>
          <w:tcPr>
            <w:tcW w:w="973" w:type="dxa"/>
            <w:tcBorders>
              <w:top w:val="nil"/>
              <w:left w:val="nil"/>
              <w:bottom w:val="nil"/>
              <w:right w:val="nil"/>
            </w:tcBorders>
            <w:shd w:val="clear" w:color="auto" w:fill="auto"/>
            <w:noWrap/>
            <w:vAlign w:val="center"/>
            <w:hideMark/>
          </w:tcPr>
          <w:p w14:paraId="7F292AB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9.4E+06</w:t>
            </w:r>
          </w:p>
        </w:tc>
        <w:tc>
          <w:tcPr>
            <w:tcW w:w="1267" w:type="dxa"/>
            <w:tcBorders>
              <w:top w:val="nil"/>
              <w:left w:val="nil"/>
              <w:bottom w:val="nil"/>
              <w:right w:val="nil"/>
            </w:tcBorders>
            <w:shd w:val="clear" w:color="auto" w:fill="auto"/>
            <w:noWrap/>
            <w:vAlign w:val="center"/>
            <w:hideMark/>
          </w:tcPr>
          <w:p w14:paraId="69589DA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9.0E+06</w:t>
            </w:r>
          </w:p>
        </w:tc>
        <w:tc>
          <w:tcPr>
            <w:tcW w:w="766" w:type="dxa"/>
            <w:tcBorders>
              <w:top w:val="nil"/>
              <w:left w:val="nil"/>
              <w:bottom w:val="nil"/>
              <w:right w:val="nil"/>
            </w:tcBorders>
            <w:shd w:val="clear" w:color="auto" w:fill="auto"/>
            <w:noWrap/>
            <w:vAlign w:val="center"/>
            <w:hideMark/>
          </w:tcPr>
          <w:p w14:paraId="7C8E0218"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0.1</w:t>
            </w:r>
          </w:p>
        </w:tc>
        <w:tc>
          <w:tcPr>
            <w:tcW w:w="1114" w:type="dxa"/>
            <w:tcBorders>
              <w:top w:val="nil"/>
              <w:left w:val="nil"/>
              <w:bottom w:val="nil"/>
              <w:right w:val="nil"/>
            </w:tcBorders>
            <w:shd w:val="clear" w:color="auto" w:fill="auto"/>
            <w:noWrap/>
            <w:vAlign w:val="center"/>
            <w:hideMark/>
          </w:tcPr>
          <w:p w14:paraId="6EF33EF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7C05BD3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4E-04</w:t>
            </w:r>
          </w:p>
        </w:tc>
      </w:tr>
      <w:tr w:rsidR="00C84F1B" w:rsidRPr="00404C78" w14:paraId="25526EBC" w14:textId="77777777" w:rsidTr="00C84F1B">
        <w:trPr>
          <w:trHeight w:val="227"/>
        </w:trPr>
        <w:tc>
          <w:tcPr>
            <w:tcW w:w="1084" w:type="dxa"/>
            <w:tcBorders>
              <w:top w:val="nil"/>
              <w:left w:val="nil"/>
              <w:bottom w:val="nil"/>
              <w:right w:val="nil"/>
            </w:tcBorders>
            <w:shd w:val="clear" w:color="auto" w:fill="auto"/>
            <w:noWrap/>
            <w:vAlign w:val="bottom"/>
            <w:hideMark/>
          </w:tcPr>
          <w:p w14:paraId="1D4AE750"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MeBa094</w:t>
            </w:r>
          </w:p>
        </w:tc>
        <w:tc>
          <w:tcPr>
            <w:tcW w:w="1952" w:type="dxa"/>
            <w:tcBorders>
              <w:top w:val="nil"/>
              <w:left w:val="nil"/>
              <w:bottom w:val="nil"/>
              <w:right w:val="nil"/>
            </w:tcBorders>
            <w:shd w:val="clear" w:color="auto" w:fill="auto"/>
            <w:noWrap/>
            <w:vAlign w:val="bottom"/>
            <w:hideMark/>
          </w:tcPr>
          <w:p w14:paraId="5D98ABF3"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4509697C"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Sphingomonas</w:t>
            </w:r>
            <w:proofErr w:type="spellEnd"/>
          </w:p>
        </w:tc>
        <w:tc>
          <w:tcPr>
            <w:tcW w:w="973" w:type="dxa"/>
            <w:tcBorders>
              <w:top w:val="nil"/>
              <w:left w:val="nil"/>
              <w:bottom w:val="nil"/>
              <w:right w:val="nil"/>
            </w:tcBorders>
            <w:shd w:val="clear" w:color="auto" w:fill="auto"/>
            <w:noWrap/>
            <w:vAlign w:val="center"/>
            <w:hideMark/>
          </w:tcPr>
          <w:p w14:paraId="1F23AE23"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3.9E+06</w:t>
            </w:r>
          </w:p>
        </w:tc>
        <w:tc>
          <w:tcPr>
            <w:tcW w:w="1267" w:type="dxa"/>
            <w:tcBorders>
              <w:top w:val="nil"/>
              <w:left w:val="nil"/>
              <w:bottom w:val="nil"/>
              <w:right w:val="nil"/>
            </w:tcBorders>
            <w:shd w:val="clear" w:color="auto" w:fill="auto"/>
            <w:noWrap/>
            <w:vAlign w:val="center"/>
            <w:hideMark/>
          </w:tcPr>
          <w:p w14:paraId="36DC3C6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3.8E+06</w:t>
            </w:r>
          </w:p>
        </w:tc>
        <w:tc>
          <w:tcPr>
            <w:tcW w:w="766" w:type="dxa"/>
            <w:tcBorders>
              <w:top w:val="nil"/>
              <w:left w:val="nil"/>
              <w:bottom w:val="nil"/>
              <w:right w:val="nil"/>
            </w:tcBorders>
            <w:shd w:val="clear" w:color="auto" w:fill="auto"/>
            <w:noWrap/>
            <w:vAlign w:val="center"/>
            <w:hideMark/>
          </w:tcPr>
          <w:p w14:paraId="322EF6D4"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0.1</w:t>
            </w:r>
          </w:p>
        </w:tc>
        <w:tc>
          <w:tcPr>
            <w:tcW w:w="1114" w:type="dxa"/>
            <w:tcBorders>
              <w:top w:val="nil"/>
              <w:left w:val="nil"/>
              <w:bottom w:val="nil"/>
              <w:right w:val="nil"/>
            </w:tcBorders>
            <w:shd w:val="clear" w:color="auto" w:fill="auto"/>
            <w:noWrap/>
            <w:vAlign w:val="center"/>
            <w:hideMark/>
          </w:tcPr>
          <w:p w14:paraId="4EBFE34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72D9B71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8E-02</w:t>
            </w:r>
          </w:p>
        </w:tc>
      </w:tr>
      <w:tr w:rsidR="00C84F1B" w:rsidRPr="00404C78" w14:paraId="51EA0912" w14:textId="77777777" w:rsidTr="00C84F1B">
        <w:trPr>
          <w:trHeight w:val="227"/>
        </w:trPr>
        <w:tc>
          <w:tcPr>
            <w:tcW w:w="1084" w:type="dxa"/>
            <w:tcBorders>
              <w:top w:val="nil"/>
              <w:left w:val="nil"/>
              <w:bottom w:val="nil"/>
              <w:right w:val="nil"/>
            </w:tcBorders>
            <w:shd w:val="clear" w:color="auto" w:fill="auto"/>
            <w:noWrap/>
            <w:vAlign w:val="bottom"/>
            <w:hideMark/>
          </w:tcPr>
          <w:p w14:paraId="666EF9BC"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MeBa028</w:t>
            </w:r>
          </w:p>
        </w:tc>
        <w:tc>
          <w:tcPr>
            <w:tcW w:w="1952" w:type="dxa"/>
            <w:tcBorders>
              <w:top w:val="nil"/>
              <w:left w:val="nil"/>
              <w:bottom w:val="nil"/>
              <w:right w:val="nil"/>
            </w:tcBorders>
            <w:shd w:val="clear" w:color="auto" w:fill="auto"/>
            <w:noWrap/>
            <w:vAlign w:val="bottom"/>
            <w:hideMark/>
          </w:tcPr>
          <w:p w14:paraId="4A6FA086"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376E1EDB"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Sphingopyxis</w:t>
            </w:r>
            <w:proofErr w:type="spellEnd"/>
          </w:p>
        </w:tc>
        <w:tc>
          <w:tcPr>
            <w:tcW w:w="973" w:type="dxa"/>
            <w:tcBorders>
              <w:top w:val="nil"/>
              <w:left w:val="nil"/>
              <w:bottom w:val="nil"/>
              <w:right w:val="nil"/>
            </w:tcBorders>
            <w:shd w:val="clear" w:color="auto" w:fill="auto"/>
            <w:noWrap/>
            <w:vAlign w:val="center"/>
            <w:hideMark/>
          </w:tcPr>
          <w:p w14:paraId="7227507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6.0E+06</w:t>
            </w:r>
          </w:p>
        </w:tc>
        <w:tc>
          <w:tcPr>
            <w:tcW w:w="1267" w:type="dxa"/>
            <w:tcBorders>
              <w:top w:val="nil"/>
              <w:left w:val="nil"/>
              <w:bottom w:val="nil"/>
              <w:right w:val="nil"/>
            </w:tcBorders>
            <w:shd w:val="clear" w:color="auto" w:fill="auto"/>
            <w:noWrap/>
            <w:vAlign w:val="center"/>
            <w:hideMark/>
          </w:tcPr>
          <w:p w14:paraId="6946B866"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5.9E+06</w:t>
            </w:r>
          </w:p>
        </w:tc>
        <w:tc>
          <w:tcPr>
            <w:tcW w:w="766" w:type="dxa"/>
            <w:tcBorders>
              <w:top w:val="nil"/>
              <w:left w:val="nil"/>
              <w:bottom w:val="nil"/>
              <w:right w:val="nil"/>
            </w:tcBorders>
            <w:shd w:val="clear" w:color="auto" w:fill="auto"/>
            <w:noWrap/>
            <w:vAlign w:val="center"/>
            <w:hideMark/>
          </w:tcPr>
          <w:p w14:paraId="4B69CB7B"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0.1</w:t>
            </w:r>
          </w:p>
        </w:tc>
        <w:tc>
          <w:tcPr>
            <w:tcW w:w="1114" w:type="dxa"/>
            <w:tcBorders>
              <w:top w:val="nil"/>
              <w:left w:val="nil"/>
              <w:bottom w:val="nil"/>
              <w:right w:val="nil"/>
            </w:tcBorders>
            <w:shd w:val="clear" w:color="auto" w:fill="auto"/>
            <w:noWrap/>
            <w:vAlign w:val="center"/>
            <w:hideMark/>
          </w:tcPr>
          <w:p w14:paraId="34AFF8B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1A1C7CB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2E-01</w:t>
            </w:r>
          </w:p>
        </w:tc>
      </w:tr>
      <w:tr w:rsidR="00C84F1B" w:rsidRPr="00404C78" w14:paraId="383329BE" w14:textId="77777777" w:rsidTr="00C84F1B">
        <w:trPr>
          <w:trHeight w:val="227"/>
        </w:trPr>
        <w:tc>
          <w:tcPr>
            <w:tcW w:w="1084" w:type="dxa"/>
            <w:tcBorders>
              <w:top w:val="nil"/>
              <w:left w:val="nil"/>
              <w:bottom w:val="nil"/>
              <w:right w:val="nil"/>
            </w:tcBorders>
            <w:shd w:val="clear" w:color="auto" w:fill="auto"/>
            <w:noWrap/>
            <w:vAlign w:val="bottom"/>
            <w:hideMark/>
          </w:tcPr>
          <w:p w14:paraId="1A6ACA0A"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MaBi325</w:t>
            </w:r>
          </w:p>
        </w:tc>
        <w:tc>
          <w:tcPr>
            <w:tcW w:w="1952" w:type="dxa"/>
            <w:tcBorders>
              <w:top w:val="nil"/>
              <w:left w:val="nil"/>
              <w:bottom w:val="nil"/>
              <w:right w:val="nil"/>
            </w:tcBorders>
            <w:shd w:val="clear" w:color="auto" w:fill="auto"/>
            <w:noWrap/>
            <w:vAlign w:val="bottom"/>
            <w:hideMark/>
          </w:tcPr>
          <w:p w14:paraId="0DD59496"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Burkholderiales</w:t>
            </w:r>
            <w:proofErr w:type="spellEnd"/>
          </w:p>
        </w:tc>
        <w:tc>
          <w:tcPr>
            <w:tcW w:w="1805" w:type="dxa"/>
            <w:tcBorders>
              <w:top w:val="nil"/>
              <w:left w:val="nil"/>
              <w:bottom w:val="nil"/>
              <w:right w:val="nil"/>
            </w:tcBorders>
            <w:shd w:val="clear" w:color="auto" w:fill="auto"/>
            <w:noWrap/>
            <w:vAlign w:val="bottom"/>
            <w:hideMark/>
          </w:tcPr>
          <w:p w14:paraId="55B205BF"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Paraburkholderia</w:t>
            </w:r>
            <w:proofErr w:type="spellEnd"/>
          </w:p>
        </w:tc>
        <w:tc>
          <w:tcPr>
            <w:tcW w:w="973" w:type="dxa"/>
            <w:tcBorders>
              <w:top w:val="nil"/>
              <w:left w:val="nil"/>
              <w:bottom w:val="nil"/>
              <w:right w:val="nil"/>
            </w:tcBorders>
            <w:shd w:val="clear" w:color="auto" w:fill="auto"/>
            <w:noWrap/>
            <w:vAlign w:val="center"/>
            <w:hideMark/>
          </w:tcPr>
          <w:p w14:paraId="16D4D3B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2.8E+06</w:t>
            </w:r>
          </w:p>
        </w:tc>
        <w:tc>
          <w:tcPr>
            <w:tcW w:w="1267" w:type="dxa"/>
            <w:tcBorders>
              <w:top w:val="nil"/>
              <w:left w:val="nil"/>
              <w:bottom w:val="nil"/>
              <w:right w:val="nil"/>
            </w:tcBorders>
            <w:shd w:val="clear" w:color="auto" w:fill="auto"/>
            <w:noWrap/>
            <w:vAlign w:val="center"/>
            <w:hideMark/>
          </w:tcPr>
          <w:p w14:paraId="7DCB6AF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2.7E+06</w:t>
            </w:r>
          </w:p>
        </w:tc>
        <w:tc>
          <w:tcPr>
            <w:tcW w:w="766" w:type="dxa"/>
            <w:tcBorders>
              <w:top w:val="nil"/>
              <w:left w:val="nil"/>
              <w:bottom w:val="nil"/>
              <w:right w:val="nil"/>
            </w:tcBorders>
            <w:shd w:val="clear" w:color="auto" w:fill="auto"/>
            <w:noWrap/>
            <w:vAlign w:val="center"/>
            <w:hideMark/>
          </w:tcPr>
          <w:p w14:paraId="78D016F8" w14:textId="77777777" w:rsidR="00C84F1B" w:rsidRPr="00404C78" w:rsidRDefault="00C84F1B" w:rsidP="00D60485">
            <w:pPr>
              <w:spacing w:after="0" w:line="240" w:lineRule="auto"/>
              <w:jc w:val="center"/>
              <w:rPr>
                <w:rFonts w:ascii="Times New Roman" w:eastAsia="Times New Roman" w:hAnsi="Times New Roman" w:cs="Times New Roman"/>
                <w:b/>
                <w:bCs/>
                <w:color w:val="ED7D31"/>
                <w:lang w:val="en-GB"/>
              </w:rPr>
            </w:pPr>
            <w:r w:rsidRPr="00404C78">
              <w:rPr>
                <w:rFonts w:ascii="Times New Roman" w:eastAsia="Times New Roman" w:hAnsi="Times New Roman" w:cs="Times New Roman"/>
                <w:b/>
                <w:bCs/>
                <w:color w:val="ED7D31"/>
                <w:lang w:val="en-GB"/>
              </w:rPr>
              <w:t>0.0</w:t>
            </w:r>
          </w:p>
        </w:tc>
        <w:tc>
          <w:tcPr>
            <w:tcW w:w="1114" w:type="dxa"/>
            <w:tcBorders>
              <w:top w:val="nil"/>
              <w:left w:val="nil"/>
              <w:bottom w:val="nil"/>
              <w:right w:val="nil"/>
            </w:tcBorders>
            <w:shd w:val="clear" w:color="auto" w:fill="auto"/>
            <w:noWrap/>
            <w:vAlign w:val="center"/>
            <w:hideMark/>
          </w:tcPr>
          <w:p w14:paraId="620E322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2FB7C5F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8E-01</w:t>
            </w:r>
          </w:p>
        </w:tc>
      </w:tr>
      <w:tr w:rsidR="00C84F1B" w:rsidRPr="00404C78" w14:paraId="5FFD117D" w14:textId="77777777" w:rsidTr="00C84F1B">
        <w:trPr>
          <w:trHeight w:val="227"/>
        </w:trPr>
        <w:tc>
          <w:tcPr>
            <w:tcW w:w="1084" w:type="dxa"/>
            <w:tcBorders>
              <w:top w:val="nil"/>
              <w:left w:val="nil"/>
              <w:bottom w:val="nil"/>
              <w:right w:val="nil"/>
            </w:tcBorders>
            <w:shd w:val="clear" w:color="auto" w:fill="auto"/>
            <w:noWrap/>
            <w:vAlign w:val="bottom"/>
            <w:hideMark/>
          </w:tcPr>
          <w:p w14:paraId="1DD525A8"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MaBi162</w:t>
            </w:r>
          </w:p>
        </w:tc>
        <w:tc>
          <w:tcPr>
            <w:tcW w:w="1952" w:type="dxa"/>
            <w:tcBorders>
              <w:top w:val="nil"/>
              <w:left w:val="nil"/>
              <w:bottom w:val="nil"/>
              <w:right w:val="nil"/>
            </w:tcBorders>
            <w:shd w:val="clear" w:color="auto" w:fill="auto"/>
            <w:noWrap/>
            <w:vAlign w:val="bottom"/>
            <w:hideMark/>
          </w:tcPr>
          <w:p w14:paraId="15126A63"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Burkholderiales</w:t>
            </w:r>
            <w:proofErr w:type="spellEnd"/>
          </w:p>
        </w:tc>
        <w:tc>
          <w:tcPr>
            <w:tcW w:w="1805" w:type="dxa"/>
            <w:tcBorders>
              <w:top w:val="nil"/>
              <w:left w:val="nil"/>
              <w:bottom w:val="nil"/>
              <w:right w:val="nil"/>
            </w:tcBorders>
            <w:shd w:val="clear" w:color="auto" w:fill="auto"/>
            <w:noWrap/>
            <w:vAlign w:val="bottom"/>
            <w:hideMark/>
          </w:tcPr>
          <w:p w14:paraId="7E880EF5"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Nitrosospira</w:t>
            </w:r>
            <w:proofErr w:type="spellEnd"/>
          </w:p>
        </w:tc>
        <w:tc>
          <w:tcPr>
            <w:tcW w:w="973" w:type="dxa"/>
            <w:tcBorders>
              <w:top w:val="nil"/>
              <w:left w:val="nil"/>
              <w:bottom w:val="nil"/>
              <w:right w:val="nil"/>
            </w:tcBorders>
            <w:shd w:val="clear" w:color="auto" w:fill="auto"/>
            <w:noWrap/>
            <w:vAlign w:val="center"/>
            <w:hideMark/>
          </w:tcPr>
          <w:p w14:paraId="1C54668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1.2E+06</w:t>
            </w:r>
          </w:p>
        </w:tc>
        <w:tc>
          <w:tcPr>
            <w:tcW w:w="1267" w:type="dxa"/>
            <w:tcBorders>
              <w:top w:val="nil"/>
              <w:left w:val="nil"/>
              <w:bottom w:val="nil"/>
              <w:right w:val="nil"/>
            </w:tcBorders>
            <w:shd w:val="clear" w:color="auto" w:fill="auto"/>
            <w:noWrap/>
            <w:vAlign w:val="center"/>
            <w:hideMark/>
          </w:tcPr>
          <w:p w14:paraId="6CEE563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1.4E+06</w:t>
            </w:r>
          </w:p>
        </w:tc>
        <w:tc>
          <w:tcPr>
            <w:tcW w:w="766" w:type="dxa"/>
            <w:tcBorders>
              <w:top w:val="nil"/>
              <w:left w:val="nil"/>
              <w:bottom w:val="nil"/>
              <w:right w:val="nil"/>
            </w:tcBorders>
            <w:shd w:val="clear" w:color="auto" w:fill="auto"/>
            <w:noWrap/>
            <w:vAlign w:val="center"/>
            <w:hideMark/>
          </w:tcPr>
          <w:p w14:paraId="2F962180"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-0.1</w:t>
            </w:r>
          </w:p>
        </w:tc>
        <w:tc>
          <w:tcPr>
            <w:tcW w:w="1114" w:type="dxa"/>
            <w:tcBorders>
              <w:top w:val="nil"/>
              <w:left w:val="nil"/>
              <w:bottom w:val="nil"/>
              <w:right w:val="nil"/>
            </w:tcBorders>
            <w:shd w:val="clear" w:color="auto" w:fill="auto"/>
            <w:noWrap/>
            <w:vAlign w:val="center"/>
            <w:hideMark/>
          </w:tcPr>
          <w:p w14:paraId="2D8FF4C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6BF98F5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2E-01</w:t>
            </w:r>
          </w:p>
        </w:tc>
      </w:tr>
      <w:tr w:rsidR="00C84F1B" w:rsidRPr="00404C78" w14:paraId="63EF77B9" w14:textId="77777777" w:rsidTr="00C84F1B">
        <w:trPr>
          <w:trHeight w:val="227"/>
        </w:trPr>
        <w:tc>
          <w:tcPr>
            <w:tcW w:w="1084" w:type="dxa"/>
            <w:tcBorders>
              <w:top w:val="nil"/>
              <w:left w:val="nil"/>
              <w:bottom w:val="nil"/>
              <w:right w:val="nil"/>
            </w:tcBorders>
            <w:shd w:val="clear" w:color="auto" w:fill="auto"/>
            <w:noWrap/>
            <w:vAlign w:val="bottom"/>
            <w:hideMark/>
          </w:tcPr>
          <w:p w14:paraId="0A94BF41"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MeBa059</w:t>
            </w:r>
          </w:p>
        </w:tc>
        <w:tc>
          <w:tcPr>
            <w:tcW w:w="1952" w:type="dxa"/>
            <w:tcBorders>
              <w:top w:val="nil"/>
              <w:left w:val="nil"/>
              <w:bottom w:val="nil"/>
              <w:right w:val="nil"/>
            </w:tcBorders>
            <w:shd w:val="clear" w:color="auto" w:fill="auto"/>
            <w:noWrap/>
            <w:vAlign w:val="bottom"/>
            <w:hideMark/>
          </w:tcPr>
          <w:p w14:paraId="0779E819"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6AC9C57F" w14:textId="77777777" w:rsidR="00C84F1B" w:rsidRPr="00404C78" w:rsidRDefault="00C84F1B" w:rsidP="00D60485">
            <w:pPr>
              <w:spacing w:after="0" w:line="240" w:lineRule="auto"/>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QFOB01</w:t>
            </w:r>
          </w:p>
        </w:tc>
        <w:tc>
          <w:tcPr>
            <w:tcW w:w="973" w:type="dxa"/>
            <w:tcBorders>
              <w:top w:val="nil"/>
              <w:left w:val="nil"/>
              <w:bottom w:val="nil"/>
              <w:right w:val="nil"/>
            </w:tcBorders>
            <w:shd w:val="clear" w:color="auto" w:fill="auto"/>
            <w:noWrap/>
            <w:vAlign w:val="center"/>
            <w:hideMark/>
          </w:tcPr>
          <w:p w14:paraId="7CCCFE2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2.4E+06</w:t>
            </w:r>
          </w:p>
        </w:tc>
        <w:tc>
          <w:tcPr>
            <w:tcW w:w="1267" w:type="dxa"/>
            <w:tcBorders>
              <w:top w:val="nil"/>
              <w:left w:val="nil"/>
              <w:bottom w:val="nil"/>
              <w:right w:val="nil"/>
            </w:tcBorders>
            <w:shd w:val="clear" w:color="auto" w:fill="auto"/>
            <w:noWrap/>
            <w:vAlign w:val="center"/>
            <w:hideMark/>
          </w:tcPr>
          <w:p w14:paraId="5F4055FF"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2.5E+06</w:t>
            </w:r>
          </w:p>
        </w:tc>
        <w:tc>
          <w:tcPr>
            <w:tcW w:w="766" w:type="dxa"/>
            <w:tcBorders>
              <w:top w:val="nil"/>
              <w:left w:val="nil"/>
              <w:bottom w:val="nil"/>
              <w:right w:val="nil"/>
            </w:tcBorders>
            <w:shd w:val="clear" w:color="auto" w:fill="auto"/>
            <w:noWrap/>
            <w:vAlign w:val="center"/>
            <w:hideMark/>
          </w:tcPr>
          <w:p w14:paraId="45A89779"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-0.1</w:t>
            </w:r>
          </w:p>
        </w:tc>
        <w:tc>
          <w:tcPr>
            <w:tcW w:w="1114" w:type="dxa"/>
            <w:tcBorders>
              <w:top w:val="nil"/>
              <w:left w:val="nil"/>
              <w:bottom w:val="nil"/>
              <w:right w:val="nil"/>
            </w:tcBorders>
            <w:shd w:val="clear" w:color="auto" w:fill="auto"/>
            <w:noWrap/>
            <w:vAlign w:val="center"/>
            <w:hideMark/>
          </w:tcPr>
          <w:p w14:paraId="6FC7DA8A"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6B457D9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8E-02</w:t>
            </w:r>
          </w:p>
        </w:tc>
      </w:tr>
      <w:tr w:rsidR="00C84F1B" w:rsidRPr="00404C78" w14:paraId="5B4EC7BF" w14:textId="77777777" w:rsidTr="00C84F1B">
        <w:trPr>
          <w:trHeight w:val="227"/>
        </w:trPr>
        <w:tc>
          <w:tcPr>
            <w:tcW w:w="1084" w:type="dxa"/>
            <w:tcBorders>
              <w:top w:val="nil"/>
              <w:left w:val="nil"/>
              <w:bottom w:val="nil"/>
              <w:right w:val="nil"/>
            </w:tcBorders>
            <w:shd w:val="clear" w:color="auto" w:fill="auto"/>
            <w:noWrap/>
            <w:vAlign w:val="bottom"/>
            <w:hideMark/>
          </w:tcPr>
          <w:p w14:paraId="74D0CFD7"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MaBi346</w:t>
            </w:r>
          </w:p>
        </w:tc>
        <w:tc>
          <w:tcPr>
            <w:tcW w:w="1952" w:type="dxa"/>
            <w:tcBorders>
              <w:top w:val="nil"/>
              <w:left w:val="nil"/>
              <w:bottom w:val="nil"/>
              <w:right w:val="nil"/>
            </w:tcBorders>
            <w:shd w:val="clear" w:color="auto" w:fill="auto"/>
            <w:noWrap/>
            <w:vAlign w:val="bottom"/>
            <w:hideMark/>
          </w:tcPr>
          <w:p w14:paraId="09C270EE"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03731DD3"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Sphingobium</w:t>
            </w:r>
            <w:proofErr w:type="spellEnd"/>
          </w:p>
        </w:tc>
        <w:tc>
          <w:tcPr>
            <w:tcW w:w="973" w:type="dxa"/>
            <w:tcBorders>
              <w:top w:val="nil"/>
              <w:left w:val="nil"/>
              <w:bottom w:val="nil"/>
              <w:right w:val="nil"/>
            </w:tcBorders>
            <w:shd w:val="clear" w:color="auto" w:fill="auto"/>
            <w:noWrap/>
            <w:vAlign w:val="center"/>
            <w:hideMark/>
          </w:tcPr>
          <w:p w14:paraId="64D45F21"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3.7E+06</w:t>
            </w:r>
          </w:p>
        </w:tc>
        <w:tc>
          <w:tcPr>
            <w:tcW w:w="1267" w:type="dxa"/>
            <w:tcBorders>
              <w:top w:val="nil"/>
              <w:left w:val="nil"/>
              <w:bottom w:val="nil"/>
              <w:right w:val="nil"/>
            </w:tcBorders>
            <w:shd w:val="clear" w:color="auto" w:fill="auto"/>
            <w:noWrap/>
            <w:vAlign w:val="center"/>
            <w:hideMark/>
          </w:tcPr>
          <w:p w14:paraId="42526C5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3.9E+06</w:t>
            </w:r>
          </w:p>
        </w:tc>
        <w:tc>
          <w:tcPr>
            <w:tcW w:w="766" w:type="dxa"/>
            <w:tcBorders>
              <w:top w:val="nil"/>
              <w:left w:val="nil"/>
              <w:bottom w:val="nil"/>
              <w:right w:val="nil"/>
            </w:tcBorders>
            <w:shd w:val="clear" w:color="auto" w:fill="auto"/>
            <w:noWrap/>
            <w:vAlign w:val="center"/>
            <w:hideMark/>
          </w:tcPr>
          <w:p w14:paraId="5931EE3F"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-0.1</w:t>
            </w:r>
          </w:p>
        </w:tc>
        <w:tc>
          <w:tcPr>
            <w:tcW w:w="1114" w:type="dxa"/>
            <w:tcBorders>
              <w:top w:val="nil"/>
              <w:left w:val="nil"/>
              <w:bottom w:val="nil"/>
              <w:right w:val="nil"/>
            </w:tcBorders>
            <w:shd w:val="clear" w:color="auto" w:fill="auto"/>
            <w:noWrap/>
            <w:vAlign w:val="center"/>
            <w:hideMark/>
          </w:tcPr>
          <w:p w14:paraId="6B8DD5B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auto"/>
            <w:noWrap/>
            <w:vAlign w:val="center"/>
            <w:hideMark/>
          </w:tcPr>
          <w:p w14:paraId="79340272"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1E-02</w:t>
            </w:r>
          </w:p>
        </w:tc>
      </w:tr>
      <w:tr w:rsidR="00C84F1B" w:rsidRPr="00404C78" w14:paraId="4382413D" w14:textId="77777777" w:rsidTr="001F4470">
        <w:trPr>
          <w:trHeight w:val="227"/>
        </w:trPr>
        <w:tc>
          <w:tcPr>
            <w:tcW w:w="1084" w:type="dxa"/>
            <w:tcBorders>
              <w:top w:val="nil"/>
              <w:left w:val="nil"/>
              <w:bottom w:val="nil"/>
              <w:right w:val="nil"/>
            </w:tcBorders>
            <w:shd w:val="clear" w:color="auto" w:fill="auto"/>
            <w:noWrap/>
            <w:vAlign w:val="bottom"/>
            <w:hideMark/>
          </w:tcPr>
          <w:p w14:paraId="7851DFCC"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MaBi322</w:t>
            </w:r>
          </w:p>
        </w:tc>
        <w:tc>
          <w:tcPr>
            <w:tcW w:w="1952" w:type="dxa"/>
            <w:tcBorders>
              <w:top w:val="nil"/>
              <w:left w:val="nil"/>
              <w:bottom w:val="nil"/>
              <w:right w:val="nil"/>
            </w:tcBorders>
            <w:shd w:val="clear" w:color="auto" w:fill="auto"/>
            <w:noWrap/>
            <w:vAlign w:val="bottom"/>
            <w:hideMark/>
          </w:tcPr>
          <w:p w14:paraId="78038726" w14:textId="349AC7F4"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w:t>
            </w:r>
            <w:r w:rsidR="0024773A" w:rsidRPr="00404C78">
              <w:rPr>
                <w:rFonts w:ascii="Times New Roman" w:eastAsia="Times New Roman" w:hAnsi="Times New Roman" w:cs="Times New Roman"/>
                <w:color w:val="000000"/>
                <w:lang w:val="en-GB"/>
              </w:rPr>
              <w:t>s</w:t>
            </w:r>
            <w:proofErr w:type="spellEnd"/>
          </w:p>
        </w:tc>
        <w:tc>
          <w:tcPr>
            <w:tcW w:w="1805" w:type="dxa"/>
            <w:tcBorders>
              <w:top w:val="nil"/>
              <w:left w:val="nil"/>
              <w:bottom w:val="nil"/>
              <w:right w:val="nil"/>
            </w:tcBorders>
            <w:shd w:val="clear" w:color="auto" w:fill="auto"/>
            <w:noWrap/>
            <w:vAlign w:val="bottom"/>
            <w:hideMark/>
          </w:tcPr>
          <w:p w14:paraId="3A64A854"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Sphingobium</w:t>
            </w:r>
            <w:proofErr w:type="spellEnd"/>
          </w:p>
        </w:tc>
        <w:tc>
          <w:tcPr>
            <w:tcW w:w="973" w:type="dxa"/>
            <w:tcBorders>
              <w:top w:val="nil"/>
              <w:left w:val="nil"/>
              <w:bottom w:val="nil"/>
              <w:right w:val="nil"/>
            </w:tcBorders>
            <w:shd w:val="clear" w:color="auto" w:fill="auto"/>
            <w:noWrap/>
            <w:vAlign w:val="center"/>
            <w:hideMark/>
          </w:tcPr>
          <w:p w14:paraId="390E237E"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3.0E+06</w:t>
            </w:r>
          </w:p>
        </w:tc>
        <w:tc>
          <w:tcPr>
            <w:tcW w:w="1267" w:type="dxa"/>
            <w:tcBorders>
              <w:top w:val="nil"/>
              <w:left w:val="nil"/>
              <w:bottom w:val="nil"/>
              <w:right w:val="nil"/>
            </w:tcBorders>
            <w:shd w:val="clear" w:color="auto" w:fill="auto"/>
            <w:noWrap/>
            <w:vAlign w:val="center"/>
            <w:hideMark/>
          </w:tcPr>
          <w:p w14:paraId="6E746E9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3.3E+06</w:t>
            </w:r>
          </w:p>
        </w:tc>
        <w:tc>
          <w:tcPr>
            <w:tcW w:w="766" w:type="dxa"/>
            <w:tcBorders>
              <w:top w:val="nil"/>
              <w:left w:val="nil"/>
              <w:bottom w:val="nil"/>
              <w:right w:val="nil"/>
            </w:tcBorders>
            <w:shd w:val="clear" w:color="auto" w:fill="auto"/>
            <w:noWrap/>
            <w:vAlign w:val="center"/>
            <w:hideMark/>
          </w:tcPr>
          <w:p w14:paraId="59291D0C"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-0.2</w:t>
            </w:r>
          </w:p>
        </w:tc>
        <w:tc>
          <w:tcPr>
            <w:tcW w:w="1114" w:type="dxa"/>
            <w:tcBorders>
              <w:top w:val="nil"/>
              <w:left w:val="nil"/>
              <w:bottom w:val="nil"/>
              <w:right w:val="nil"/>
            </w:tcBorders>
            <w:shd w:val="clear" w:color="auto" w:fill="auto"/>
            <w:noWrap/>
            <w:vAlign w:val="center"/>
            <w:hideMark/>
          </w:tcPr>
          <w:p w14:paraId="194C35B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21793F6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4E-05</w:t>
            </w:r>
          </w:p>
        </w:tc>
      </w:tr>
      <w:tr w:rsidR="00C84F1B" w:rsidRPr="00404C78" w14:paraId="1E7D0825" w14:textId="77777777" w:rsidTr="001F4470">
        <w:trPr>
          <w:trHeight w:val="227"/>
        </w:trPr>
        <w:tc>
          <w:tcPr>
            <w:tcW w:w="1084" w:type="dxa"/>
            <w:tcBorders>
              <w:top w:val="nil"/>
              <w:left w:val="nil"/>
              <w:bottom w:val="nil"/>
              <w:right w:val="nil"/>
            </w:tcBorders>
            <w:shd w:val="clear" w:color="auto" w:fill="auto"/>
            <w:noWrap/>
            <w:vAlign w:val="bottom"/>
            <w:hideMark/>
          </w:tcPr>
          <w:p w14:paraId="770D8D6F"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MeBa004</w:t>
            </w:r>
          </w:p>
        </w:tc>
        <w:tc>
          <w:tcPr>
            <w:tcW w:w="1952" w:type="dxa"/>
            <w:tcBorders>
              <w:top w:val="nil"/>
              <w:left w:val="nil"/>
              <w:bottom w:val="nil"/>
              <w:right w:val="nil"/>
            </w:tcBorders>
            <w:shd w:val="clear" w:color="auto" w:fill="auto"/>
            <w:noWrap/>
            <w:vAlign w:val="bottom"/>
            <w:hideMark/>
          </w:tcPr>
          <w:p w14:paraId="5DF7D814"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082961BE"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Sphingobium</w:t>
            </w:r>
            <w:proofErr w:type="spellEnd"/>
          </w:p>
        </w:tc>
        <w:tc>
          <w:tcPr>
            <w:tcW w:w="973" w:type="dxa"/>
            <w:tcBorders>
              <w:top w:val="nil"/>
              <w:left w:val="nil"/>
              <w:bottom w:val="nil"/>
              <w:right w:val="nil"/>
            </w:tcBorders>
            <w:shd w:val="clear" w:color="auto" w:fill="auto"/>
            <w:noWrap/>
            <w:vAlign w:val="center"/>
            <w:hideMark/>
          </w:tcPr>
          <w:p w14:paraId="6A5AFDC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3.2E+06</w:t>
            </w:r>
          </w:p>
        </w:tc>
        <w:tc>
          <w:tcPr>
            <w:tcW w:w="1267" w:type="dxa"/>
            <w:tcBorders>
              <w:top w:val="nil"/>
              <w:left w:val="nil"/>
              <w:bottom w:val="nil"/>
              <w:right w:val="nil"/>
            </w:tcBorders>
            <w:shd w:val="clear" w:color="auto" w:fill="auto"/>
            <w:noWrap/>
            <w:vAlign w:val="center"/>
            <w:hideMark/>
          </w:tcPr>
          <w:p w14:paraId="3FC77624"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3.6E+06</w:t>
            </w:r>
          </w:p>
        </w:tc>
        <w:tc>
          <w:tcPr>
            <w:tcW w:w="766" w:type="dxa"/>
            <w:tcBorders>
              <w:top w:val="nil"/>
              <w:left w:val="nil"/>
              <w:bottom w:val="nil"/>
              <w:right w:val="nil"/>
            </w:tcBorders>
            <w:shd w:val="clear" w:color="auto" w:fill="auto"/>
            <w:noWrap/>
            <w:vAlign w:val="center"/>
            <w:hideMark/>
          </w:tcPr>
          <w:p w14:paraId="0733E43C"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-0.2</w:t>
            </w:r>
          </w:p>
        </w:tc>
        <w:tc>
          <w:tcPr>
            <w:tcW w:w="1114" w:type="dxa"/>
            <w:tcBorders>
              <w:top w:val="nil"/>
              <w:left w:val="nil"/>
              <w:bottom w:val="nil"/>
              <w:right w:val="nil"/>
            </w:tcBorders>
            <w:shd w:val="clear" w:color="auto" w:fill="auto"/>
            <w:noWrap/>
            <w:vAlign w:val="center"/>
            <w:hideMark/>
          </w:tcPr>
          <w:p w14:paraId="6CC7862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0467D5AD"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4E-05</w:t>
            </w:r>
          </w:p>
        </w:tc>
      </w:tr>
      <w:tr w:rsidR="00C84F1B" w:rsidRPr="00404C78" w14:paraId="69B729B6" w14:textId="77777777" w:rsidTr="001F4470">
        <w:trPr>
          <w:trHeight w:val="227"/>
        </w:trPr>
        <w:tc>
          <w:tcPr>
            <w:tcW w:w="1084" w:type="dxa"/>
            <w:tcBorders>
              <w:top w:val="nil"/>
              <w:left w:val="nil"/>
              <w:bottom w:val="nil"/>
              <w:right w:val="nil"/>
            </w:tcBorders>
            <w:shd w:val="clear" w:color="auto" w:fill="auto"/>
            <w:noWrap/>
            <w:vAlign w:val="bottom"/>
            <w:hideMark/>
          </w:tcPr>
          <w:p w14:paraId="3DAE330E"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MaBi348</w:t>
            </w:r>
          </w:p>
        </w:tc>
        <w:tc>
          <w:tcPr>
            <w:tcW w:w="1952" w:type="dxa"/>
            <w:tcBorders>
              <w:top w:val="nil"/>
              <w:left w:val="nil"/>
              <w:bottom w:val="nil"/>
              <w:right w:val="nil"/>
            </w:tcBorders>
            <w:shd w:val="clear" w:color="auto" w:fill="auto"/>
            <w:noWrap/>
            <w:vAlign w:val="bottom"/>
            <w:hideMark/>
          </w:tcPr>
          <w:p w14:paraId="5EE98217"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3F309CAC"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Sphingobium</w:t>
            </w:r>
            <w:proofErr w:type="spellEnd"/>
          </w:p>
        </w:tc>
        <w:tc>
          <w:tcPr>
            <w:tcW w:w="973" w:type="dxa"/>
            <w:tcBorders>
              <w:top w:val="nil"/>
              <w:left w:val="nil"/>
              <w:bottom w:val="nil"/>
              <w:right w:val="nil"/>
            </w:tcBorders>
            <w:shd w:val="clear" w:color="auto" w:fill="auto"/>
            <w:noWrap/>
            <w:vAlign w:val="center"/>
            <w:hideMark/>
          </w:tcPr>
          <w:p w14:paraId="19D2EB55"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2.8E+06</w:t>
            </w:r>
          </w:p>
        </w:tc>
        <w:tc>
          <w:tcPr>
            <w:tcW w:w="1267" w:type="dxa"/>
            <w:tcBorders>
              <w:top w:val="nil"/>
              <w:left w:val="nil"/>
              <w:bottom w:val="nil"/>
              <w:right w:val="nil"/>
            </w:tcBorders>
            <w:shd w:val="clear" w:color="auto" w:fill="auto"/>
            <w:noWrap/>
            <w:vAlign w:val="center"/>
            <w:hideMark/>
          </w:tcPr>
          <w:p w14:paraId="4B9AE76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3.1E+06</w:t>
            </w:r>
          </w:p>
        </w:tc>
        <w:tc>
          <w:tcPr>
            <w:tcW w:w="766" w:type="dxa"/>
            <w:tcBorders>
              <w:top w:val="nil"/>
              <w:left w:val="nil"/>
              <w:bottom w:val="nil"/>
              <w:right w:val="nil"/>
            </w:tcBorders>
            <w:shd w:val="clear" w:color="auto" w:fill="auto"/>
            <w:noWrap/>
            <w:vAlign w:val="center"/>
            <w:hideMark/>
          </w:tcPr>
          <w:p w14:paraId="3FA7513A"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-0.2</w:t>
            </w:r>
          </w:p>
        </w:tc>
        <w:tc>
          <w:tcPr>
            <w:tcW w:w="1114" w:type="dxa"/>
            <w:tcBorders>
              <w:top w:val="nil"/>
              <w:left w:val="nil"/>
              <w:bottom w:val="nil"/>
              <w:right w:val="nil"/>
            </w:tcBorders>
            <w:shd w:val="clear" w:color="auto" w:fill="auto"/>
            <w:noWrap/>
            <w:vAlign w:val="center"/>
            <w:hideMark/>
          </w:tcPr>
          <w:p w14:paraId="10E3F178"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5F08A537"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2E-05</w:t>
            </w:r>
          </w:p>
        </w:tc>
      </w:tr>
      <w:tr w:rsidR="00C84F1B" w:rsidRPr="00404C78" w14:paraId="307BAD6D" w14:textId="77777777" w:rsidTr="001F4470">
        <w:trPr>
          <w:trHeight w:val="227"/>
        </w:trPr>
        <w:tc>
          <w:tcPr>
            <w:tcW w:w="1084" w:type="dxa"/>
            <w:tcBorders>
              <w:top w:val="nil"/>
              <w:left w:val="nil"/>
              <w:bottom w:val="nil"/>
              <w:right w:val="nil"/>
            </w:tcBorders>
            <w:shd w:val="clear" w:color="auto" w:fill="auto"/>
            <w:noWrap/>
            <w:vAlign w:val="bottom"/>
            <w:hideMark/>
          </w:tcPr>
          <w:p w14:paraId="32C81930" w14:textId="77777777" w:rsidR="00C84F1B" w:rsidRPr="00404C78" w:rsidRDefault="00C84F1B" w:rsidP="00D60485">
            <w:pPr>
              <w:spacing w:after="0" w:line="240" w:lineRule="auto"/>
              <w:rPr>
                <w:rFonts w:ascii="Times New Roman" w:eastAsia="Times New Roman" w:hAnsi="Times New Roman" w:cs="Times New Roman"/>
                <w:b/>
                <w:color w:val="000000"/>
                <w:lang w:val="en-GB"/>
              </w:rPr>
            </w:pPr>
            <w:r w:rsidRPr="00404C78">
              <w:rPr>
                <w:rFonts w:ascii="Times New Roman" w:eastAsia="Times New Roman" w:hAnsi="Times New Roman" w:cs="Times New Roman"/>
                <w:b/>
                <w:color w:val="000000"/>
                <w:lang w:val="en-GB"/>
              </w:rPr>
              <w:t>MeBa045</w:t>
            </w:r>
          </w:p>
        </w:tc>
        <w:tc>
          <w:tcPr>
            <w:tcW w:w="1952" w:type="dxa"/>
            <w:tcBorders>
              <w:top w:val="nil"/>
              <w:left w:val="nil"/>
              <w:bottom w:val="nil"/>
              <w:right w:val="nil"/>
            </w:tcBorders>
            <w:shd w:val="clear" w:color="auto" w:fill="auto"/>
            <w:noWrap/>
            <w:vAlign w:val="bottom"/>
            <w:hideMark/>
          </w:tcPr>
          <w:p w14:paraId="417B19C2" w14:textId="77777777" w:rsidR="00C84F1B" w:rsidRPr="00404C78" w:rsidRDefault="00C84F1B" w:rsidP="00D60485">
            <w:pPr>
              <w:spacing w:after="0" w:line="240" w:lineRule="auto"/>
              <w:rPr>
                <w:rFonts w:ascii="Times New Roman" w:eastAsia="Times New Roman" w:hAnsi="Times New Roman" w:cs="Times New Roman"/>
                <w:color w:val="000000"/>
                <w:lang w:val="en-GB"/>
              </w:rPr>
            </w:pPr>
            <w:proofErr w:type="spellStart"/>
            <w:r w:rsidRPr="00404C78">
              <w:rPr>
                <w:rFonts w:ascii="Times New Roman" w:eastAsia="Times New Roman" w:hAnsi="Times New Roman" w:cs="Times New Roman"/>
                <w:color w:val="000000"/>
                <w:lang w:val="en-GB"/>
              </w:rPr>
              <w:t>Sphingomonadales</w:t>
            </w:r>
            <w:proofErr w:type="spellEnd"/>
          </w:p>
        </w:tc>
        <w:tc>
          <w:tcPr>
            <w:tcW w:w="1805" w:type="dxa"/>
            <w:tcBorders>
              <w:top w:val="nil"/>
              <w:left w:val="nil"/>
              <w:bottom w:val="nil"/>
              <w:right w:val="nil"/>
            </w:tcBorders>
            <w:shd w:val="clear" w:color="auto" w:fill="auto"/>
            <w:noWrap/>
            <w:vAlign w:val="bottom"/>
            <w:hideMark/>
          </w:tcPr>
          <w:p w14:paraId="2A9800B8" w14:textId="77777777" w:rsidR="00C84F1B" w:rsidRPr="00404C78" w:rsidRDefault="00C84F1B" w:rsidP="00D60485">
            <w:pPr>
              <w:spacing w:after="0" w:line="240" w:lineRule="auto"/>
              <w:rPr>
                <w:rFonts w:ascii="Times New Roman" w:eastAsia="Times New Roman" w:hAnsi="Times New Roman" w:cs="Times New Roman"/>
                <w:i/>
                <w:iCs/>
                <w:color w:val="000000"/>
                <w:lang w:val="en-GB"/>
              </w:rPr>
            </w:pPr>
            <w:proofErr w:type="spellStart"/>
            <w:r w:rsidRPr="00404C78">
              <w:rPr>
                <w:rFonts w:ascii="Times New Roman" w:eastAsia="Times New Roman" w:hAnsi="Times New Roman" w:cs="Times New Roman"/>
                <w:i/>
                <w:iCs/>
                <w:color w:val="000000"/>
                <w:lang w:val="en-GB"/>
              </w:rPr>
              <w:t>Sphingobium</w:t>
            </w:r>
            <w:proofErr w:type="spellEnd"/>
          </w:p>
        </w:tc>
        <w:tc>
          <w:tcPr>
            <w:tcW w:w="973" w:type="dxa"/>
            <w:tcBorders>
              <w:top w:val="nil"/>
              <w:left w:val="nil"/>
              <w:bottom w:val="nil"/>
              <w:right w:val="nil"/>
            </w:tcBorders>
            <w:shd w:val="clear" w:color="auto" w:fill="auto"/>
            <w:noWrap/>
            <w:vAlign w:val="center"/>
            <w:hideMark/>
          </w:tcPr>
          <w:p w14:paraId="1E621359"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1.5E+06</w:t>
            </w:r>
          </w:p>
        </w:tc>
        <w:tc>
          <w:tcPr>
            <w:tcW w:w="1267" w:type="dxa"/>
            <w:tcBorders>
              <w:top w:val="nil"/>
              <w:left w:val="nil"/>
              <w:bottom w:val="nil"/>
              <w:right w:val="nil"/>
            </w:tcBorders>
            <w:shd w:val="clear" w:color="auto" w:fill="auto"/>
            <w:noWrap/>
            <w:vAlign w:val="center"/>
            <w:hideMark/>
          </w:tcPr>
          <w:p w14:paraId="338D0890"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1.7E+06</w:t>
            </w:r>
          </w:p>
        </w:tc>
        <w:tc>
          <w:tcPr>
            <w:tcW w:w="766" w:type="dxa"/>
            <w:tcBorders>
              <w:top w:val="nil"/>
              <w:left w:val="nil"/>
              <w:bottom w:val="nil"/>
              <w:right w:val="nil"/>
            </w:tcBorders>
            <w:shd w:val="clear" w:color="auto" w:fill="auto"/>
            <w:noWrap/>
            <w:vAlign w:val="center"/>
            <w:hideMark/>
          </w:tcPr>
          <w:p w14:paraId="1FE891BE" w14:textId="77777777" w:rsidR="00C84F1B" w:rsidRPr="00404C78" w:rsidRDefault="00C84F1B" w:rsidP="00D60485">
            <w:pPr>
              <w:spacing w:after="0" w:line="240" w:lineRule="auto"/>
              <w:jc w:val="center"/>
              <w:rPr>
                <w:rFonts w:ascii="Times New Roman" w:eastAsia="Times New Roman" w:hAnsi="Times New Roman" w:cs="Times New Roman"/>
                <w:b/>
                <w:bCs/>
                <w:color w:val="548235"/>
                <w:lang w:val="en-GB"/>
              </w:rPr>
            </w:pPr>
            <w:r w:rsidRPr="00404C78">
              <w:rPr>
                <w:rFonts w:ascii="Times New Roman" w:eastAsia="Times New Roman" w:hAnsi="Times New Roman" w:cs="Times New Roman"/>
                <w:b/>
                <w:bCs/>
                <w:color w:val="548235"/>
                <w:lang w:val="en-GB"/>
              </w:rPr>
              <w:t>-0.2</w:t>
            </w:r>
          </w:p>
        </w:tc>
        <w:tc>
          <w:tcPr>
            <w:tcW w:w="1114" w:type="dxa"/>
            <w:tcBorders>
              <w:top w:val="nil"/>
              <w:left w:val="nil"/>
              <w:bottom w:val="nil"/>
              <w:right w:val="nil"/>
            </w:tcBorders>
            <w:shd w:val="clear" w:color="auto" w:fill="auto"/>
            <w:noWrap/>
            <w:vAlign w:val="center"/>
            <w:hideMark/>
          </w:tcPr>
          <w:p w14:paraId="382BF7EC"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0.0</w:t>
            </w:r>
          </w:p>
        </w:tc>
        <w:tc>
          <w:tcPr>
            <w:tcW w:w="1023" w:type="dxa"/>
            <w:tcBorders>
              <w:top w:val="nil"/>
              <w:left w:val="nil"/>
              <w:bottom w:val="nil"/>
              <w:right w:val="nil"/>
            </w:tcBorders>
            <w:shd w:val="clear" w:color="auto" w:fill="5B9BD5" w:themeFill="accent5"/>
            <w:noWrap/>
            <w:vAlign w:val="center"/>
            <w:hideMark/>
          </w:tcPr>
          <w:p w14:paraId="7A01C1FB" w14:textId="77777777" w:rsidR="00C84F1B" w:rsidRPr="00404C78" w:rsidRDefault="00C84F1B" w:rsidP="00D60485">
            <w:pPr>
              <w:spacing w:after="0" w:line="240" w:lineRule="auto"/>
              <w:jc w:val="center"/>
              <w:rPr>
                <w:rFonts w:ascii="Times New Roman" w:eastAsia="Times New Roman" w:hAnsi="Times New Roman" w:cs="Times New Roman"/>
                <w:color w:val="000000"/>
                <w:lang w:val="en-GB"/>
              </w:rPr>
            </w:pPr>
            <w:r w:rsidRPr="00404C78">
              <w:rPr>
                <w:rFonts w:ascii="Times New Roman" w:eastAsia="Times New Roman" w:hAnsi="Times New Roman" w:cs="Times New Roman"/>
                <w:color w:val="000000"/>
                <w:lang w:val="en-GB"/>
              </w:rPr>
              <w:t>3E-07</w:t>
            </w:r>
          </w:p>
        </w:tc>
      </w:tr>
    </w:tbl>
    <w:p w14:paraId="2E7B7922" w14:textId="51E2C6F8" w:rsidR="00D60485" w:rsidRPr="00404C78" w:rsidRDefault="00D60485" w:rsidP="00D60485">
      <w:pPr>
        <w:pStyle w:val="ListParagraph"/>
        <w:rPr>
          <w:rFonts w:ascii="Times New Roman" w:hAnsi="Times New Roman" w:cs="Times New Roman"/>
          <w:lang w:val="en-GB"/>
        </w:rPr>
      </w:pPr>
    </w:p>
    <w:p w14:paraId="0CED47BA" w14:textId="5B79637C" w:rsidR="00D60485" w:rsidRPr="00404C78" w:rsidRDefault="00D60485" w:rsidP="00CF084C">
      <w:pPr>
        <w:pStyle w:val="ListParagraph"/>
        <w:rPr>
          <w:rFonts w:ascii="Times New Roman" w:hAnsi="Times New Roman" w:cs="Times New Roman"/>
          <w:lang w:val="en-GB"/>
        </w:rPr>
      </w:pPr>
    </w:p>
    <w:p w14:paraId="5AEA85F4" w14:textId="0F4A2397" w:rsidR="00D60485" w:rsidRPr="00404C78" w:rsidRDefault="00D60485" w:rsidP="00CF084C">
      <w:pPr>
        <w:pStyle w:val="ListParagraph"/>
        <w:rPr>
          <w:rFonts w:ascii="Times New Roman" w:hAnsi="Times New Roman" w:cs="Times New Roman"/>
          <w:lang w:val="en-GB"/>
        </w:rPr>
      </w:pPr>
    </w:p>
    <w:p w14:paraId="2A4420C3" w14:textId="12A9A891" w:rsidR="00817FA6" w:rsidRPr="00404C78" w:rsidRDefault="00817FA6" w:rsidP="00CF084C">
      <w:pPr>
        <w:pStyle w:val="ListParagraph"/>
        <w:rPr>
          <w:rFonts w:ascii="Times New Roman" w:hAnsi="Times New Roman" w:cs="Times New Roman"/>
          <w:lang w:val="en-GB"/>
        </w:rPr>
      </w:pPr>
    </w:p>
    <w:p w14:paraId="11B48058" w14:textId="54AC7640" w:rsidR="00817FA6" w:rsidRPr="00404C78" w:rsidRDefault="00817FA6" w:rsidP="00CF084C">
      <w:pPr>
        <w:pStyle w:val="ListParagraph"/>
        <w:rPr>
          <w:rFonts w:ascii="Times New Roman" w:hAnsi="Times New Roman" w:cs="Times New Roman"/>
          <w:lang w:val="en-GB"/>
        </w:rPr>
      </w:pPr>
    </w:p>
    <w:p w14:paraId="77415D9F" w14:textId="21B19DF1" w:rsidR="00817FA6" w:rsidRPr="00404C78" w:rsidRDefault="00817FA6" w:rsidP="00CF084C">
      <w:pPr>
        <w:pStyle w:val="ListParagraph"/>
        <w:rPr>
          <w:rFonts w:ascii="Times New Roman" w:hAnsi="Times New Roman" w:cs="Times New Roman"/>
          <w:lang w:val="en-GB"/>
        </w:rPr>
      </w:pPr>
    </w:p>
    <w:p w14:paraId="3604DFB9" w14:textId="74078662" w:rsidR="00817FA6" w:rsidRPr="00404C78" w:rsidRDefault="00817FA6" w:rsidP="00CF084C">
      <w:pPr>
        <w:pStyle w:val="ListParagraph"/>
        <w:rPr>
          <w:rFonts w:ascii="Times New Roman" w:hAnsi="Times New Roman" w:cs="Times New Roman"/>
          <w:lang w:val="en-GB"/>
        </w:rPr>
      </w:pPr>
    </w:p>
    <w:p w14:paraId="5FBB570F" w14:textId="3107C539" w:rsidR="00817FA6" w:rsidRPr="00404C78" w:rsidRDefault="00817FA6" w:rsidP="00CF084C">
      <w:pPr>
        <w:pStyle w:val="ListParagraph"/>
        <w:rPr>
          <w:rFonts w:ascii="Times New Roman" w:hAnsi="Times New Roman" w:cs="Times New Roman"/>
          <w:lang w:val="en-GB"/>
        </w:rPr>
      </w:pPr>
    </w:p>
    <w:p w14:paraId="1225EF55" w14:textId="545B3844" w:rsidR="00817FA6" w:rsidRPr="00404C78" w:rsidRDefault="00817FA6" w:rsidP="00CF084C">
      <w:pPr>
        <w:pStyle w:val="ListParagraph"/>
        <w:rPr>
          <w:rFonts w:ascii="Times New Roman" w:hAnsi="Times New Roman" w:cs="Times New Roman"/>
          <w:lang w:val="en-GB"/>
        </w:rPr>
      </w:pPr>
    </w:p>
    <w:p w14:paraId="4A8A5EDF" w14:textId="39666681" w:rsidR="00817FA6" w:rsidRPr="00404C78" w:rsidRDefault="00817FA6" w:rsidP="00CF084C">
      <w:pPr>
        <w:pStyle w:val="ListParagraph"/>
        <w:rPr>
          <w:rFonts w:ascii="Times New Roman" w:hAnsi="Times New Roman" w:cs="Times New Roman"/>
          <w:lang w:val="en-GB"/>
        </w:rPr>
      </w:pPr>
    </w:p>
    <w:p w14:paraId="2877465F" w14:textId="6AB84433" w:rsidR="00817FA6" w:rsidRPr="00404C78" w:rsidRDefault="00817FA6">
      <w:pPr>
        <w:rPr>
          <w:rFonts w:ascii="Times New Roman" w:hAnsi="Times New Roman" w:cs="Times New Roman"/>
          <w:lang w:val="en-GB"/>
        </w:rPr>
      </w:pPr>
    </w:p>
    <w:p w14:paraId="3A1D41BA" w14:textId="0F6F5750" w:rsidR="009C04B3" w:rsidRPr="00404C78" w:rsidRDefault="009C04B3">
      <w:pPr>
        <w:rPr>
          <w:rFonts w:ascii="Times New Roman" w:hAnsi="Times New Roman" w:cs="Times New Roman"/>
          <w:lang w:val="en-GB"/>
        </w:rPr>
      </w:pPr>
    </w:p>
    <w:p w14:paraId="6AFAB615" w14:textId="2F2831DA" w:rsidR="009C04B3" w:rsidRPr="00404C78" w:rsidRDefault="009C04B3">
      <w:pPr>
        <w:rPr>
          <w:rFonts w:ascii="Times New Roman" w:hAnsi="Times New Roman" w:cs="Times New Roman"/>
          <w:lang w:val="en-GB"/>
        </w:rPr>
      </w:pPr>
    </w:p>
    <w:p w14:paraId="340D332A" w14:textId="7970AA38" w:rsidR="009C04B3" w:rsidRPr="00404C78" w:rsidRDefault="009C04B3">
      <w:pPr>
        <w:rPr>
          <w:rFonts w:ascii="Times New Roman" w:hAnsi="Times New Roman" w:cs="Times New Roman"/>
          <w:lang w:val="en-GB"/>
        </w:rPr>
      </w:pPr>
    </w:p>
    <w:p w14:paraId="27327776" w14:textId="77777777" w:rsidR="009C04B3" w:rsidRPr="00404C78" w:rsidRDefault="009C04B3">
      <w:pPr>
        <w:rPr>
          <w:rFonts w:ascii="Times New Roman" w:hAnsi="Times New Roman" w:cs="Times New Roman"/>
          <w:lang w:val="en-GB"/>
        </w:rPr>
      </w:pPr>
    </w:p>
    <w:sectPr w:rsidR="009C04B3" w:rsidRPr="00404C78" w:rsidSect="002323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F4637"/>
    <w:multiLevelType w:val="hybridMultilevel"/>
    <w:tmpl w:val="CE66A68A"/>
    <w:lvl w:ilvl="0" w:tplc="8B8617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6250E"/>
    <w:multiLevelType w:val="hybridMultilevel"/>
    <w:tmpl w:val="25267F76"/>
    <w:lvl w:ilvl="0" w:tplc="AF54D1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26"/>
    <w:rsid w:val="000031F6"/>
    <w:rsid w:val="0000348D"/>
    <w:rsid w:val="00004108"/>
    <w:rsid w:val="00005D3B"/>
    <w:rsid w:val="00031B30"/>
    <w:rsid w:val="000542DE"/>
    <w:rsid w:val="00065F7F"/>
    <w:rsid w:val="000701C1"/>
    <w:rsid w:val="000713CA"/>
    <w:rsid w:val="00083233"/>
    <w:rsid w:val="00083674"/>
    <w:rsid w:val="00086FC4"/>
    <w:rsid w:val="0009070A"/>
    <w:rsid w:val="0009408B"/>
    <w:rsid w:val="000A2DB4"/>
    <w:rsid w:val="000A79B7"/>
    <w:rsid w:val="000D130E"/>
    <w:rsid w:val="000E2B77"/>
    <w:rsid w:val="001028D1"/>
    <w:rsid w:val="00104D74"/>
    <w:rsid w:val="0011198E"/>
    <w:rsid w:val="00127EE3"/>
    <w:rsid w:val="00132A2D"/>
    <w:rsid w:val="001347E5"/>
    <w:rsid w:val="00143D4D"/>
    <w:rsid w:val="00146876"/>
    <w:rsid w:val="00153466"/>
    <w:rsid w:val="001600B5"/>
    <w:rsid w:val="0016027C"/>
    <w:rsid w:val="0016569D"/>
    <w:rsid w:val="00192344"/>
    <w:rsid w:val="001A28B1"/>
    <w:rsid w:val="001C1AF8"/>
    <w:rsid w:val="001C5152"/>
    <w:rsid w:val="001E2045"/>
    <w:rsid w:val="001F2859"/>
    <w:rsid w:val="001F28C8"/>
    <w:rsid w:val="001F4470"/>
    <w:rsid w:val="001F5186"/>
    <w:rsid w:val="002013CC"/>
    <w:rsid w:val="002031B2"/>
    <w:rsid w:val="00232342"/>
    <w:rsid w:val="0024773A"/>
    <w:rsid w:val="0026203B"/>
    <w:rsid w:val="00271224"/>
    <w:rsid w:val="0029548E"/>
    <w:rsid w:val="002B288E"/>
    <w:rsid w:val="002B2A25"/>
    <w:rsid w:val="002B6F12"/>
    <w:rsid w:val="002C1D0C"/>
    <w:rsid w:val="002C5D57"/>
    <w:rsid w:val="002C716A"/>
    <w:rsid w:val="002D0BE8"/>
    <w:rsid w:val="002E69DA"/>
    <w:rsid w:val="002F6A67"/>
    <w:rsid w:val="00305470"/>
    <w:rsid w:val="00344801"/>
    <w:rsid w:val="00351672"/>
    <w:rsid w:val="00355E38"/>
    <w:rsid w:val="00373332"/>
    <w:rsid w:val="00373934"/>
    <w:rsid w:val="00387D74"/>
    <w:rsid w:val="003A1385"/>
    <w:rsid w:val="003B6BE3"/>
    <w:rsid w:val="003C5B79"/>
    <w:rsid w:val="003C7594"/>
    <w:rsid w:val="003D45C8"/>
    <w:rsid w:val="003E1654"/>
    <w:rsid w:val="003F1796"/>
    <w:rsid w:val="003F3BD9"/>
    <w:rsid w:val="00404C78"/>
    <w:rsid w:val="004203E4"/>
    <w:rsid w:val="004250C9"/>
    <w:rsid w:val="00443355"/>
    <w:rsid w:val="00455623"/>
    <w:rsid w:val="00467A29"/>
    <w:rsid w:val="00495288"/>
    <w:rsid w:val="004B37A5"/>
    <w:rsid w:val="004E2626"/>
    <w:rsid w:val="004E55D4"/>
    <w:rsid w:val="004E6F51"/>
    <w:rsid w:val="004F4DBF"/>
    <w:rsid w:val="0050042F"/>
    <w:rsid w:val="00502891"/>
    <w:rsid w:val="0051263C"/>
    <w:rsid w:val="0052108C"/>
    <w:rsid w:val="00530FD8"/>
    <w:rsid w:val="00540BFB"/>
    <w:rsid w:val="0054162A"/>
    <w:rsid w:val="00541CD8"/>
    <w:rsid w:val="00544DD3"/>
    <w:rsid w:val="0054542E"/>
    <w:rsid w:val="00587A5D"/>
    <w:rsid w:val="00587D5F"/>
    <w:rsid w:val="00593DFE"/>
    <w:rsid w:val="005A6C76"/>
    <w:rsid w:val="005B11EA"/>
    <w:rsid w:val="005B2059"/>
    <w:rsid w:val="005B79EE"/>
    <w:rsid w:val="005D0E97"/>
    <w:rsid w:val="005D5322"/>
    <w:rsid w:val="005E1B3E"/>
    <w:rsid w:val="005F3A4E"/>
    <w:rsid w:val="006107BF"/>
    <w:rsid w:val="00640E74"/>
    <w:rsid w:val="00650ABC"/>
    <w:rsid w:val="00661D94"/>
    <w:rsid w:val="0066687B"/>
    <w:rsid w:val="00667588"/>
    <w:rsid w:val="006A6F0F"/>
    <w:rsid w:val="006B3E3C"/>
    <w:rsid w:val="006C01F1"/>
    <w:rsid w:val="006F33BC"/>
    <w:rsid w:val="006F540F"/>
    <w:rsid w:val="006F55AD"/>
    <w:rsid w:val="007170E0"/>
    <w:rsid w:val="00721EC9"/>
    <w:rsid w:val="00724799"/>
    <w:rsid w:val="00742467"/>
    <w:rsid w:val="007448C6"/>
    <w:rsid w:val="007459B5"/>
    <w:rsid w:val="00755257"/>
    <w:rsid w:val="00793F7F"/>
    <w:rsid w:val="00796E28"/>
    <w:rsid w:val="00797A22"/>
    <w:rsid w:val="007A0063"/>
    <w:rsid w:val="007B30DB"/>
    <w:rsid w:val="007B6B8A"/>
    <w:rsid w:val="007C2D4A"/>
    <w:rsid w:val="007F2E2D"/>
    <w:rsid w:val="00817FA6"/>
    <w:rsid w:val="00826634"/>
    <w:rsid w:val="00826E20"/>
    <w:rsid w:val="0083651C"/>
    <w:rsid w:val="0084130D"/>
    <w:rsid w:val="00854F8B"/>
    <w:rsid w:val="00856042"/>
    <w:rsid w:val="00863261"/>
    <w:rsid w:val="00875457"/>
    <w:rsid w:val="0087687C"/>
    <w:rsid w:val="00887C0D"/>
    <w:rsid w:val="00894459"/>
    <w:rsid w:val="008A0CBA"/>
    <w:rsid w:val="008B7AE1"/>
    <w:rsid w:val="008B7F91"/>
    <w:rsid w:val="008E176A"/>
    <w:rsid w:val="008E2641"/>
    <w:rsid w:val="00904CCF"/>
    <w:rsid w:val="00914F93"/>
    <w:rsid w:val="00921022"/>
    <w:rsid w:val="009220D5"/>
    <w:rsid w:val="00926141"/>
    <w:rsid w:val="00927FCE"/>
    <w:rsid w:val="00943C48"/>
    <w:rsid w:val="0094665E"/>
    <w:rsid w:val="00967C97"/>
    <w:rsid w:val="00976934"/>
    <w:rsid w:val="009A5897"/>
    <w:rsid w:val="009B1231"/>
    <w:rsid w:val="009B7212"/>
    <w:rsid w:val="009C04B3"/>
    <w:rsid w:val="009C14B2"/>
    <w:rsid w:val="009C408E"/>
    <w:rsid w:val="009E17B4"/>
    <w:rsid w:val="009F58FA"/>
    <w:rsid w:val="00A12AE6"/>
    <w:rsid w:val="00A212A4"/>
    <w:rsid w:val="00A26324"/>
    <w:rsid w:val="00A3058A"/>
    <w:rsid w:val="00A34BCF"/>
    <w:rsid w:val="00A555F6"/>
    <w:rsid w:val="00A74793"/>
    <w:rsid w:val="00AA3E1A"/>
    <w:rsid w:val="00AA429B"/>
    <w:rsid w:val="00AA455C"/>
    <w:rsid w:val="00AC0670"/>
    <w:rsid w:val="00AD5D11"/>
    <w:rsid w:val="00B10150"/>
    <w:rsid w:val="00B1103E"/>
    <w:rsid w:val="00B139B7"/>
    <w:rsid w:val="00B176E6"/>
    <w:rsid w:val="00B22291"/>
    <w:rsid w:val="00B312C7"/>
    <w:rsid w:val="00B329C4"/>
    <w:rsid w:val="00B55EEE"/>
    <w:rsid w:val="00B9523A"/>
    <w:rsid w:val="00B95C39"/>
    <w:rsid w:val="00BB315C"/>
    <w:rsid w:val="00BC03E0"/>
    <w:rsid w:val="00BC472F"/>
    <w:rsid w:val="00BD3125"/>
    <w:rsid w:val="00BD6500"/>
    <w:rsid w:val="00BE0E77"/>
    <w:rsid w:val="00BE1097"/>
    <w:rsid w:val="00BE5D45"/>
    <w:rsid w:val="00BF6059"/>
    <w:rsid w:val="00C02048"/>
    <w:rsid w:val="00C02DED"/>
    <w:rsid w:val="00C04D20"/>
    <w:rsid w:val="00C1278F"/>
    <w:rsid w:val="00C20C41"/>
    <w:rsid w:val="00C66BCE"/>
    <w:rsid w:val="00C84F1B"/>
    <w:rsid w:val="00C907E4"/>
    <w:rsid w:val="00CB254B"/>
    <w:rsid w:val="00CB2C2B"/>
    <w:rsid w:val="00CC2172"/>
    <w:rsid w:val="00CC2519"/>
    <w:rsid w:val="00CD03F2"/>
    <w:rsid w:val="00CD07D2"/>
    <w:rsid w:val="00CF084C"/>
    <w:rsid w:val="00D16AB2"/>
    <w:rsid w:val="00D17B0B"/>
    <w:rsid w:val="00D22215"/>
    <w:rsid w:val="00D31A43"/>
    <w:rsid w:val="00D42C95"/>
    <w:rsid w:val="00D60485"/>
    <w:rsid w:val="00D66EF3"/>
    <w:rsid w:val="00D846B6"/>
    <w:rsid w:val="00D90C96"/>
    <w:rsid w:val="00DC7224"/>
    <w:rsid w:val="00DF11B8"/>
    <w:rsid w:val="00DF5430"/>
    <w:rsid w:val="00E02D88"/>
    <w:rsid w:val="00E02E9A"/>
    <w:rsid w:val="00E16EF3"/>
    <w:rsid w:val="00E42581"/>
    <w:rsid w:val="00E60E52"/>
    <w:rsid w:val="00E620AB"/>
    <w:rsid w:val="00E62663"/>
    <w:rsid w:val="00E73B6D"/>
    <w:rsid w:val="00E82962"/>
    <w:rsid w:val="00E85E79"/>
    <w:rsid w:val="00E92082"/>
    <w:rsid w:val="00E9541B"/>
    <w:rsid w:val="00EA415C"/>
    <w:rsid w:val="00EB1B80"/>
    <w:rsid w:val="00EB71C0"/>
    <w:rsid w:val="00EC6D2C"/>
    <w:rsid w:val="00ED5573"/>
    <w:rsid w:val="00ED7359"/>
    <w:rsid w:val="00EE4780"/>
    <w:rsid w:val="00EF2126"/>
    <w:rsid w:val="00EF2EF7"/>
    <w:rsid w:val="00F0408A"/>
    <w:rsid w:val="00F0436B"/>
    <w:rsid w:val="00F1583D"/>
    <w:rsid w:val="00F162F8"/>
    <w:rsid w:val="00F17CBD"/>
    <w:rsid w:val="00F25350"/>
    <w:rsid w:val="00F439EF"/>
    <w:rsid w:val="00F47B07"/>
    <w:rsid w:val="00F56BEC"/>
    <w:rsid w:val="00F61DD2"/>
    <w:rsid w:val="00F65A1F"/>
    <w:rsid w:val="00F86376"/>
    <w:rsid w:val="00F97AE1"/>
    <w:rsid w:val="00FA285E"/>
    <w:rsid w:val="00FA7C1E"/>
    <w:rsid w:val="00FB329E"/>
    <w:rsid w:val="00FD1A68"/>
    <w:rsid w:val="00FE3925"/>
    <w:rsid w:val="00FE4C4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7A90B"/>
  <w15:chartTrackingRefBased/>
  <w15:docId w15:val="{E9F352A7-D5F2-48A2-8F0C-E99745BA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1B3E"/>
    <w:pPr>
      <w:keepNext/>
      <w:keepLines/>
      <w:spacing w:before="240" w:after="0"/>
      <w:jc w:val="center"/>
      <w:outlineLvl w:val="0"/>
    </w:pPr>
    <w:rPr>
      <w:rFonts w:asciiTheme="majorHAnsi" w:eastAsiaTheme="majorEastAsia" w:hAnsiTheme="majorHAnsi" w:cstheme="majorBidi"/>
      <w:color w:val="2F5496" w:themeColor="accent1" w:themeShade="BF"/>
      <w:sz w:val="44"/>
      <w:szCs w:val="44"/>
    </w:rPr>
  </w:style>
  <w:style w:type="paragraph" w:styleId="Heading2">
    <w:name w:val="heading 2"/>
    <w:basedOn w:val="Normal"/>
    <w:next w:val="Normal"/>
    <w:link w:val="Heading2Char"/>
    <w:uiPriority w:val="9"/>
    <w:unhideWhenUsed/>
    <w:qFormat/>
    <w:rsid w:val="005E1B3E"/>
    <w:pPr>
      <w:keepNext/>
      <w:keepLines/>
      <w:spacing w:before="40" w:after="0"/>
      <w:outlineLvl w:val="1"/>
    </w:pPr>
    <w:rPr>
      <w:rFonts w:asciiTheme="majorHAnsi" w:eastAsiaTheme="majorEastAsia" w:hAnsiTheme="majorHAnsi" w:cstheme="majorBidi"/>
      <w:b/>
      <w:color w:val="2F5496" w:themeColor="accent1" w:themeShade="B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B3E"/>
    <w:rPr>
      <w:rFonts w:asciiTheme="majorHAnsi" w:eastAsiaTheme="majorEastAsia" w:hAnsiTheme="majorHAnsi" w:cstheme="majorBidi"/>
      <w:color w:val="2F5496" w:themeColor="accent1" w:themeShade="BF"/>
      <w:sz w:val="44"/>
      <w:szCs w:val="44"/>
    </w:rPr>
  </w:style>
  <w:style w:type="table" w:styleId="TableGrid">
    <w:name w:val="Table Grid"/>
    <w:basedOn w:val="TableNormal"/>
    <w:uiPriority w:val="39"/>
    <w:rsid w:val="00BC472F"/>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8B1"/>
    <w:rPr>
      <w:rFonts w:ascii="Segoe UI" w:hAnsi="Segoe UI" w:cs="Segoe UI"/>
      <w:sz w:val="18"/>
      <w:szCs w:val="18"/>
    </w:rPr>
  </w:style>
  <w:style w:type="character" w:styleId="CommentReference">
    <w:name w:val="annotation reference"/>
    <w:basedOn w:val="DefaultParagraphFont"/>
    <w:uiPriority w:val="99"/>
    <w:semiHidden/>
    <w:unhideWhenUsed/>
    <w:rsid w:val="00894459"/>
    <w:rPr>
      <w:sz w:val="16"/>
      <w:szCs w:val="16"/>
    </w:rPr>
  </w:style>
  <w:style w:type="paragraph" w:styleId="CommentText">
    <w:name w:val="annotation text"/>
    <w:basedOn w:val="Normal"/>
    <w:link w:val="CommentTextChar"/>
    <w:uiPriority w:val="99"/>
    <w:semiHidden/>
    <w:unhideWhenUsed/>
    <w:rsid w:val="00894459"/>
    <w:pPr>
      <w:spacing w:line="240" w:lineRule="auto"/>
    </w:pPr>
    <w:rPr>
      <w:sz w:val="20"/>
      <w:szCs w:val="20"/>
    </w:rPr>
  </w:style>
  <w:style w:type="character" w:customStyle="1" w:styleId="CommentTextChar">
    <w:name w:val="Comment Text Char"/>
    <w:basedOn w:val="DefaultParagraphFont"/>
    <w:link w:val="CommentText"/>
    <w:uiPriority w:val="99"/>
    <w:semiHidden/>
    <w:rsid w:val="00894459"/>
    <w:rPr>
      <w:sz w:val="20"/>
      <w:szCs w:val="20"/>
    </w:rPr>
  </w:style>
  <w:style w:type="character" w:customStyle="1" w:styleId="Heading2Char">
    <w:name w:val="Heading 2 Char"/>
    <w:basedOn w:val="DefaultParagraphFont"/>
    <w:link w:val="Heading2"/>
    <w:uiPriority w:val="9"/>
    <w:rsid w:val="005E1B3E"/>
    <w:rPr>
      <w:rFonts w:asciiTheme="majorHAnsi" w:eastAsiaTheme="majorEastAsia" w:hAnsiTheme="majorHAnsi" w:cstheme="majorBidi"/>
      <w:b/>
      <w:color w:val="2F5496" w:themeColor="accent1" w:themeShade="BF"/>
      <w:sz w:val="32"/>
      <w:szCs w:val="26"/>
    </w:rPr>
  </w:style>
  <w:style w:type="paragraph" w:styleId="ListParagraph">
    <w:name w:val="List Paragraph"/>
    <w:basedOn w:val="Normal"/>
    <w:uiPriority w:val="34"/>
    <w:qFormat/>
    <w:rsid w:val="0094665E"/>
    <w:pPr>
      <w:ind w:left="720"/>
      <w:contextualSpacing/>
    </w:pPr>
  </w:style>
  <w:style w:type="paragraph" w:styleId="CommentSubject">
    <w:name w:val="annotation subject"/>
    <w:basedOn w:val="CommentText"/>
    <w:next w:val="CommentText"/>
    <w:link w:val="CommentSubjectChar"/>
    <w:uiPriority w:val="99"/>
    <w:semiHidden/>
    <w:unhideWhenUsed/>
    <w:rsid w:val="0026203B"/>
    <w:rPr>
      <w:b/>
      <w:bCs/>
    </w:rPr>
  </w:style>
  <w:style w:type="character" w:customStyle="1" w:styleId="CommentSubjectChar">
    <w:name w:val="Comment Subject Char"/>
    <w:basedOn w:val="CommentTextChar"/>
    <w:link w:val="CommentSubject"/>
    <w:uiPriority w:val="99"/>
    <w:semiHidden/>
    <w:rsid w:val="002620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462211">
      <w:bodyDiv w:val="1"/>
      <w:marLeft w:val="0"/>
      <w:marRight w:val="0"/>
      <w:marTop w:val="0"/>
      <w:marBottom w:val="0"/>
      <w:divBdr>
        <w:top w:val="none" w:sz="0" w:space="0" w:color="auto"/>
        <w:left w:val="none" w:sz="0" w:space="0" w:color="auto"/>
        <w:bottom w:val="none" w:sz="0" w:space="0" w:color="auto"/>
        <w:right w:val="none" w:sz="0" w:space="0" w:color="auto"/>
      </w:divBdr>
    </w:div>
    <w:div w:id="340935285">
      <w:bodyDiv w:val="1"/>
      <w:marLeft w:val="0"/>
      <w:marRight w:val="0"/>
      <w:marTop w:val="0"/>
      <w:marBottom w:val="0"/>
      <w:divBdr>
        <w:top w:val="none" w:sz="0" w:space="0" w:color="auto"/>
        <w:left w:val="none" w:sz="0" w:space="0" w:color="auto"/>
        <w:bottom w:val="none" w:sz="0" w:space="0" w:color="auto"/>
        <w:right w:val="none" w:sz="0" w:space="0" w:color="auto"/>
      </w:divBdr>
    </w:div>
    <w:div w:id="449515692">
      <w:bodyDiv w:val="1"/>
      <w:marLeft w:val="0"/>
      <w:marRight w:val="0"/>
      <w:marTop w:val="0"/>
      <w:marBottom w:val="0"/>
      <w:divBdr>
        <w:top w:val="none" w:sz="0" w:space="0" w:color="auto"/>
        <w:left w:val="none" w:sz="0" w:space="0" w:color="auto"/>
        <w:bottom w:val="none" w:sz="0" w:space="0" w:color="auto"/>
        <w:right w:val="none" w:sz="0" w:space="0" w:color="auto"/>
      </w:divBdr>
    </w:div>
    <w:div w:id="495924949">
      <w:bodyDiv w:val="1"/>
      <w:marLeft w:val="0"/>
      <w:marRight w:val="0"/>
      <w:marTop w:val="0"/>
      <w:marBottom w:val="0"/>
      <w:divBdr>
        <w:top w:val="none" w:sz="0" w:space="0" w:color="auto"/>
        <w:left w:val="none" w:sz="0" w:space="0" w:color="auto"/>
        <w:bottom w:val="none" w:sz="0" w:space="0" w:color="auto"/>
        <w:right w:val="none" w:sz="0" w:space="0" w:color="auto"/>
      </w:divBdr>
      <w:divsChild>
        <w:div w:id="336032603">
          <w:marLeft w:val="0"/>
          <w:marRight w:val="0"/>
          <w:marTop w:val="0"/>
          <w:marBottom w:val="0"/>
          <w:divBdr>
            <w:top w:val="none" w:sz="0" w:space="0" w:color="auto"/>
            <w:left w:val="none" w:sz="0" w:space="0" w:color="auto"/>
            <w:bottom w:val="none" w:sz="0" w:space="0" w:color="auto"/>
            <w:right w:val="none" w:sz="0" w:space="0" w:color="auto"/>
          </w:divBdr>
          <w:divsChild>
            <w:div w:id="1454665926">
              <w:marLeft w:val="0"/>
              <w:marRight w:val="0"/>
              <w:marTop w:val="0"/>
              <w:marBottom w:val="0"/>
              <w:divBdr>
                <w:top w:val="none" w:sz="0" w:space="0" w:color="auto"/>
                <w:left w:val="none" w:sz="0" w:space="0" w:color="auto"/>
                <w:bottom w:val="none" w:sz="0" w:space="0" w:color="auto"/>
                <w:right w:val="none" w:sz="0" w:space="0" w:color="auto"/>
              </w:divBdr>
              <w:divsChild>
                <w:div w:id="1300913394">
                  <w:marLeft w:val="0"/>
                  <w:marRight w:val="0"/>
                  <w:marTop w:val="0"/>
                  <w:marBottom w:val="0"/>
                  <w:divBdr>
                    <w:top w:val="none" w:sz="0" w:space="0" w:color="auto"/>
                    <w:left w:val="none" w:sz="0" w:space="0" w:color="auto"/>
                    <w:bottom w:val="none" w:sz="0" w:space="0" w:color="auto"/>
                    <w:right w:val="none" w:sz="0" w:space="0" w:color="auto"/>
                  </w:divBdr>
                  <w:divsChild>
                    <w:div w:id="19330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924736">
      <w:bodyDiv w:val="1"/>
      <w:marLeft w:val="0"/>
      <w:marRight w:val="0"/>
      <w:marTop w:val="0"/>
      <w:marBottom w:val="0"/>
      <w:divBdr>
        <w:top w:val="none" w:sz="0" w:space="0" w:color="auto"/>
        <w:left w:val="none" w:sz="0" w:space="0" w:color="auto"/>
        <w:bottom w:val="none" w:sz="0" w:space="0" w:color="auto"/>
        <w:right w:val="none" w:sz="0" w:space="0" w:color="auto"/>
      </w:divBdr>
    </w:div>
    <w:div w:id="727074978">
      <w:bodyDiv w:val="1"/>
      <w:marLeft w:val="0"/>
      <w:marRight w:val="0"/>
      <w:marTop w:val="0"/>
      <w:marBottom w:val="0"/>
      <w:divBdr>
        <w:top w:val="none" w:sz="0" w:space="0" w:color="auto"/>
        <w:left w:val="none" w:sz="0" w:space="0" w:color="auto"/>
        <w:bottom w:val="none" w:sz="0" w:space="0" w:color="auto"/>
        <w:right w:val="none" w:sz="0" w:space="0" w:color="auto"/>
      </w:divBdr>
    </w:div>
    <w:div w:id="1056011027">
      <w:bodyDiv w:val="1"/>
      <w:marLeft w:val="0"/>
      <w:marRight w:val="0"/>
      <w:marTop w:val="0"/>
      <w:marBottom w:val="0"/>
      <w:divBdr>
        <w:top w:val="none" w:sz="0" w:space="0" w:color="auto"/>
        <w:left w:val="none" w:sz="0" w:space="0" w:color="auto"/>
        <w:bottom w:val="none" w:sz="0" w:space="0" w:color="auto"/>
        <w:right w:val="none" w:sz="0" w:space="0" w:color="auto"/>
      </w:divBdr>
    </w:div>
    <w:div w:id="1545942001">
      <w:bodyDiv w:val="1"/>
      <w:marLeft w:val="0"/>
      <w:marRight w:val="0"/>
      <w:marTop w:val="0"/>
      <w:marBottom w:val="0"/>
      <w:divBdr>
        <w:top w:val="none" w:sz="0" w:space="0" w:color="auto"/>
        <w:left w:val="none" w:sz="0" w:space="0" w:color="auto"/>
        <w:bottom w:val="none" w:sz="0" w:space="0" w:color="auto"/>
        <w:right w:val="none" w:sz="0" w:space="0" w:color="auto"/>
      </w:divBdr>
    </w:div>
    <w:div w:id="1597905664">
      <w:bodyDiv w:val="1"/>
      <w:marLeft w:val="0"/>
      <w:marRight w:val="0"/>
      <w:marTop w:val="0"/>
      <w:marBottom w:val="0"/>
      <w:divBdr>
        <w:top w:val="none" w:sz="0" w:space="0" w:color="auto"/>
        <w:left w:val="none" w:sz="0" w:space="0" w:color="auto"/>
        <w:bottom w:val="none" w:sz="0" w:space="0" w:color="auto"/>
        <w:right w:val="none" w:sz="0" w:space="0" w:color="auto"/>
      </w:divBdr>
      <w:divsChild>
        <w:div w:id="1270548740">
          <w:marLeft w:val="0"/>
          <w:marRight w:val="0"/>
          <w:marTop w:val="0"/>
          <w:marBottom w:val="0"/>
          <w:divBdr>
            <w:top w:val="none" w:sz="0" w:space="0" w:color="auto"/>
            <w:left w:val="none" w:sz="0" w:space="0" w:color="auto"/>
            <w:bottom w:val="none" w:sz="0" w:space="0" w:color="auto"/>
            <w:right w:val="none" w:sz="0" w:space="0" w:color="auto"/>
          </w:divBdr>
          <w:divsChild>
            <w:div w:id="582494826">
              <w:marLeft w:val="0"/>
              <w:marRight w:val="0"/>
              <w:marTop w:val="0"/>
              <w:marBottom w:val="0"/>
              <w:divBdr>
                <w:top w:val="none" w:sz="0" w:space="0" w:color="auto"/>
                <w:left w:val="none" w:sz="0" w:space="0" w:color="auto"/>
                <w:bottom w:val="none" w:sz="0" w:space="0" w:color="auto"/>
                <w:right w:val="none" w:sz="0" w:space="0" w:color="auto"/>
              </w:divBdr>
              <w:divsChild>
                <w:div w:id="1196891693">
                  <w:marLeft w:val="0"/>
                  <w:marRight w:val="0"/>
                  <w:marTop w:val="0"/>
                  <w:marBottom w:val="0"/>
                  <w:divBdr>
                    <w:top w:val="none" w:sz="0" w:space="0" w:color="auto"/>
                    <w:left w:val="none" w:sz="0" w:space="0" w:color="auto"/>
                    <w:bottom w:val="none" w:sz="0" w:space="0" w:color="auto"/>
                    <w:right w:val="none" w:sz="0" w:space="0" w:color="auto"/>
                  </w:divBdr>
                  <w:divsChild>
                    <w:div w:id="20344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65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B330A-6644-469A-8A7B-FAD935A9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1265</Words>
  <Characters>7213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Faist Hanna</dc:creator>
  <cp:keywords/>
  <dc:description/>
  <cp:lastModifiedBy>Maheswary S.</cp:lastModifiedBy>
  <cp:revision>9</cp:revision>
  <cp:lastPrinted>2020-08-06T11:40:00Z</cp:lastPrinted>
  <dcterms:created xsi:type="dcterms:W3CDTF">2023-01-31T15:45:00Z</dcterms:created>
  <dcterms:modified xsi:type="dcterms:W3CDTF">2023-02-13T09:37:00Z</dcterms:modified>
</cp:coreProperties>
</file>