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50D0F" w14:textId="2AE315B9" w:rsidR="0033228E" w:rsidRPr="00F803C1" w:rsidRDefault="009A4E68">
      <w:r w:rsidRPr="00F803C1">
        <w:rPr>
          <w:noProof/>
        </w:rPr>
        <w:drawing>
          <wp:inline distT="0" distB="0" distL="0" distR="0" wp14:anchorId="64C52A74" wp14:editId="145BD136">
            <wp:extent cx="5274310" cy="247840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478405"/>
                    </a:xfrm>
                    <a:prstGeom prst="rect">
                      <a:avLst/>
                    </a:prstGeom>
                  </pic:spPr>
                </pic:pic>
              </a:graphicData>
            </a:graphic>
          </wp:inline>
        </w:drawing>
      </w:r>
    </w:p>
    <w:p w14:paraId="4135BA92" w14:textId="5A394264" w:rsidR="009A4E68" w:rsidRPr="00F803C1" w:rsidRDefault="009A4E68" w:rsidP="009A4E68">
      <w:pPr>
        <w:spacing w:line="360" w:lineRule="exact"/>
        <w:rPr>
          <w:rFonts w:ascii="Arial Unicode MS" w:hAnsi="Arial Unicode MS"/>
        </w:rPr>
      </w:pPr>
      <w:r w:rsidRPr="00F803C1">
        <w:rPr>
          <w:rFonts w:ascii="Arial Unicode MS" w:hAnsi="Arial Unicode MS"/>
        </w:rPr>
        <w:t xml:space="preserve">Figure S1. Habitat niches and rhizosphere-root systems of </w:t>
      </w:r>
      <w:r w:rsidRPr="00F803C1">
        <w:rPr>
          <w:rFonts w:ascii="Arial Unicode MS" w:hAnsi="Arial Unicode MS"/>
          <w:i/>
          <w:iCs/>
        </w:rPr>
        <w:t>H. ammodendron</w:t>
      </w:r>
      <w:r w:rsidRPr="00F803C1">
        <w:rPr>
          <w:rFonts w:ascii="Arial Unicode MS" w:hAnsi="Arial Unicode MS"/>
        </w:rPr>
        <w:t xml:space="preserve"> and </w:t>
      </w:r>
      <w:r w:rsidRPr="00F803C1">
        <w:rPr>
          <w:rFonts w:ascii="Arial Unicode MS" w:hAnsi="Arial Unicode MS"/>
          <w:i/>
          <w:iCs/>
        </w:rPr>
        <w:t>C.</w:t>
      </w:r>
      <w:r w:rsidR="00D36455" w:rsidRPr="00F803C1">
        <w:rPr>
          <w:rFonts w:ascii="Arial Unicode MS" w:hAnsi="Arial Unicode MS"/>
          <w:i/>
          <w:iCs/>
        </w:rPr>
        <w:t xml:space="preserve"> </w:t>
      </w:r>
      <w:r w:rsidRPr="00F803C1">
        <w:rPr>
          <w:rFonts w:ascii="Arial Unicode MS" w:hAnsi="Arial Unicode MS"/>
          <w:i/>
          <w:iCs/>
        </w:rPr>
        <w:t>deserticola</w:t>
      </w:r>
      <w:r w:rsidRPr="00F803C1">
        <w:rPr>
          <w:rFonts w:ascii="Arial Unicode MS" w:hAnsi="Arial Unicode MS"/>
        </w:rPr>
        <w:t xml:space="preserve">. A) Photograph of the sampling point - ‘Chinese Cistanche planting’ base. B) Photograph of </w:t>
      </w:r>
      <w:r w:rsidRPr="00F803C1">
        <w:rPr>
          <w:rFonts w:ascii="Arial Unicode MS" w:hAnsi="Arial Unicode MS"/>
          <w:i/>
          <w:iCs/>
        </w:rPr>
        <w:t>H. ammodendron</w:t>
      </w:r>
      <w:r w:rsidRPr="00F803C1">
        <w:rPr>
          <w:rFonts w:ascii="Arial Unicode MS" w:hAnsi="Arial Unicode MS"/>
        </w:rPr>
        <w:t xml:space="preserve"> plant. C) Photograph of </w:t>
      </w:r>
      <w:r w:rsidRPr="00F803C1">
        <w:rPr>
          <w:rFonts w:ascii="Arial Unicode MS" w:hAnsi="Arial Unicode MS"/>
          <w:i/>
          <w:iCs/>
        </w:rPr>
        <w:t>C.</w:t>
      </w:r>
      <w:r w:rsidR="00C4601A" w:rsidRPr="00F803C1">
        <w:rPr>
          <w:rFonts w:ascii="Arial Unicode MS" w:hAnsi="Arial Unicode MS"/>
          <w:i/>
          <w:iCs/>
        </w:rPr>
        <w:t xml:space="preserve"> </w:t>
      </w:r>
      <w:r w:rsidRPr="00F803C1">
        <w:rPr>
          <w:rFonts w:ascii="Arial Unicode MS" w:hAnsi="Arial Unicode MS"/>
          <w:i/>
          <w:iCs/>
        </w:rPr>
        <w:t>deserticola</w:t>
      </w:r>
      <w:r w:rsidRPr="00F803C1">
        <w:rPr>
          <w:rFonts w:ascii="Arial Unicode MS" w:hAnsi="Arial Unicode MS"/>
        </w:rPr>
        <w:t xml:space="preserve"> plant. D) Photograph of the underground part of </w:t>
      </w:r>
      <w:r w:rsidRPr="00F803C1">
        <w:rPr>
          <w:rFonts w:ascii="Arial Unicode MS" w:hAnsi="Arial Unicode MS"/>
          <w:i/>
          <w:iCs/>
        </w:rPr>
        <w:t>C.</w:t>
      </w:r>
      <w:r w:rsidR="00C4601A" w:rsidRPr="00F803C1">
        <w:rPr>
          <w:rFonts w:ascii="Arial Unicode MS" w:hAnsi="Arial Unicode MS"/>
          <w:i/>
          <w:iCs/>
        </w:rPr>
        <w:t xml:space="preserve"> </w:t>
      </w:r>
      <w:r w:rsidRPr="00F803C1">
        <w:rPr>
          <w:rFonts w:ascii="Arial Unicode MS" w:hAnsi="Arial Unicode MS"/>
          <w:i/>
          <w:iCs/>
        </w:rPr>
        <w:t>deserticola</w:t>
      </w:r>
      <w:r w:rsidRPr="00F803C1">
        <w:rPr>
          <w:rFonts w:ascii="Arial Unicode MS" w:hAnsi="Arial Unicode MS"/>
        </w:rPr>
        <w:t xml:space="preserve">. E) Stem of </w:t>
      </w:r>
      <w:r w:rsidRPr="00F803C1">
        <w:rPr>
          <w:rFonts w:ascii="Arial Unicode MS" w:hAnsi="Arial Unicode MS"/>
          <w:i/>
          <w:iCs/>
        </w:rPr>
        <w:t>C.</w:t>
      </w:r>
      <w:r w:rsidR="00C4601A" w:rsidRPr="00F803C1">
        <w:rPr>
          <w:rFonts w:ascii="Arial Unicode MS" w:hAnsi="Arial Unicode MS"/>
          <w:i/>
          <w:iCs/>
        </w:rPr>
        <w:t xml:space="preserve"> </w:t>
      </w:r>
      <w:r w:rsidRPr="00F803C1">
        <w:rPr>
          <w:rFonts w:ascii="Arial Unicode MS" w:hAnsi="Arial Unicode MS"/>
          <w:i/>
          <w:iCs/>
        </w:rPr>
        <w:t>deserticola</w:t>
      </w:r>
      <w:r w:rsidRPr="00F803C1">
        <w:rPr>
          <w:rFonts w:ascii="Arial Unicode MS" w:hAnsi="Arial Unicode MS"/>
        </w:rPr>
        <w:t xml:space="preserve"> plant and root of </w:t>
      </w:r>
      <w:r w:rsidRPr="00F803C1">
        <w:rPr>
          <w:rFonts w:ascii="Arial Unicode MS" w:hAnsi="Arial Unicode MS"/>
          <w:i/>
          <w:iCs/>
        </w:rPr>
        <w:t>H. ammodendron</w:t>
      </w:r>
      <w:r w:rsidRPr="00F803C1">
        <w:rPr>
          <w:rFonts w:ascii="Arial Unicode MS" w:hAnsi="Arial Unicode MS"/>
        </w:rPr>
        <w:t xml:space="preserve"> plant.</w:t>
      </w:r>
    </w:p>
    <w:p w14:paraId="4FE5ACAB" w14:textId="02A1F52D" w:rsidR="00431C3D" w:rsidRPr="00F803C1" w:rsidRDefault="00431C3D">
      <w:pPr>
        <w:widowControl/>
        <w:jc w:val="left"/>
        <w:rPr>
          <w:rFonts w:ascii="Arial Unicode MS" w:hAnsi="Arial Unicode MS"/>
        </w:rPr>
      </w:pPr>
      <w:r w:rsidRPr="00F803C1">
        <w:rPr>
          <w:rFonts w:ascii="Arial Unicode MS" w:hAnsi="Arial Unicode MS"/>
        </w:rPr>
        <w:br w:type="page"/>
      </w:r>
    </w:p>
    <w:p w14:paraId="1A476B1C" w14:textId="77777777" w:rsidR="0033228E" w:rsidRPr="00F803C1" w:rsidRDefault="0033228E" w:rsidP="009A4E68">
      <w:pPr>
        <w:spacing w:line="360" w:lineRule="exact"/>
        <w:rPr>
          <w:rFonts w:ascii="Arial Unicode MS" w:hAnsi="Arial Unicode MS"/>
        </w:rPr>
      </w:pPr>
    </w:p>
    <w:p w14:paraId="4C693BF0" w14:textId="1DF0898E" w:rsidR="0033228E" w:rsidRPr="00F803C1" w:rsidRDefault="0033228E">
      <w:r w:rsidRPr="00F803C1">
        <w:rPr>
          <w:noProof/>
        </w:rPr>
        <w:drawing>
          <wp:inline distT="0" distB="0" distL="0" distR="0" wp14:anchorId="2FD9BEF0" wp14:editId="73F3ED39">
            <wp:extent cx="5274310" cy="343789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437890"/>
                    </a:xfrm>
                    <a:prstGeom prst="rect">
                      <a:avLst/>
                    </a:prstGeom>
                  </pic:spPr>
                </pic:pic>
              </a:graphicData>
            </a:graphic>
          </wp:inline>
        </w:drawing>
      </w:r>
    </w:p>
    <w:p w14:paraId="6E4066BF" w14:textId="3B5FA0C7" w:rsidR="0033228E" w:rsidRPr="00F803C1" w:rsidRDefault="0033228E" w:rsidP="00734C8C">
      <w:pPr>
        <w:spacing w:line="360" w:lineRule="exact"/>
        <w:rPr>
          <w:rFonts w:ascii="Arial Unicode MS" w:hAnsi="Arial Unicode MS"/>
        </w:rPr>
      </w:pPr>
      <w:bookmarkStart w:id="0" w:name="_Hlk121000249"/>
      <w:r w:rsidRPr="00F803C1">
        <w:rPr>
          <w:rFonts w:ascii="Arial Unicode MS" w:hAnsi="Arial Unicode MS" w:hint="eastAsia"/>
        </w:rPr>
        <w:t>F</w:t>
      </w:r>
      <w:r w:rsidRPr="00F803C1">
        <w:rPr>
          <w:rFonts w:ascii="Arial Unicode MS" w:hAnsi="Arial Unicode MS"/>
        </w:rPr>
        <w:t>igure S2</w:t>
      </w:r>
      <w:r w:rsidR="00734C8C" w:rsidRPr="00F803C1">
        <w:rPr>
          <w:rFonts w:ascii="Arial Unicode MS" w:hAnsi="Arial Unicode MS"/>
        </w:rPr>
        <w:t xml:space="preserve"> Mean rarefaction curves for bacterial microbiota of BULK, NCD and RHA. Rarefaction curves were determined for ACE, Chao1, J, Observed species, Shannon and Simpson index.</w:t>
      </w:r>
    </w:p>
    <w:bookmarkEnd w:id="0"/>
    <w:p w14:paraId="7E0968B2" w14:textId="40E4C7A6" w:rsidR="00431C3D" w:rsidRPr="00F803C1" w:rsidRDefault="00431C3D">
      <w:pPr>
        <w:widowControl/>
        <w:jc w:val="left"/>
      </w:pPr>
      <w:r w:rsidRPr="00F803C1">
        <w:br w:type="page"/>
      </w:r>
    </w:p>
    <w:p w14:paraId="23CBF7CF" w14:textId="77777777" w:rsidR="0033228E" w:rsidRPr="00F803C1" w:rsidRDefault="0033228E"/>
    <w:p w14:paraId="5B9D9692" w14:textId="4E2609D1" w:rsidR="0033228E" w:rsidRPr="00F803C1" w:rsidRDefault="0033228E">
      <w:r w:rsidRPr="00F803C1">
        <w:rPr>
          <w:rFonts w:hint="eastAsia"/>
          <w:noProof/>
        </w:rPr>
        <w:drawing>
          <wp:inline distT="0" distB="0" distL="0" distR="0" wp14:anchorId="24536FA5" wp14:editId="51E59C41">
            <wp:extent cx="5274310" cy="3347720"/>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347720"/>
                    </a:xfrm>
                    <a:prstGeom prst="rect">
                      <a:avLst/>
                    </a:prstGeom>
                  </pic:spPr>
                </pic:pic>
              </a:graphicData>
            </a:graphic>
          </wp:inline>
        </w:drawing>
      </w:r>
    </w:p>
    <w:p w14:paraId="6B81B337" w14:textId="62151EA7" w:rsidR="00193C40" w:rsidRPr="00F803C1" w:rsidRDefault="00193C40">
      <w:pPr>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5F5EF1" w:rsidRPr="00F803C1">
        <w:rPr>
          <w:rFonts w:ascii="Arial Unicode MS" w:hAnsi="Arial Unicode MS"/>
        </w:rPr>
        <w:t>3</w:t>
      </w:r>
      <w:r w:rsidR="00734C8C" w:rsidRPr="00F803C1">
        <w:rPr>
          <w:rFonts w:ascii="Arial Unicode MS" w:hAnsi="Arial Unicode MS"/>
        </w:rPr>
        <w:t xml:space="preserve"> Mean rarefaction curves for fungal microbiota of BULK, NCD and RHA. Rarefaction curves were determined for ACE, Chao1, J, Observed species, Shannon and Simpson index.</w:t>
      </w:r>
    </w:p>
    <w:p w14:paraId="5F45D126" w14:textId="14757F8A" w:rsidR="00431C3D" w:rsidRPr="00F803C1" w:rsidRDefault="00431C3D">
      <w:pPr>
        <w:widowControl/>
        <w:jc w:val="left"/>
        <w:rPr>
          <w:rFonts w:ascii="Arial Unicode MS" w:hAnsi="Arial Unicode MS"/>
        </w:rPr>
      </w:pPr>
      <w:r w:rsidRPr="00F803C1">
        <w:rPr>
          <w:rFonts w:ascii="Arial Unicode MS" w:hAnsi="Arial Unicode MS"/>
        </w:rPr>
        <w:br w:type="page"/>
      </w:r>
    </w:p>
    <w:p w14:paraId="7AAA97B6" w14:textId="77777777" w:rsidR="00431C3D" w:rsidRPr="00F803C1" w:rsidRDefault="00431C3D">
      <w:pPr>
        <w:rPr>
          <w:rFonts w:ascii="Arial Unicode MS" w:hAnsi="Arial Unicode MS"/>
        </w:rPr>
      </w:pPr>
    </w:p>
    <w:p w14:paraId="2E27E960" w14:textId="6981B3A9" w:rsidR="00193C40" w:rsidRPr="00F803C1" w:rsidRDefault="00B71D79">
      <w:r w:rsidRPr="00F803C1">
        <w:rPr>
          <w:noProof/>
        </w:rPr>
        <w:drawing>
          <wp:inline distT="0" distB="0" distL="0" distR="0" wp14:anchorId="2FD63ECD" wp14:editId="494FB6C9">
            <wp:extent cx="5274310" cy="340995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409950"/>
                    </a:xfrm>
                    <a:prstGeom prst="rect">
                      <a:avLst/>
                    </a:prstGeom>
                  </pic:spPr>
                </pic:pic>
              </a:graphicData>
            </a:graphic>
          </wp:inline>
        </w:drawing>
      </w:r>
    </w:p>
    <w:p w14:paraId="783E3A83" w14:textId="73764762" w:rsidR="00B71D79" w:rsidRPr="00F803C1" w:rsidRDefault="00B71D79" w:rsidP="00B71D79">
      <w:pPr>
        <w:spacing w:line="360" w:lineRule="exact"/>
        <w:rPr>
          <w:rFonts w:ascii="Arial Unicode MS" w:hAnsi="Arial Unicode MS"/>
        </w:rPr>
      </w:pPr>
      <w:bookmarkStart w:id="1" w:name="_Hlk121000281"/>
      <w:r w:rsidRPr="00F803C1">
        <w:rPr>
          <w:rFonts w:ascii="Arial Unicode MS" w:hAnsi="Arial Unicode MS" w:hint="eastAsia"/>
        </w:rPr>
        <w:t>F</w:t>
      </w:r>
      <w:r w:rsidRPr="00F803C1">
        <w:rPr>
          <w:rFonts w:ascii="Arial Unicode MS" w:hAnsi="Arial Unicode MS"/>
        </w:rPr>
        <w:t>igure S</w:t>
      </w:r>
      <w:r w:rsidR="00431C3D" w:rsidRPr="00F803C1">
        <w:rPr>
          <w:rFonts w:ascii="Arial Unicode MS" w:hAnsi="Arial Unicode MS"/>
        </w:rPr>
        <w:t>4</w:t>
      </w:r>
      <w:r w:rsidRPr="00F803C1">
        <w:rPr>
          <w:rFonts w:ascii="Arial Unicode MS" w:hAnsi="Arial Unicode MS"/>
        </w:rPr>
        <w:t xml:space="preserve"> Mean rarefaction curves for bacterial microbiota of ECD, EHA, RCD and RHA. Rarefaction curves were determined for ACE, Chao1, J, Observed species, Shannon and Simpson index.</w:t>
      </w:r>
    </w:p>
    <w:bookmarkEnd w:id="1"/>
    <w:p w14:paraId="017B72F7" w14:textId="7D8B255D" w:rsidR="00431C3D" w:rsidRPr="00F803C1" w:rsidRDefault="00431C3D">
      <w:pPr>
        <w:widowControl/>
        <w:jc w:val="left"/>
      </w:pPr>
      <w:r w:rsidRPr="00F803C1">
        <w:br w:type="page"/>
      </w:r>
    </w:p>
    <w:p w14:paraId="5E25518D" w14:textId="77777777" w:rsidR="0033228E" w:rsidRPr="00F803C1" w:rsidRDefault="0033228E"/>
    <w:p w14:paraId="37004FF7" w14:textId="68734AB6" w:rsidR="0033228E" w:rsidRPr="00F803C1" w:rsidRDefault="00B71D79">
      <w:r w:rsidRPr="00F803C1">
        <w:rPr>
          <w:noProof/>
        </w:rPr>
        <w:drawing>
          <wp:inline distT="0" distB="0" distL="0" distR="0" wp14:anchorId="758F88AF" wp14:editId="05243493">
            <wp:extent cx="5274310" cy="340995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409950"/>
                    </a:xfrm>
                    <a:prstGeom prst="rect">
                      <a:avLst/>
                    </a:prstGeom>
                  </pic:spPr>
                </pic:pic>
              </a:graphicData>
            </a:graphic>
          </wp:inline>
        </w:drawing>
      </w:r>
    </w:p>
    <w:p w14:paraId="0E0E2D80" w14:textId="0340A561" w:rsidR="00B71D79" w:rsidRPr="00F803C1" w:rsidRDefault="00B71D79" w:rsidP="00B71D79">
      <w:pPr>
        <w:spacing w:line="360" w:lineRule="exact"/>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431C3D" w:rsidRPr="00F803C1">
        <w:rPr>
          <w:rFonts w:ascii="Arial Unicode MS" w:hAnsi="Arial Unicode MS"/>
        </w:rPr>
        <w:t>5</w:t>
      </w:r>
      <w:r w:rsidRPr="00F803C1">
        <w:rPr>
          <w:rFonts w:ascii="Arial Unicode MS" w:hAnsi="Arial Unicode MS"/>
        </w:rPr>
        <w:t xml:space="preserve"> Mean rarefaction curves for fungal microbiota of ECD, EHA, RCD and RHA. Rarefaction curves were determined for ACE, Chao1, J, Observed species, Shannon and Simpson index.</w:t>
      </w:r>
    </w:p>
    <w:p w14:paraId="2A062579" w14:textId="3C114979" w:rsidR="00A436EF" w:rsidRPr="00F803C1" w:rsidRDefault="00A436EF">
      <w:pPr>
        <w:widowControl/>
        <w:jc w:val="left"/>
      </w:pPr>
      <w:r w:rsidRPr="00F803C1">
        <w:br w:type="page"/>
      </w:r>
    </w:p>
    <w:p w14:paraId="7E3C8BF5" w14:textId="77777777" w:rsidR="00B71D79" w:rsidRPr="00F803C1" w:rsidRDefault="00B71D79"/>
    <w:p w14:paraId="3B601C94" w14:textId="727846C5" w:rsidR="0033228E" w:rsidRPr="00F803C1" w:rsidRDefault="0033228E">
      <w:r w:rsidRPr="00F803C1">
        <w:rPr>
          <w:rFonts w:hint="eastAsia"/>
          <w:noProof/>
        </w:rPr>
        <w:drawing>
          <wp:inline distT="0" distB="0" distL="0" distR="0" wp14:anchorId="3914D218" wp14:editId="779A388C">
            <wp:extent cx="5274310" cy="191325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1913255"/>
                    </a:xfrm>
                    <a:prstGeom prst="rect">
                      <a:avLst/>
                    </a:prstGeom>
                  </pic:spPr>
                </pic:pic>
              </a:graphicData>
            </a:graphic>
          </wp:inline>
        </w:drawing>
      </w:r>
    </w:p>
    <w:p w14:paraId="0B3FF3C6" w14:textId="1C385F44" w:rsidR="0033228E" w:rsidRPr="00F803C1" w:rsidRDefault="0033228E">
      <w:pPr>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A436EF" w:rsidRPr="00F803C1">
        <w:rPr>
          <w:rFonts w:ascii="Arial Unicode MS" w:hAnsi="Arial Unicode MS"/>
        </w:rPr>
        <w:t>6</w:t>
      </w:r>
      <w:r w:rsidR="00734C8C" w:rsidRPr="00F803C1">
        <w:rPr>
          <w:rFonts w:ascii="Arial Unicode MS" w:hAnsi="Arial Unicode MS"/>
        </w:rPr>
        <w:t xml:space="preserve"> Measures of bacterial α-diversity across BULK, NCD and RHA samples. Observed richness, Chao1, ACE, Shannon, Simpson, InvSimpson and Fisher index.</w:t>
      </w:r>
    </w:p>
    <w:p w14:paraId="39AB6D53" w14:textId="008DD6C8" w:rsidR="00A436EF" w:rsidRPr="00F803C1" w:rsidRDefault="00A436EF">
      <w:pPr>
        <w:widowControl/>
        <w:jc w:val="left"/>
        <w:rPr>
          <w:rFonts w:ascii="Arial Unicode MS" w:hAnsi="Arial Unicode MS"/>
        </w:rPr>
      </w:pPr>
      <w:r w:rsidRPr="00F803C1">
        <w:rPr>
          <w:rFonts w:ascii="Arial Unicode MS" w:hAnsi="Arial Unicode MS"/>
        </w:rPr>
        <w:br w:type="page"/>
      </w:r>
    </w:p>
    <w:p w14:paraId="5C757106" w14:textId="77777777" w:rsidR="00A436EF" w:rsidRPr="00F803C1" w:rsidRDefault="00A436EF">
      <w:pPr>
        <w:rPr>
          <w:rFonts w:ascii="Arial Unicode MS" w:hAnsi="Arial Unicode MS"/>
        </w:rPr>
      </w:pPr>
    </w:p>
    <w:p w14:paraId="097E2499" w14:textId="22F7B9EF" w:rsidR="00193C40" w:rsidRPr="00F803C1" w:rsidRDefault="00193C40">
      <w:r w:rsidRPr="00F803C1">
        <w:rPr>
          <w:rFonts w:hint="eastAsia"/>
          <w:noProof/>
        </w:rPr>
        <w:drawing>
          <wp:inline distT="0" distB="0" distL="0" distR="0" wp14:anchorId="0C96F0A4" wp14:editId="3652D665">
            <wp:extent cx="5274310" cy="191770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1917700"/>
                    </a:xfrm>
                    <a:prstGeom prst="rect">
                      <a:avLst/>
                    </a:prstGeom>
                  </pic:spPr>
                </pic:pic>
              </a:graphicData>
            </a:graphic>
          </wp:inline>
        </w:drawing>
      </w:r>
    </w:p>
    <w:p w14:paraId="1F02D719" w14:textId="180C14FA" w:rsidR="00734C8C" w:rsidRPr="00F803C1" w:rsidRDefault="00734C8C" w:rsidP="00734C8C">
      <w:pPr>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A436EF" w:rsidRPr="00F803C1">
        <w:rPr>
          <w:rFonts w:ascii="Arial Unicode MS" w:hAnsi="Arial Unicode MS"/>
        </w:rPr>
        <w:t>7</w:t>
      </w:r>
      <w:r w:rsidRPr="00F803C1">
        <w:rPr>
          <w:rFonts w:ascii="Arial Unicode MS" w:hAnsi="Arial Unicode MS"/>
        </w:rPr>
        <w:t xml:space="preserve"> Measures of fungal α-diversity across BULK, NCD and RHA samples. Observed richness, Chao1, ACE, Shannon, Simpson, InvSimpson and Fisher index.</w:t>
      </w:r>
    </w:p>
    <w:p w14:paraId="0BC61BB4" w14:textId="600C1841" w:rsidR="00A606D2" w:rsidRPr="00F803C1" w:rsidRDefault="00F553BF">
      <w:r w:rsidRPr="00F803C1">
        <w:rPr>
          <w:noProof/>
        </w:rPr>
        <w:lastRenderedPageBreak/>
        <w:drawing>
          <wp:inline distT="0" distB="0" distL="0" distR="0" wp14:anchorId="4B0B5825" wp14:editId="6F6D9D73">
            <wp:extent cx="5274310" cy="566547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665470"/>
                    </a:xfrm>
                    <a:prstGeom prst="rect">
                      <a:avLst/>
                    </a:prstGeom>
                  </pic:spPr>
                </pic:pic>
              </a:graphicData>
            </a:graphic>
          </wp:inline>
        </w:drawing>
      </w:r>
    </w:p>
    <w:p w14:paraId="4FC2EE21" w14:textId="24F546F0" w:rsidR="00A85A8D" w:rsidRPr="00F803C1" w:rsidRDefault="00A85A8D"/>
    <w:p w14:paraId="328ABC8A" w14:textId="0B9971B6" w:rsidR="00A85A8D" w:rsidRPr="00F803C1" w:rsidRDefault="0033228E" w:rsidP="00974FB2">
      <w:pPr>
        <w:spacing w:line="360" w:lineRule="exact"/>
        <w:rPr>
          <w:rFonts w:ascii="Arial Unicode MS" w:hAnsi="Arial Unicode MS"/>
        </w:rPr>
      </w:pPr>
      <w:r w:rsidRPr="00F803C1">
        <w:rPr>
          <w:rFonts w:ascii="Arial Unicode MS" w:hAnsi="Arial Unicode MS" w:hint="eastAsia"/>
        </w:rPr>
        <w:t>F</w:t>
      </w:r>
      <w:r w:rsidRPr="00F803C1">
        <w:rPr>
          <w:rFonts w:ascii="Arial Unicode MS" w:hAnsi="Arial Unicode MS"/>
        </w:rPr>
        <w:t xml:space="preserve">igure </w:t>
      </w:r>
      <w:r w:rsidR="00A7062A" w:rsidRPr="00F803C1">
        <w:rPr>
          <w:rFonts w:ascii="Arial Unicode MS" w:hAnsi="Arial Unicode MS"/>
        </w:rPr>
        <w:t>S8</w:t>
      </w:r>
      <w:r w:rsidR="00325223" w:rsidRPr="00F803C1">
        <w:rPr>
          <w:rFonts w:ascii="Arial Unicode MS" w:hAnsi="Arial Unicode MS"/>
        </w:rPr>
        <w:t xml:space="preserve"> Principle coordinate analyses, corresponding scree plots and non-metric multidimensional scaling analyses associated with different measures of bacterial microbiota dissimilarity. (A and C) Bray-Curtis dissimilarity. (B and D) UniFrac dissimilarity. </w:t>
      </w:r>
      <w:r w:rsidR="00974FB2" w:rsidRPr="00F803C1">
        <w:rPr>
          <w:rFonts w:ascii="Arial Unicode MS" w:hAnsi="Arial Unicode MS"/>
        </w:rPr>
        <w:t>E Bray-Curtis dissimilarity. F UniFrac dissimilarity.</w:t>
      </w:r>
    </w:p>
    <w:p w14:paraId="4EC23909" w14:textId="7FC958D7" w:rsidR="00A85A8D" w:rsidRPr="00F803C1" w:rsidRDefault="00F553BF">
      <w:r w:rsidRPr="00F803C1">
        <w:rPr>
          <w:noProof/>
        </w:rPr>
        <w:lastRenderedPageBreak/>
        <w:drawing>
          <wp:inline distT="0" distB="0" distL="0" distR="0" wp14:anchorId="6A62284A" wp14:editId="501383B6">
            <wp:extent cx="5274310" cy="566547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5665470"/>
                    </a:xfrm>
                    <a:prstGeom prst="rect">
                      <a:avLst/>
                    </a:prstGeom>
                  </pic:spPr>
                </pic:pic>
              </a:graphicData>
            </a:graphic>
          </wp:inline>
        </w:drawing>
      </w:r>
    </w:p>
    <w:p w14:paraId="54F1A820" w14:textId="17450E28" w:rsidR="0033228E" w:rsidRPr="00F803C1" w:rsidRDefault="0033228E" w:rsidP="00974FB2">
      <w:pPr>
        <w:spacing w:line="360" w:lineRule="exact"/>
        <w:rPr>
          <w:rFonts w:ascii="Arial Unicode MS" w:hAnsi="Arial Unicode MS"/>
        </w:rPr>
      </w:pPr>
      <w:r w:rsidRPr="00F803C1">
        <w:rPr>
          <w:rFonts w:ascii="Arial Unicode MS" w:hAnsi="Arial Unicode MS" w:hint="eastAsia"/>
        </w:rPr>
        <w:t>F</w:t>
      </w:r>
      <w:r w:rsidRPr="00F803C1">
        <w:rPr>
          <w:rFonts w:ascii="Arial Unicode MS" w:hAnsi="Arial Unicode MS"/>
        </w:rPr>
        <w:t>ig</w:t>
      </w:r>
      <w:r w:rsidR="00C32B82" w:rsidRPr="00F803C1">
        <w:rPr>
          <w:rFonts w:ascii="Arial Unicode MS" w:hAnsi="Arial Unicode MS"/>
        </w:rPr>
        <w:t>ure</w:t>
      </w:r>
      <w:r w:rsidRPr="00F803C1">
        <w:rPr>
          <w:rFonts w:ascii="Arial Unicode MS" w:hAnsi="Arial Unicode MS"/>
        </w:rPr>
        <w:t xml:space="preserve"> </w:t>
      </w:r>
      <w:r w:rsidR="00A7062A" w:rsidRPr="00F803C1">
        <w:rPr>
          <w:rFonts w:ascii="Arial Unicode MS" w:hAnsi="Arial Unicode MS"/>
        </w:rPr>
        <w:t>S9</w:t>
      </w:r>
      <w:r w:rsidR="00974FB2" w:rsidRPr="00F803C1">
        <w:rPr>
          <w:rFonts w:ascii="Arial Unicode MS" w:hAnsi="Arial Unicode MS"/>
        </w:rPr>
        <w:t xml:space="preserve"> Principle coordinate analyses, corresponding scree plots and non-metric multidimensional scaling analyses associated with different measures of fungal microbiota dissimilarity. (A and C) Bray-Curtis dissimilarity. (B and D) UniFrac dissimilarity. E Bray-Curtis dissimilarity. F UniFrac dissimilarity.</w:t>
      </w:r>
    </w:p>
    <w:p w14:paraId="5D414393" w14:textId="4CE959DD" w:rsidR="00C11411" w:rsidRPr="00F803C1" w:rsidRDefault="00C11411"/>
    <w:p w14:paraId="2F2945C8" w14:textId="28835546" w:rsidR="00B71D79" w:rsidRPr="00F803C1" w:rsidRDefault="00136180">
      <w:r w:rsidRPr="00F803C1">
        <w:rPr>
          <w:noProof/>
        </w:rPr>
        <w:lastRenderedPageBreak/>
        <w:drawing>
          <wp:inline distT="0" distB="0" distL="0" distR="0" wp14:anchorId="516B149A" wp14:editId="0C908E64">
            <wp:extent cx="5274310" cy="4987290"/>
            <wp:effectExtent l="0" t="0" r="254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4987290"/>
                    </a:xfrm>
                    <a:prstGeom prst="rect">
                      <a:avLst/>
                    </a:prstGeom>
                  </pic:spPr>
                </pic:pic>
              </a:graphicData>
            </a:graphic>
          </wp:inline>
        </w:drawing>
      </w:r>
    </w:p>
    <w:p w14:paraId="4F1E31B7" w14:textId="51A3DD3C" w:rsidR="00B71D79" w:rsidRPr="00F803C1" w:rsidRDefault="00402F4F" w:rsidP="003B17D0">
      <w:pPr>
        <w:spacing w:line="360" w:lineRule="exact"/>
        <w:rPr>
          <w:rFonts w:ascii="Arial Unicode MS" w:hAnsi="Arial Unicode MS"/>
        </w:rPr>
      </w:pPr>
      <w:r w:rsidRPr="00F803C1">
        <w:rPr>
          <w:rFonts w:ascii="Arial Unicode MS" w:hAnsi="Arial Unicode MS" w:hint="eastAsia"/>
        </w:rPr>
        <w:t>Figure</w:t>
      </w:r>
      <w:r w:rsidRPr="00F803C1">
        <w:rPr>
          <w:rFonts w:ascii="Arial Unicode MS" w:hAnsi="Arial Unicode MS"/>
        </w:rPr>
        <w:t xml:space="preserve"> S</w:t>
      </w:r>
      <w:r w:rsidR="00161E90" w:rsidRPr="00F803C1">
        <w:rPr>
          <w:rFonts w:ascii="Arial Unicode MS" w:hAnsi="Arial Unicode MS"/>
        </w:rPr>
        <w:t>10</w:t>
      </w:r>
      <w:r w:rsidRPr="00F803C1">
        <w:rPr>
          <w:rFonts w:ascii="Arial Unicode MS" w:hAnsi="Arial Unicode MS"/>
        </w:rPr>
        <w:t xml:space="preserve"> Relative abundance of </w:t>
      </w:r>
      <w:r w:rsidR="00633503" w:rsidRPr="00F803C1">
        <w:rPr>
          <w:rFonts w:ascii="Arial Unicode MS" w:hAnsi="Arial Unicode MS"/>
        </w:rPr>
        <w:t xml:space="preserve">the major </w:t>
      </w:r>
      <w:r w:rsidRPr="00F803C1">
        <w:rPr>
          <w:rFonts w:ascii="Arial Unicode MS" w:hAnsi="Arial Unicode MS" w:hint="eastAsia"/>
        </w:rPr>
        <w:t>bact</w:t>
      </w:r>
      <w:r w:rsidRPr="00F803C1">
        <w:rPr>
          <w:rFonts w:ascii="Arial Unicode MS" w:hAnsi="Arial Unicode MS"/>
        </w:rPr>
        <w:t>erial and fungal microbiota</w:t>
      </w:r>
      <w:r w:rsidR="00633503" w:rsidRPr="00F803C1">
        <w:rPr>
          <w:rFonts w:ascii="Arial Unicode MS" w:hAnsi="Arial Unicode MS"/>
        </w:rPr>
        <w:t xml:space="preserve"> found in BULK, NCD and RHA</w:t>
      </w:r>
      <w:r w:rsidRPr="00F803C1">
        <w:rPr>
          <w:rFonts w:ascii="Arial Unicode MS" w:hAnsi="Arial Unicode MS"/>
        </w:rPr>
        <w:t>. A. Bacteria. B. Fungi.</w:t>
      </w:r>
    </w:p>
    <w:p w14:paraId="166B39F7" w14:textId="2A9B732D" w:rsidR="00161E90" w:rsidRPr="00F803C1" w:rsidRDefault="00161E90">
      <w:pPr>
        <w:widowControl/>
        <w:jc w:val="left"/>
        <w:rPr>
          <w:rFonts w:ascii="Arial Unicode MS" w:hAnsi="Arial Unicode MS"/>
        </w:rPr>
      </w:pPr>
      <w:r w:rsidRPr="00F803C1">
        <w:rPr>
          <w:rFonts w:ascii="Arial Unicode MS" w:hAnsi="Arial Unicode MS"/>
        </w:rPr>
        <w:br w:type="page"/>
      </w:r>
    </w:p>
    <w:p w14:paraId="289E52E6" w14:textId="77777777" w:rsidR="00161E90" w:rsidRPr="00F803C1" w:rsidRDefault="00161E90" w:rsidP="003B17D0">
      <w:pPr>
        <w:spacing w:line="360" w:lineRule="exact"/>
        <w:rPr>
          <w:rFonts w:ascii="Arial Unicode MS" w:hAnsi="Arial Unicode MS"/>
        </w:rPr>
      </w:pPr>
    </w:p>
    <w:p w14:paraId="703D46E2" w14:textId="48D3A338" w:rsidR="00FF4D22" w:rsidRPr="00F803C1" w:rsidRDefault="00FF4D22">
      <w:r w:rsidRPr="00F803C1">
        <w:rPr>
          <w:noProof/>
        </w:rPr>
        <w:drawing>
          <wp:inline distT="0" distB="0" distL="0" distR="0" wp14:anchorId="5379EA0D" wp14:editId="7F7CB030">
            <wp:extent cx="5274310" cy="195008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1950085"/>
                    </a:xfrm>
                    <a:prstGeom prst="rect">
                      <a:avLst/>
                    </a:prstGeom>
                  </pic:spPr>
                </pic:pic>
              </a:graphicData>
            </a:graphic>
          </wp:inline>
        </w:drawing>
      </w:r>
    </w:p>
    <w:p w14:paraId="05562FAD" w14:textId="5C7443C6" w:rsidR="00FF4D22" w:rsidRPr="00F803C1" w:rsidRDefault="00FF4D22" w:rsidP="003B17D0">
      <w:pPr>
        <w:spacing w:line="360" w:lineRule="exact"/>
        <w:rPr>
          <w:rFonts w:ascii="Arial Unicode MS" w:hAnsi="Arial Unicode MS"/>
        </w:rPr>
      </w:pPr>
      <w:r w:rsidRPr="00F803C1">
        <w:rPr>
          <w:rFonts w:ascii="Arial Unicode MS" w:hAnsi="Arial Unicode MS" w:hint="eastAsia"/>
        </w:rPr>
        <w:t>Figure</w:t>
      </w:r>
      <w:r w:rsidRPr="00F803C1">
        <w:rPr>
          <w:rFonts w:ascii="Arial Unicode MS" w:hAnsi="Arial Unicode MS"/>
        </w:rPr>
        <w:t xml:space="preserve"> </w:t>
      </w:r>
      <w:r w:rsidR="003B17D0" w:rsidRPr="00F803C1">
        <w:rPr>
          <w:rFonts w:ascii="Arial Unicode MS" w:hAnsi="Arial Unicode MS"/>
        </w:rPr>
        <w:t>S</w:t>
      </w:r>
      <w:r w:rsidR="00A5134B" w:rsidRPr="00F803C1">
        <w:rPr>
          <w:rFonts w:ascii="Arial Unicode MS" w:hAnsi="Arial Unicode MS"/>
        </w:rPr>
        <w:t>1</w:t>
      </w:r>
      <w:r w:rsidR="00161E90" w:rsidRPr="00F803C1">
        <w:rPr>
          <w:rFonts w:ascii="Arial Unicode MS" w:hAnsi="Arial Unicode MS"/>
        </w:rPr>
        <w:t>1</w:t>
      </w:r>
      <w:r w:rsidR="003B17D0" w:rsidRPr="00F803C1">
        <w:rPr>
          <w:rFonts w:ascii="Arial Unicode MS" w:hAnsi="Arial Unicode MS"/>
        </w:rPr>
        <w:t xml:space="preserve"> Differential abundance patterns of bacteria in BULK, NCD and RHA using ALDEx2.</w:t>
      </w:r>
      <w:r w:rsidR="00AA5345" w:rsidRPr="00F803C1">
        <w:rPr>
          <w:rFonts w:ascii="Arial Unicode MS" w:hAnsi="Arial Unicode MS"/>
        </w:rPr>
        <w:t xml:space="preserve"> Down: significantly down expressed OTU identified by Deseq2; Up: significantly up expressed OTU identified by Deseq2.</w:t>
      </w:r>
    </w:p>
    <w:p w14:paraId="7627E37D" w14:textId="734F3648" w:rsidR="00161E90" w:rsidRPr="00F803C1" w:rsidRDefault="00161E90">
      <w:pPr>
        <w:widowControl/>
        <w:jc w:val="left"/>
        <w:rPr>
          <w:rFonts w:ascii="Arial Unicode MS" w:hAnsi="Arial Unicode MS"/>
        </w:rPr>
      </w:pPr>
      <w:r w:rsidRPr="00F803C1">
        <w:rPr>
          <w:rFonts w:ascii="Arial Unicode MS" w:hAnsi="Arial Unicode MS"/>
        </w:rPr>
        <w:br w:type="page"/>
      </w:r>
    </w:p>
    <w:p w14:paraId="40E25C5F" w14:textId="77777777" w:rsidR="00161E90" w:rsidRPr="00F803C1" w:rsidRDefault="00161E90" w:rsidP="003B17D0">
      <w:pPr>
        <w:spacing w:line="360" w:lineRule="exact"/>
        <w:rPr>
          <w:rFonts w:ascii="Arial Unicode MS" w:hAnsi="Arial Unicode MS"/>
        </w:rPr>
      </w:pPr>
    </w:p>
    <w:p w14:paraId="359058EC" w14:textId="4471E40F" w:rsidR="00C11411" w:rsidRPr="00F803C1" w:rsidRDefault="00D21ADD">
      <w:r w:rsidRPr="00F803C1">
        <w:rPr>
          <w:rFonts w:hint="eastAsia"/>
          <w:noProof/>
        </w:rPr>
        <w:drawing>
          <wp:inline distT="0" distB="0" distL="0" distR="0" wp14:anchorId="17CFE242" wp14:editId="506074F8">
            <wp:extent cx="5274310" cy="160845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608455"/>
                    </a:xfrm>
                    <a:prstGeom prst="rect">
                      <a:avLst/>
                    </a:prstGeom>
                  </pic:spPr>
                </pic:pic>
              </a:graphicData>
            </a:graphic>
          </wp:inline>
        </w:drawing>
      </w:r>
    </w:p>
    <w:p w14:paraId="5A4C2AEA" w14:textId="5EE3D4D5" w:rsidR="00245C80" w:rsidRPr="00F803C1" w:rsidRDefault="00245C80" w:rsidP="00245C80">
      <w:pPr>
        <w:spacing w:line="360" w:lineRule="exact"/>
        <w:rPr>
          <w:rFonts w:ascii="Arial Unicode MS" w:hAnsi="Arial Unicode MS"/>
        </w:rPr>
      </w:pPr>
      <w:r w:rsidRPr="00F803C1">
        <w:rPr>
          <w:rFonts w:ascii="Arial Unicode MS" w:hAnsi="Arial Unicode MS" w:hint="eastAsia"/>
        </w:rPr>
        <w:t>Figure</w:t>
      </w:r>
      <w:r w:rsidRPr="00F803C1">
        <w:rPr>
          <w:rFonts w:ascii="Arial Unicode MS" w:hAnsi="Arial Unicode MS"/>
        </w:rPr>
        <w:t xml:space="preserve"> S</w:t>
      </w:r>
      <w:r w:rsidR="00161E90" w:rsidRPr="00F803C1">
        <w:rPr>
          <w:rFonts w:ascii="Arial Unicode MS" w:hAnsi="Arial Unicode MS"/>
        </w:rPr>
        <w:t>12</w:t>
      </w:r>
      <w:r w:rsidRPr="00F803C1">
        <w:rPr>
          <w:rFonts w:ascii="Arial Unicode MS" w:hAnsi="Arial Unicode MS"/>
        </w:rPr>
        <w:t xml:space="preserve"> Differential abundance patterns of </w:t>
      </w:r>
      <w:r w:rsidR="0012444E" w:rsidRPr="00F803C1">
        <w:rPr>
          <w:rFonts w:ascii="Arial Unicode MS" w:hAnsi="Arial Unicode MS"/>
        </w:rPr>
        <w:t>fung</w:t>
      </w:r>
      <w:r w:rsidRPr="00F803C1">
        <w:rPr>
          <w:rFonts w:ascii="Arial Unicode MS" w:hAnsi="Arial Unicode MS"/>
        </w:rPr>
        <w:t>a</w:t>
      </w:r>
      <w:r w:rsidR="0012444E" w:rsidRPr="00F803C1">
        <w:rPr>
          <w:rFonts w:ascii="Arial Unicode MS" w:hAnsi="Arial Unicode MS"/>
        </w:rPr>
        <w:t>l</w:t>
      </w:r>
      <w:r w:rsidRPr="00F803C1">
        <w:rPr>
          <w:rFonts w:ascii="Arial Unicode MS" w:hAnsi="Arial Unicode MS"/>
        </w:rPr>
        <w:t xml:space="preserve"> in BULK, NCD and RHA using ALDEx2 and Deseq2.</w:t>
      </w:r>
      <w:r w:rsidR="008A5A4B" w:rsidRPr="00F803C1">
        <w:rPr>
          <w:rFonts w:ascii="Arial Unicode MS" w:hAnsi="Arial Unicode MS"/>
        </w:rPr>
        <w:t xml:space="preserve"> Down: </w:t>
      </w:r>
      <w:r w:rsidR="003060D0" w:rsidRPr="00F803C1">
        <w:rPr>
          <w:rFonts w:ascii="Arial Unicode MS" w:hAnsi="Arial Unicode MS"/>
        </w:rPr>
        <w:t>significantly down express</w:t>
      </w:r>
      <w:r w:rsidR="009F21A4" w:rsidRPr="00F803C1">
        <w:rPr>
          <w:rFonts w:ascii="Arial Unicode MS" w:hAnsi="Arial Unicode MS"/>
        </w:rPr>
        <w:t>ed</w:t>
      </w:r>
      <w:r w:rsidR="003060D0" w:rsidRPr="00F803C1">
        <w:rPr>
          <w:rFonts w:ascii="Arial Unicode MS" w:hAnsi="Arial Unicode MS"/>
        </w:rPr>
        <w:t xml:space="preserve"> </w:t>
      </w:r>
      <w:r w:rsidR="009F21A4" w:rsidRPr="00F803C1">
        <w:rPr>
          <w:rFonts w:ascii="Arial Unicode MS" w:hAnsi="Arial Unicode MS"/>
        </w:rPr>
        <w:t>O</w:t>
      </w:r>
      <w:r w:rsidR="00616B54" w:rsidRPr="00F803C1">
        <w:rPr>
          <w:rFonts w:ascii="Arial Unicode MS" w:hAnsi="Arial Unicode MS"/>
        </w:rPr>
        <w:t>TU</w:t>
      </w:r>
      <w:r w:rsidR="009F21A4" w:rsidRPr="00F803C1">
        <w:rPr>
          <w:rFonts w:ascii="Arial Unicode MS" w:hAnsi="Arial Unicode MS"/>
        </w:rPr>
        <w:t xml:space="preserve"> identified by Deseq2; </w:t>
      </w:r>
      <w:r w:rsidR="002D7162" w:rsidRPr="00F803C1">
        <w:rPr>
          <w:rFonts w:ascii="Arial Unicode MS" w:hAnsi="Arial Unicode MS"/>
        </w:rPr>
        <w:t>Up</w:t>
      </w:r>
      <w:r w:rsidR="00616B54" w:rsidRPr="00F803C1">
        <w:rPr>
          <w:rFonts w:ascii="Arial Unicode MS" w:hAnsi="Arial Unicode MS"/>
        </w:rPr>
        <w:t>: significantly up expressed OTU identified by Deseq2</w:t>
      </w:r>
      <w:r w:rsidR="00B51A1D" w:rsidRPr="00F803C1">
        <w:rPr>
          <w:rFonts w:ascii="Arial Unicode MS" w:hAnsi="Arial Unicode MS"/>
        </w:rPr>
        <w:t>; UpA: significantly up expressed OTU identified by ALDEx2.</w:t>
      </w:r>
    </w:p>
    <w:p w14:paraId="3DD7B3B4" w14:textId="3B219573" w:rsidR="00161E90" w:rsidRPr="00F803C1" w:rsidRDefault="00161E90">
      <w:pPr>
        <w:widowControl/>
        <w:jc w:val="left"/>
      </w:pPr>
      <w:r w:rsidRPr="00F803C1">
        <w:br w:type="page"/>
      </w:r>
      <w:r w:rsidR="00D71797" w:rsidRPr="00F803C1">
        <w:rPr>
          <w:noProof/>
        </w:rPr>
        <w:lastRenderedPageBreak/>
        <w:drawing>
          <wp:inline distT="0" distB="0" distL="0" distR="0" wp14:anchorId="126F3C77" wp14:editId="63DB1678">
            <wp:extent cx="5274310" cy="318579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3185795"/>
                    </a:xfrm>
                    <a:prstGeom prst="rect">
                      <a:avLst/>
                    </a:prstGeom>
                  </pic:spPr>
                </pic:pic>
              </a:graphicData>
            </a:graphic>
          </wp:inline>
        </w:drawing>
      </w:r>
    </w:p>
    <w:p w14:paraId="25BE6E75" w14:textId="15F92792" w:rsidR="00D71797" w:rsidRPr="00F803C1" w:rsidRDefault="00D71797" w:rsidP="0026616E">
      <w:pPr>
        <w:spacing w:line="360" w:lineRule="exact"/>
      </w:pPr>
      <w:r w:rsidRPr="00F803C1">
        <w:rPr>
          <w:rFonts w:ascii="Arial Unicode MS" w:eastAsia="Arial Unicode MS" w:hAnsi="Arial Unicode MS" w:hint="eastAsia"/>
        </w:rPr>
        <w:t>F</w:t>
      </w:r>
      <w:r w:rsidRPr="00F803C1">
        <w:rPr>
          <w:rFonts w:ascii="Arial Unicode MS" w:eastAsia="Arial Unicode MS" w:hAnsi="Arial Unicode MS"/>
        </w:rPr>
        <w:t xml:space="preserve">igure S13 Bacterial microbiota networks for BULK and RHA. A and B. Co-occurrence patterns of bacrerial microbiota networks in BULK (A) and RHA (B). C. The robustness of microbiota networks was based on natural connectivity. </w:t>
      </w:r>
      <w:r w:rsidR="004F7636" w:rsidRPr="00F803C1">
        <w:rPr>
          <w:rFonts w:ascii="Arial Unicode MS" w:eastAsia="Arial Unicode MS" w:hAnsi="Arial Unicode MS"/>
        </w:rPr>
        <w:t>D</w:t>
      </w:r>
      <w:r w:rsidRPr="00F803C1">
        <w:rPr>
          <w:rFonts w:ascii="Arial Unicode MS" w:eastAsia="Arial Unicode MS" w:hAnsi="Arial Unicode MS"/>
        </w:rPr>
        <w:t>. Network topological parameters for bacterial microbiota networks.</w:t>
      </w:r>
    </w:p>
    <w:p w14:paraId="2B491A79" w14:textId="7C042E6A" w:rsidR="00D71797" w:rsidRPr="00F803C1" w:rsidRDefault="00D71797">
      <w:pPr>
        <w:widowControl/>
        <w:jc w:val="left"/>
      </w:pPr>
      <w:r w:rsidRPr="00F803C1">
        <w:br w:type="page"/>
      </w:r>
    </w:p>
    <w:p w14:paraId="477592B7" w14:textId="77777777" w:rsidR="00436E01" w:rsidRPr="00F803C1" w:rsidRDefault="00436E01"/>
    <w:p w14:paraId="3BCF41B4" w14:textId="785C2F3C" w:rsidR="00436E01" w:rsidRPr="00F803C1" w:rsidRDefault="00436E01">
      <w:r w:rsidRPr="00F803C1">
        <w:rPr>
          <w:rFonts w:hint="eastAsia"/>
          <w:noProof/>
        </w:rPr>
        <w:drawing>
          <wp:inline distT="0" distB="0" distL="0" distR="0" wp14:anchorId="5ECE4E0C" wp14:editId="0BEC03D8">
            <wp:extent cx="5274310" cy="153098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1530985"/>
                    </a:xfrm>
                    <a:prstGeom prst="rect">
                      <a:avLst/>
                    </a:prstGeom>
                  </pic:spPr>
                </pic:pic>
              </a:graphicData>
            </a:graphic>
          </wp:inline>
        </w:drawing>
      </w:r>
    </w:p>
    <w:p w14:paraId="5BAC9C8D" w14:textId="5BDC837C" w:rsidR="009E4952" w:rsidRPr="00F803C1" w:rsidRDefault="009E4952" w:rsidP="009E4952">
      <w:pPr>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D71797" w:rsidRPr="00F803C1">
        <w:rPr>
          <w:rFonts w:ascii="Arial Unicode MS" w:hAnsi="Arial Unicode MS"/>
        </w:rPr>
        <w:t>14</w:t>
      </w:r>
      <w:r w:rsidRPr="00F803C1">
        <w:rPr>
          <w:rFonts w:ascii="Arial Unicode MS" w:hAnsi="Arial Unicode MS"/>
        </w:rPr>
        <w:t xml:space="preserve"> Measures of bacterial α-diversity across ECD, EHA, RCD and RHA samples. Observed richness, Chao1, ACE, Shannon, Simpson, InvSimpson and Fisher index.</w:t>
      </w:r>
    </w:p>
    <w:p w14:paraId="210E234A" w14:textId="048A5A37" w:rsidR="00D71797" w:rsidRPr="00F803C1" w:rsidRDefault="00D71797">
      <w:pPr>
        <w:widowControl/>
        <w:jc w:val="left"/>
      </w:pPr>
      <w:r w:rsidRPr="00F803C1">
        <w:br w:type="page"/>
      </w:r>
    </w:p>
    <w:p w14:paraId="4AB39A64" w14:textId="77777777" w:rsidR="00045526" w:rsidRPr="00F803C1" w:rsidRDefault="00045526"/>
    <w:p w14:paraId="7FD8C7FB" w14:textId="5125E8C6" w:rsidR="00045526" w:rsidRPr="00F803C1" w:rsidRDefault="00045526">
      <w:r w:rsidRPr="00F803C1">
        <w:rPr>
          <w:rFonts w:hint="eastAsia"/>
          <w:noProof/>
        </w:rPr>
        <w:drawing>
          <wp:inline distT="0" distB="0" distL="0" distR="0" wp14:anchorId="5231C3F2" wp14:editId="01CDEEFD">
            <wp:extent cx="5274310" cy="143764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437640"/>
                    </a:xfrm>
                    <a:prstGeom prst="rect">
                      <a:avLst/>
                    </a:prstGeom>
                  </pic:spPr>
                </pic:pic>
              </a:graphicData>
            </a:graphic>
          </wp:inline>
        </w:drawing>
      </w:r>
    </w:p>
    <w:p w14:paraId="030A18CC" w14:textId="7B620FC7" w:rsidR="009E4952" w:rsidRPr="00F803C1" w:rsidRDefault="009E4952" w:rsidP="009E4952">
      <w:pPr>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D71797" w:rsidRPr="00F803C1">
        <w:rPr>
          <w:rFonts w:ascii="Arial Unicode MS" w:hAnsi="Arial Unicode MS"/>
        </w:rPr>
        <w:t>15</w:t>
      </w:r>
      <w:r w:rsidRPr="00F803C1">
        <w:rPr>
          <w:rFonts w:ascii="Arial Unicode MS" w:hAnsi="Arial Unicode MS"/>
        </w:rPr>
        <w:t xml:space="preserve"> Measures of fungal α-diversity across ECD, EHA, RCD and RHA samples. Observed richness, Chao1, ACE, Shannon, Simpson, InvSimpson and Fisher index.</w:t>
      </w:r>
    </w:p>
    <w:p w14:paraId="07F59002" w14:textId="72A24017" w:rsidR="00136180" w:rsidRPr="00F803C1" w:rsidRDefault="00136180"/>
    <w:p w14:paraId="5581A85E" w14:textId="6A24FB48" w:rsidR="00136180" w:rsidRPr="00F803C1" w:rsidRDefault="00136180"/>
    <w:p w14:paraId="27C8F0E5" w14:textId="62CE3EB5" w:rsidR="00136180" w:rsidRPr="00F803C1" w:rsidRDefault="00136180"/>
    <w:p w14:paraId="1D488477" w14:textId="46C90C34" w:rsidR="00136180" w:rsidRPr="00F803C1" w:rsidRDefault="00136180">
      <w:r w:rsidRPr="00F803C1">
        <w:rPr>
          <w:rFonts w:hint="eastAsia"/>
          <w:noProof/>
        </w:rPr>
        <w:lastRenderedPageBreak/>
        <w:drawing>
          <wp:inline distT="0" distB="0" distL="0" distR="0" wp14:anchorId="2CEED6C1" wp14:editId="05225647">
            <wp:extent cx="5274310" cy="56654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5665470"/>
                    </a:xfrm>
                    <a:prstGeom prst="rect">
                      <a:avLst/>
                    </a:prstGeom>
                  </pic:spPr>
                </pic:pic>
              </a:graphicData>
            </a:graphic>
          </wp:inline>
        </w:drawing>
      </w:r>
    </w:p>
    <w:p w14:paraId="4DD66D7C" w14:textId="39A5C35A" w:rsidR="00305BF6" w:rsidRPr="00F803C1" w:rsidRDefault="00305BF6" w:rsidP="00305BF6">
      <w:pPr>
        <w:spacing w:line="360" w:lineRule="exact"/>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FD2668" w:rsidRPr="00F803C1">
        <w:rPr>
          <w:rFonts w:ascii="Arial Unicode MS" w:hAnsi="Arial Unicode MS"/>
        </w:rPr>
        <w:t>16</w:t>
      </w:r>
      <w:r w:rsidRPr="00F803C1">
        <w:rPr>
          <w:rFonts w:ascii="Arial Unicode MS" w:hAnsi="Arial Unicode MS"/>
        </w:rPr>
        <w:t xml:space="preserve"> Principle coordinate analyses, corresponding scree plots and non-metric multidimensional scaling analyses associated with different measures of bacterial microbiota dissimilarity. (A and C) Bray-Curtis dissimilarity. (B and D) UniFrac dissimilarity. E Bray-Curtis dissimilarity. F UniFrac dissimilarity.</w:t>
      </w:r>
    </w:p>
    <w:p w14:paraId="29E60F44" w14:textId="77777777" w:rsidR="00305BF6" w:rsidRPr="00F803C1" w:rsidRDefault="00305BF6"/>
    <w:p w14:paraId="72AD83BB" w14:textId="20B3516C" w:rsidR="00136180" w:rsidRPr="00F803C1" w:rsidRDefault="00136180">
      <w:r w:rsidRPr="00F803C1">
        <w:rPr>
          <w:rFonts w:hint="eastAsia"/>
          <w:noProof/>
        </w:rPr>
        <w:lastRenderedPageBreak/>
        <w:drawing>
          <wp:inline distT="0" distB="0" distL="0" distR="0" wp14:anchorId="5D47D5DC" wp14:editId="57D40FEF">
            <wp:extent cx="5274310" cy="566547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5665470"/>
                    </a:xfrm>
                    <a:prstGeom prst="rect">
                      <a:avLst/>
                    </a:prstGeom>
                  </pic:spPr>
                </pic:pic>
              </a:graphicData>
            </a:graphic>
          </wp:inline>
        </w:drawing>
      </w:r>
    </w:p>
    <w:p w14:paraId="520DF8AD" w14:textId="13449A3A" w:rsidR="00305BF6" w:rsidRPr="00F803C1" w:rsidRDefault="00305BF6" w:rsidP="00305BF6">
      <w:pPr>
        <w:spacing w:line="360" w:lineRule="exact"/>
        <w:rPr>
          <w:rFonts w:ascii="Arial Unicode MS" w:hAnsi="Arial Unicode MS"/>
        </w:rPr>
      </w:pPr>
      <w:r w:rsidRPr="00F803C1">
        <w:rPr>
          <w:rFonts w:ascii="Arial Unicode MS" w:hAnsi="Arial Unicode MS" w:hint="eastAsia"/>
        </w:rPr>
        <w:t>F</w:t>
      </w:r>
      <w:r w:rsidRPr="00F803C1">
        <w:rPr>
          <w:rFonts w:ascii="Arial Unicode MS" w:hAnsi="Arial Unicode MS"/>
        </w:rPr>
        <w:t>igure S</w:t>
      </w:r>
      <w:r w:rsidR="00FD2668" w:rsidRPr="00F803C1">
        <w:rPr>
          <w:rFonts w:ascii="Arial Unicode MS" w:hAnsi="Arial Unicode MS"/>
        </w:rPr>
        <w:t>17</w:t>
      </w:r>
      <w:r w:rsidRPr="00F803C1">
        <w:rPr>
          <w:rFonts w:ascii="Arial Unicode MS" w:hAnsi="Arial Unicode MS"/>
        </w:rPr>
        <w:t xml:space="preserve"> Principle coordinate analyses, corresponding scree plots and non-metric multidimensional scaling analyses associated with different measures of fungal microbiota dissimilarity. (A and C) Bray-Curtis dissimilarity. (B and D) UniFrac dissimilarity. E Bray-Curtis dissimilarity. F UniFrac dissimilarity.</w:t>
      </w:r>
    </w:p>
    <w:p w14:paraId="1A474D77" w14:textId="3C738EAB" w:rsidR="00136180" w:rsidRPr="00F803C1" w:rsidRDefault="00136180"/>
    <w:p w14:paraId="3835180E" w14:textId="2DE4A081" w:rsidR="00136180" w:rsidRPr="00F803C1" w:rsidRDefault="00136180">
      <w:r w:rsidRPr="00F803C1">
        <w:rPr>
          <w:rFonts w:hint="eastAsia"/>
          <w:noProof/>
        </w:rPr>
        <w:lastRenderedPageBreak/>
        <w:drawing>
          <wp:inline distT="0" distB="0" distL="0" distR="0" wp14:anchorId="77A2914D" wp14:editId="501AC42C">
            <wp:extent cx="5274310" cy="3799205"/>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3799205"/>
                    </a:xfrm>
                    <a:prstGeom prst="rect">
                      <a:avLst/>
                    </a:prstGeom>
                  </pic:spPr>
                </pic:pic>
              </a:graphicData>
            </a:graphic>
          </wp:inline>
        </w:drawing>
      </w:r>
    </w:p>
    <w:p w14:paraId="0D2FE61C" w14:textId="3F3B1EAF" w:rsidR="00BD1EFA" w:rsidRPr="00F803C1" w:rsidRDefault="00BD1EFA" w:rsidP="00BD1EFA">
      <w:pPr>
        <w:spacing w:line="360" w:lineRule="exact"/>
        <w:rPr>
          <w:rFonts w:ascii="Arial Unicode MS" w:hAnsi="Arial Unicode MS"/>
        </w:rPr>
      </w:pPr>
      <w:r w:rsidRPr="00F803C1">
        <w:rPr>
          <w:rFonts w:ascii="Arial Unicode MS" w:hAnsi="Arial Unicode MS" w:hint="eastAsia"/>
        </w:rPr>
        <w:t>Figure</w:t>
      </w:r>
      <w:r w:rsidRPr="00F803C1">
        <w:rPr>
          <w:rFonts w:ascii="Arial Unicode MS" w:hAnsi="Arial Unicode MS"/>
        </w:rPr>
        <w:t xml:space="preserve"> S</w:t>
      </w:r>
      <w:r w:rsidR="00C54212" w:rsidRPr="00F803C1">
        <w:rPr>
          <w:rFonts w:ascii="Arial Unicode MS" w:hAnsi="Arial Unicode MS"/>
        </w:rPr>
        <w:t>18</w:t>
      </w:r>
      <w:r w:rsidRPr="00F803C1">
        <w:rPr>
          <w:rFonts w:ascii="Arial Unicode MS" w:hAnsi="Arial Unicode MS"/>
        </w:rPr>
        <w:t xml:space="preserve"> Relative abundance of the major </w:t>
      </w:r>
      <w:r w:rsidRPr="00F803C1">
        <w:rPr>
          <w:rFonts w:ascii="Arial Unicode MS" w:hAnsi="Arial Unicode MS" w:hint="eastAsia"/>
        </w:rPr>
        <w:t>bact</w:t>
      </w:r>
      <w:r w:rsidRPr="00F803C1">
        <w:rPr>
          <w:rFonts w:ascii="Arial Unicode MS" w:hAnsi="Arial Unicode MS"/>
        </w:rPr>
        <w:t>erial and fungal microbiota found in ECD, EHA, RCD and RHA. A. Bacteria. B. Fungi.</w:t>
      </w:r>
    </w:p>
    <w:p w14:paraId="36EE4A82" w14:textId="6EAD284D" w:rsidR="00136180" w:rsidRPr="00F803C1" w:rsidRDefault="00136180"/>
    <w:p w14:paraId="03F01254" w14:textId="40D86CA5" w:rsidR="00C54212" w:rsidRPr="00F803C1" w:rsidRDefault="00C54212">
      <w:pPr>
        <w:widowControl/>
        <w:jc w:val="left"/>
      </w:pPr>
      <w:r w:rsidRPr="00F803C1">
        <w:br w:type="page"/>
      </w:r>
    </w:p>
    <w:p w14:paraId="49CCBFF8" w14:textId="77777777" w:rsidR="00136180" w:rsidRPr="00F803C1" w:rsidRDefault="00136180"/>
    <w:p w14:paraId="0554B419" w14:textId="4D30BCA0" w:rsidR="00691BB3" w:rsidRPr="00F803C1" w:rsidRDefault="00AF79DA">
      <w:r>
        <w:rPr>
          <w:noProof/>
        </w:rPr>
        <w:drawing>
          <wp:inline distT="0" distB="0" distL="0" distR="0" wp14:anchorId="61C114DF" wp14:editId="703F45BC">
            <wp:extent cx="5274310" cy="2891790"/>
            <wp:effectExtent l="0" t="0" r="2540"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2891790"/>
                    </a:xfrm>
                    <a:prstGeom prst="rect">
                      <a:avLst/>
                    </a:prstGeom>
                  </pic:spPr>
                </pic:pic>
              </a:graphicData>
            </a:graphic>
          </wp:inline>
        </w:drawing>
      </w:r>
    </w:p>
    <w:p w14:paraId="5AD2E85D" w14:textId="20DDB67F" w:rsidR="007D4470" w:rsidRPr="00521D2B" w:rsidRDefault="00691BB3" w:rsidP="006B0496">
      <w:pPr>
        <w:spacing w:line="360" w:lineRule="exact"/>
        <w:rPr>
          <w:rFonts w:ascii="Arial Unicode MS" w:hAnsi="Arial Unicode MS"/>
          <w:color w:val="4F6228" w:themeColor="accent3" w:themeShade="80"/>
        </w:rPr>
      </w:pPr>
      <w:bookmarkStart w:id="2" w:name="OLE_LINK1"/>
      <w:r w:rsidRPr="00F803C1">
        <w:rPr>
          <w:rFonts w:ascii="Arial Unicode MS" w:hAnsi="Arial Unicode MS" w:hint="eastAsia"/>
        </w:rPr>
        <w:t>F</w:t>
      </w:r>
      <w:r w:rsidRPr="00F803C1">
        <w:rPr>
          <w:rFonts w:ascii="Arial Unicode MS" w:hAnsi="Arial Unicode MS"/>
        </w:rPr>
        <w:t>igure</w:t>
      </w:r>
      <w:r w:rsidR="006B0496" w:rsidRPr="00F803C1">
        <w:rPr>
          <w:rFonts w:ascii="Arial Unicode MS" w:hAnsi="Arial Unicode MS"/>
        </w:rPr>
        <w:t xml:space="preserve"> S</w:t>
      </w:r>
      <w:r w:rsidR="00337D09" w:rsidRPr="00F803C1">
        <w:rPr>
          <w:rFonts w:ascii="Arial Unicode MS" w:hAnsi="Arial Unicode MS"/>
        </w:rPr>
        <w:t>19</w:t>
      </w:r>
      <w:r w:rsidR="006B0496" w:rsidRPr="00F803C1">
        <w:rPr>
          <w:rFonts w:ascii="Arial Unicode MS" w:hAnsi="Arial Unicode MS"/>
        </w:rPr>
        <w:t xml:space="preserve"> Ternary plots of</w:t>
      </w:r>
      <w:r w:rsidR="00DF5223" w:rsidRPr="00DF5223">
        <w:rPr>
          <w:rFonts w:ascii="Arial Unicode MS" w:hAnsi="Arial Unicode MS"/>
        </w:rPr>
        <w:t xml:space="preserve"> </w:t>
      </w:r>
      <w:r w:rsidR="00DF5223" w:rsidRPr="00C433CF">
        <w:rPr>
          <w:rFonts w:ascii="Arial Unicode MS" w:hAnsi="Arial Unicode MS"/>
          <w:color w:val="4F6228" w:themeColor="accent3" w:themeShade="80"/>
        </w:rPr>
        <w:t>OTU</w:t>
      </w:r>
      <w:r w:rsidR="001C0803" w:rsidRPr="00C433CF">
        <w:rPr>
          <w:rFonts w:ascii="Arial Unicode MS" w:hAnsi="Arial Unicode MS"/>
          <w:color w:val="4F6228" w:themeColor="accent3" w:themeShade="80"/>
        </w:rPr>
        <w:t xml:space="preserve"> </w:t>
      </w:r>
      <w:r w:rsidR="006B0496" w:rsidRPr="00C433CF">
        <w:rPr>
          <w:rFonts w:ascii="Arial Unicode MS" w:hAnsi="Arial Unicode MS"/>
          <w:color w:val="4F6228" w:themeColor="accent3" w:themeShade="80"/>
        </w:rPr>
        <w:t>distribution</w:t>
      </w:r>
      <w:r w:rsidR="006B0496" w:rsidRPr="00F803C1">
        <w:rPr>
          <w:rFonts w:ascii="Arial Unicode MS" w:hAnsi="Arial Unicode MS"/>
        </w:rPr>
        <w:t xml:space="preserve"> among </w:t>
      </w:r>
      <w:r w:rsidR="001F66D8" w:rsidRPr="001F66D8">
        <w:rPr>
          <w:rFonts w:ascii="Arial Unicode MS" w:hAnsi="Arial Unicode MS"/>
          <w:color w:val="4F6228" w:themeColor="accent3" w:themeShade="80"/>
        </w:rPr>
        <w:t xml:space="preserve">bacterial </w:t>
      </w:r>
      <w:r w:rsidR="00FA7D53">
        <w:rPr>
          <w:rFonts w:ascii="Arial Unicode MS" w:hAnsi="Arial Unicode MS"/>
          <w:color w:val="4F6228" w:themeColor="accent3" w:themeShade="80"/>
        </w:rPr>
        <w:t xml:space="preserve">(A) </w:t>
      </w:r>
      <w:r w:rsidR="001F66D8" w:rsidRPr="001F66D8">
        <w:rPr>
          <w:rFonts w:ascii="Arial Unicode MS" w:hAnsi="Arial Unicode MS"/>
          <w:color w:val="4F6228" w:themeColor="accent3" w:themeShade="80"/>
        </w:rPr>
        <w:t>and fungal</w:t>
      </w:r>
      <w:r w:rsidR="00FA7D53">
        <w:rPr>
          <w:rFonts w:ascii="Arial Unicode MS" w:hAnsi="Arial Unicode MS"/>
          <w:color w:val="4F6228" w:themeColor="accent3" w:themeShade="80"/>
        </w:rPr>
        <w:t xml:space="preserve"> (B)</w:t>
      </w:r>
      <w:r w:rsidR="001F66D8" w:rsidRPr="001F66D8">
        <w:rPr>
          <w:rFonts w:ascii="Arial Unicode MS" w:hAnsi="Arial Unicode MS"/>
          <w:color w:val="4F6228" w:themeColor="accent3" w:themeShade="80"/>
        </w:rPr>
        <w:t xml:space="preserve"> microbiota of</w:t>
      </w:r>
      <w:r w:rsidR="001F66D8">
        <w:rPr>
          <w:rFonts w:ascii="Arial Unicode MS" w:hAnsi="Arial Unicode MS"/>
        </w:rPr>
        <w:t xml:space="preserve"> </w:t>
      </w:r>
      <w:r w:rsidR="006B0496" w:rsidRPr="00F803C1">
        <w:rPr>
          <w:rFonts w:ascii="Arial Unicode MS" w:hAnsi="Arial Unicode MS"/>
        </w:rPr>
        <w:t xml:space="preserve">bulk soil, rhizosphere soil and stem (root). Red dots represented the enriched </w:t>
      </w:r>
      <w:r w:rsidR="00FF7EAC">
        <w:rPr>
          <w:rFonts w:ascii="Arial Unicode MS" w:hAnsi="Arial Unicode MS"/>
        </w:rPr>
        <w:t xml:space="preserve">OTU </w:t>
      </w:r>
      <w:r w:rsidR="00FF7EAC" w:rsidRPr="00D819A1">
        <w:rPr>
          <w:rFonts w:ascii="Arial Unicode MS" w:hAnsi="Arial Unicode MS"/>
          <w:color w:val="4F6228" w:themeColor="accent3" w:themeShade="80"/>
        </w:rPr>
        <w:t>wh</w:t>
      </w:r>
      <w:r w:rsidR="00630457" w:rsidRPr="00D819A1">
        <w:rPr>
          <w:rFonts w:ascii="Arial Unicode MS" w:hAnsi="Arial Unicode MS"/>
          <w:color w:val="4F6228" w:themeColor="accent3" w:themeShade="80"/>
        </w:rPr>
        <w:t xml:space="preserve">ose </w:t>
      </w:r>
      <w:r w:rsidR="00630457" w:rsidRPr="00D819A1">
        <w:rPr>
          <w:rFonts w:ascii="Arial Unicode MS" w:hAnsi="Arial Unicode MS"/>
          <w:i/>
          <w:iCs/>
          <w:color w:val="4F6228" w:themeColor="accent3" w:themeShade="80"/>
        </w:rPr>
        <w:t>P</w:t>
      </w:r>
      <w:r w:rsidR="00250216" w:rsidRPr="00D819A1">
        <w:rPr>
          <w:rFonts w:ascii="Arial Unicode MS" w:hAnsi="Arial Unicode MS"/>
          <w:color w:val="4F6228" w:themeColor="accent3" w:themeShade="80"/>
        </w:rPr>
        <w:t xml:space="preserve"> </w:t>
      </w:r>
      <w:r w:rsidR="00FF46F8">
        <w:rPr>
          <w:rFonts w:ascii="Arial Unicode MS" w:hAnsi="Arial Unicode MS" w:hint="eastAsia"/>
          <w:color w:val="4F6228" w:themeColor="accent3" w:themeShade="80"/>
        </w:rPr>
        <w:t>value</w:t>
      </w:r>
      <w:r w:rsidR="00FF46F8">
        <w:rPr>
          <w:rFonts w:ascii="Arial Unicode MS" w:hAnsi="Arial Unicode MS"/>
          <w:color w:val="4F6228" w:themeColor="accent3" w:themeShade="80"/>
        </w:rPr>
        <w:t xml:space="preserve"> </w:t>
      </w:r>
      <w:r w:rsidR="00250216" w:rsidRPr="00D819A1">
        <w:rPr>
          <w:rFonts w:ascii="Arial Unicode MS" w:hAnsi="Arial Unicode MS"/>
          <w:color w:val="4F6228" w:themeColor="accent3" w:themeShade="80"/>
        </w:rPr>
        <w:t xml:space="preserve">was </w:t>
      </w:r>
      <w:r w:rsidR="001D1973" w:rsidRPr="00D819A1">
        <w:rPr>
          <w:rFonts w:ascii="Arial Unicode MS" w:hAnsi="Arial Unicode MS"/>
          <w:color w:val="4F6228" w:themeColor="accent3" w:themeShade="80"/>
        </w:rPr>
        <w:t>less</w:t>
      </w:r>
      <w:r w:rsidR="00250216" w:rsidRPr="00D819A1">
        <w:rPr>
          <w:rFonts w:ascii="Arial Unicode MS" w:hAnsi="Arial Unicode MS"/>
          <w:color w:val="4F6228" w:themeColor="accent3" w:themeShade="80"/>
        </w:rPr>
        <w:t xml:space="preserve"> than 0.05 </w:t>
      </w:r>
      <w:r w:rsidR="00234D0B" w:rsidRPr="00D819A1">
        <w:rPr>
          <w:rFonts w:ascii="Arial Unicode MS" w:hAnsi="Arial Unicode MS"/>
          <w:color w:val="4F6228" w:themeColor="accent3" w:themeShade="80"/>
        </w:rPr>
        <w:t>after Kruskal-Wallis test</w:t>
      </w:r>
      <w:r w:rsidR="006B0496" w:rsidRPr="00F803C1">
        <w:rPr>
          <w:rFonts w:ascii="Arial Unicode MS" w:hAnsi="Arial Unicode MS"/>
        </w:rPr>
        <w:t>, and gr</w:t>
      </w:r>
      <w:r w:rsidR="00462591" w:rsidRPr="00F803C1">
        <w:rPr>
          <w:rFonts w:ascii="Arial Unicode MS" w:hAnsi="Arial Unicode MS"/>
        </w:rPr>
        <w:t>e</w:t>
      </w:r>
      <w:r w:rsidR="006B0496" w:rsidRPr="00F803C1">
        <w:rPr>
          <w:rFonts w:ascii="Arial Unicode MS" w:hAnsi="Arial Unicode MS"/>
        </w:rPr>
        <w:t xml:space="preserve">y dots represented not enriched </w:t>
      </w:r>
      <w:r w:rsidR="007A5FF1">
        <w:rPr>
          <w:rFonts w:ascii="Arial Unicode MS" w:hAnsi="Arial Unicode MS"/>
        </w:rPr>
        <w:t xml:space="preserve">OTU </w:t>
      </w:r>
      <w:r w:rsidR="007A5FF1" w:rsidRPr="00D819A1">
        <w:rPr>
          <w:rFonts w:ascii="Arial Unicode MS" w:hAnsi="Arial Unicode MS"/>
          <w:color w:val="4F6228" w:themeColor="accent3" w:themeShade="80"/>
        </w:rPr>
        <w:t xml:space="preserve">whose </w:t>
      </w:r>
      <w:r w:rsidR="007A5FF1" w:rsidRPr="00D819A1">
        <w:rPr>
          <w:rFonts w:ascii="Arial Unicode MS" w:hAnsi="Arial Unicode MS"/>
          <w:i/>
          <w:iCs/>
          <w:color w:val="4F6228" w:themeColor="accent3" w:themeShade="80"/>
        </w:rPr>
        <w:t>P</w:t>
      </w:r>
      <w:r w:rsidR="007A5FF1" w:rsidRPr="00D819A1">
        <w:rPr>
          <w:rFonts w:ascii="Arial Unicode MS" w:hAnsi="Arial Unicode MS"/>
          <w:color w:val="4F6228" w:themeColor="accent3" w:themeShade="80"/>
        </w:rPr>
        <w:t xml:space="preserve"> </w:t>
      </w:r>
      <w:r w:rsidR="00FF46F8">
        <w:rPr>
          <w:rFonts w:ascii="Arial Unicode MS" w:hAnsi="Arial Unicode MS"/>
          <w:color w:val="4F6228" w:themeColor="accent3" w:themeShade="80"/>
        </w:rPr>
        <w:t xml:space="preserve">value </w:t>
      </w:r>
      <w:r w:rsidR="007A5FF1" w:rsidRPr="00D819A1">
        <w:rPr>
          <w:rFonts w:ascii="Arial Unicode MS" w:hAnsi="Arial Unicode MS"/>
          <w:color w:val="4F6228" w:themeColor="accent3" w:themeShade="80"/>
        </w:rPr>
        <w:t>was greater than 0.05 after Kruskal-Wallis test</w:t>
      </w:r>
      <w:r w:rsidR="006B0496" w:rsidRPr="00F803C1">
        <w:rPr>
          <w:rFonts w:ascii="Arial Unicode MS" w:hAnsi="Arial Unicode MS"/>
        </w:rPr>
        <w:t>.</w:t>
      </w:r>
      <w:r w:rsidR="00BE0329" w:rsidRPr="00F803C1">
        <w:rPr>
          <w:rFonts w:ascii="Arial Unicode MS" w:hAnsi="Arial Unicode MS"/>
        </w:rPr>
        <w:t xml:space="preserve"> The size of the dots represented the </w:t>
      </w:r>
      <w:r w:rsidR="00D4004C" w:rsidRPr="00D4004C">
        <w:rPr>
          <w:rFonts w:ascii="Arial Unicode MS" w:hAnsi="Arial Unicode MS"/>
          <w:color w:val="4F6228" w:themeColor="accent3" w:themeShade="80"/>
        </w:rPr>
        <w:t>average</w:t>
      </w:r>
      <w:r w:rsidR="00D4004C">
        <w:rPr>
          <w:rFonts w:ascii="Arial Unicode MS" w:hAnsi="Arial Unicode MS"/>
        </w:rPr>
        <w:t xml:space="preserve"> </w:t>
      </w:r>
      <w:r w:rsidR="00BE0329" w:rsidRPr="00F803C1">
        <w:rPr>
          <w:rFonts w:ascii="Arial Unicode MS" w:hAnsi="Arial Unicode MS"/>
        </w:rPr>
        <w:t>relative abundance</w:t>
      </w:r>
      <w:r w:rsidR="00D4004C">
        <w:rPr>
          <w:rFonts w:ascii="Arial Unicode MS" w:hAnsi="Arial Unicode MS"/>
        </w:rPr>
        <w:t xml:space="preserve"> </w:t>
      </w:r>
      <w:r w:rsidR="00D4004C" w:rsidRPr="009E07F5">
        <w:rPr>
          <w:rFonts w:ascii="Arial Unicode MS" w:hAnsi="Arial Unicode MS"/>
          <w:color w:val="4F6228" w:themeColor="accent3" w:themeShade="80"/>
        </w:rPr>
        <w:t>of OTU</w:t>
      </w:r>
      <w:r w:rsidR="00BE0329" w:rsidRPr="00F803C1">
        <w:rPr>
          <w:rFonts w:ascii="Arial Unicode MS" w:hAnsi="Arial Unicode MS"/>
        </w:rPr>
        <w:t>.</w:t>
      </w:r>
      <w:r w:rsidR="009B08EB" w:rsidRPr="00F803C1">
        <w:rPr>
          <w:rFonts w:ascii="Arial Unicode MS" w:hAnsi="Arial Unicode MS"/>
        </w:rPr>
        <w:t xml:space="preserve"> </w:t>
      </w:r>
      <w:r w:rsidR="00FA776E" w:rsidRPr="00521D2B">
        <w:rPr>
          <w:rFonts w:ascii="Arial Unicode MS" w:hAnsi="Arial Unicode MS"/>
          <w:color w:val="4F6228" w:themeColor="accent3" w:themeShade="80"/>
        </w:rPr>
        <w:t>CD-</w:t>
      </w:r>
      <w:r w:rsidR="00FA776E" w:rsidRPr="00521D2B">
        <w:rPr>
          <w:rFonts w:ascii="Arial Unicode MS" w:hAnsi="Arial Unicode MS"/>
          <w:i/>
          <w:iCs/>
          <w:color w:val="4F6228" w:themeColor="accent3" w:themeShade="80"/>
        </w:rPr>
        <w:t>Cistanche deserticola</w:t>
      </w:r>
      <w:r w:rsidR="00FA776E" w:rsidRPr="00521D2B">
        <w:rPr>
          <w:rFonts w:ascii="Arial Unicode MS" w:hAnsi="Arial Unicode MS"/>
          <w:color w:val="4F6228" w:themeColor="accent3" w:themeShade="80"/>
        </w:rPr>
        <w:t>; HA-</w:t>
      </w:r>
      <w:r w:rsidR="00FA776E" w:rsidRPr="00521D2B">
        <w:rPr>
          <w:rFonts w:ascii="Arial Unicode MS" w:hAnsi="Arial Unicode MS"/>
          <w:i/>
          <w:iCs/>
          <w:color w:val="4F6228" w:themeColor="accent3" w:themeShade="80"/>
        </w:rPr>
        <w:t>Haloxylon ammodendron</w:t>
      </w:r>
      <w:r w:rsidR="00A14531" w:rsidRPr="00521D2B">
        <w:rPr>
          <w:rFonts w:ascii="Arial Unicode MS" w:hAnsi="Arial Unicode MS"/>
          <w:color w:val="4F6228" w:themeColor="accent3" w:themeShade="80"/>
        </w:rPr>
        <w:t>.</w:t>
      </w:r>
    </w:p>
    <w:bookmarkEnd w:id="2"/>
    <w:p w14:paraId="0D11CCB0" w14:textId="77777777" w:rsidR="007D4470" w:rsidRPr="00F803C1" w:rsidRDefault="007D4470">
      <w:pPr>
        <w:widowControl/>
        <w:jc w:val="left"/>
      </w:pPr>
      <w:r w:rsidRPr="00F803C1">
        <w:br w:type="page"/>
      </w:r>
    </w:p>
    <w:p w14:paraId="23AEB629" w14:textId="45294DB1" w:rsidR="00691BB3" w:rsidRPr="00F803C1" w:rsidRDefault="00EB2429">
      <w:r w:rsidRPr="00F803C1">
        <w:rPr>
          <w:noProof/>
        </w:rPr>
        <w:lastRenderedPageBreak/>
        <w:drawing>
          <wp:inline distT="0" distB="0" distL="0" distR="0" wp14:anchorId="64849D9F" wp14:editId="29C6A80A">
            <wp:extent cx="5274310" cy="356235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3562350"/>
                    </a:xfrm>
                    <a:prstGeom prst="rect">
                      <a:avLst/>
                    </a:prstGeom>
                  </pic:spPr>
                </pic:pic>
              </a:graphicData>
            </a:graphic>
          </wp:inline>
        </w:drawing>
      </w:r>
    </w:p>
    <w:p w14:paraId="1CBCE37F" w14:textId="3E5075A3" w:rsidR="00EB2429" w:rsidRPr="00F803C1" w:rsidRDefault="00EB2429" w:rsidP="00EB2429">
      <w:pPr>
        <w:widowControl/>
        <w:spacing w:line="360" w:lineRule="exact"/>
        <w:jc w:val="left"/>
        <w:rPr>
          <w:rFonts w:ascii="Arial Unicode MS" w:eastAsia="Arial Unicode MS" w:hAnsi="Arial Unicode MS"/>
        </w:rPr>
      </w:pPr>
      <w:bookmarkStart w:id="3" w:name="_Hlk121741293"/>
      <w:r w:rsidRPr="00F803C1">
        <w:rPr>
          <w:rFonts w:ascii="Arial Unicode MS" w:eastAsia="Arial Unicode MS" w:hAnsi="Arial Unicode MS"/>
        </w:rPr>
        <w:t>F</w:t>
      </w:r>
      <w:r w:rsidRPr="00F803C1">
        <w:rPr>
          <w:rFonts w:ascii="Arial Unicode MS" w:eastAsia="Arial Unicode MS" w:hAnsi="Arial Unicode MS" w:hint="eastAsia"/>
        </w:rPr>
        <w:t>igure</w:t>
      </w:r>
      <w:r w:rsidRPr="00F803C1">
        <w:rPr>
          <w:rFonts w:ascii="Arial Unicode MS" w:eastAsia="Arial Unicode MS" w:hAnsi="Arial Unicode MS"/>
        </w:rPr>
        <w:t xml:space="preserve"> S20 Complexity and stability of rhizosphere bacterial microbiota network under parasitism. A. Co-occurrence patterns of </w:t>
      </w:r>
      <w:r w:rsidR="00A75B88" w:rsidRPr="00F803C1">
        <w:rPr>
          <w:rFonts w:ascii="Arial Unicode MS" w:eastAsia="Arial Unicode MS" w:hAnsi="Arial Unicode MS"/>
        </w:rPr>
        <w:t>bacterial</w:t>
      </w:r>
      <w:r w:rsidRPr="00F803C1">
        <w:rPr>
          <w:rFonts w:ascii="Arial Unicode MS" w:eastAsia="Arial Unicode MS" w:hAnsi="Arial Unicode MS"/>
        </w:rPr>
        <w:t xml:space="preserve"> microbiota networks in the rhizosphere. B. The bar graph shows the proportion of positive and negative edges in rhizosphere microbiota network. C. The robustness of the microbiota networks was based on natural connectivity. D. Distribution patterns of the ‘hub nodes’ of fungal network in rhizosphere microbiota network.</w:t>
      </w:r>
    </w:p>
    <w:bookmarkEnd w:id="3"/>
    <w:p w14:paraId="5C9652C5" w14:textId="77777777" w:rsidR="00EB2429" w:rsidRPr="00F803C1" w:rsidRDefault="00EB2429"/>
    <w:p w14:paraId="269726EF" w14:textId="133D0D86" w:rsidR="004C7B61" w:rsidRPr="00F803C1" w:rsidRDefault="004C7B61">
      <w:pPr>
        <w:widowControl/>
        <w:jc w:val="left"/>
      </w:pPr>
      <w:r w:rsidRPr="00F803C1">
        <w:br w:type="page"/>
      </w:r>
    </w:p>
    <w:p w14:paraId="283C80B5" w14:textId="75CC5BCA" w:rsidR="007D4470" w:rsidRPr="00F803C1" w:rsidRDefault="004C7B61">
      <w:r w:rsidRPr="00F803C1">
        <w:rPr>
          <w:noProof/>
        </w:rPr>
        <w:lastRenderedPageBreak/>
        <w:drawing>
          <wp:inline distT="0" distB="0" distL="0" distR="0" wp14:anchorId="2471202B" wp14:editId="0C641027">
            <wp:extent cx="5274310" cy="2109470"/>
            <wp:effectExtent l="0" t="0" r="254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2109470"/>
                    </a:xfrm>
                    <a:prstGeom prst="rect">
                      <a:avLst/>
                    </a:prstGeom>
                  </pic:spPr>
                </pic:pic>
              </a:graphicData>
            </a:graphic>
          </wp:inline>
        </w:drawing>
      </w:r>
    </w:p>
    <w:p w14:paraId="2F90DF00" w14:textId="5FEDD6BE" w:rsidR="004C7B61" w:rsidRPr="00F803C1" w:rsidRDefault="004C7B61" w:rsidP="004C7B61">
      <w:pPr>
        <w:widowControl/>
        <w:spacing w:line="360" w:lineRule="exact"/>
        <w:jc w:val="left"/>
        <w:rPr>
          <w:rFonts w:ascii="Arial Unicode MS" w:eastAsia="Arial Unicode MS" w:hAnsi="Arial Unicode MS"/>
        </w:rPr>
      </w:pPr>
      <w:r w:rsidRPr="00F803C1">
        <w:rPr>
          <w:rFonts w:ascii="Arial Unicode MS" w:eastAsia="Arial Unicode MS" w:hAnsi="Arial Unicode MS"/>
        </w:rPr>
        <w:t>F</w:t>
      </w:r>
      <w:r w:rsidRPr="00F803C1">
        <w:rPr>
          <w:rFonts w:ascii="Arial Unicode MS" w:eastAsia="Arial Unicode MS" w:hAnsi="Arial Unicode MS" w:hint="eastAsia"/>
        </w:rPr>
        <w:t>igure</w:t>
      </w:r>
      <w:r w:rsidRPr="00F803C1">
        <w:rPr>
          <w:rFonts w:ascii="Arial Unicode MS" w:eastAsia="Arial Unicode MS" w:hAnsi="Arial Unicode MS"/>
        </w:rPr>
        <w:t xml:space="preserve"> S21 Complexity and stability of endosphere bacterial microbiota network under parasitism. A. Co-occurrence patterns of bacterial microbiota networks in the endosphere. B. The bar graph shows the proportion of positive and negative edges in endosphere microbiota network. C. The robustness of the microbiota networks was based on natural connectivity. </w:t>
      </w:r>
    </w:p>
    <w:p w14:paraId="3BEA5A5B" w14:textId="77777777" w:rsidR="004C7B61" w:rsidRPr="00F803C1" w:rsidRDefault="004C7B61"/>
    <w:sectPr w:rsidR="004C7B61" w:rsidRPr="00F803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D90E6" w14:textId="77777777" w:rsidR="00B36EF7" w:rsidRDefault="00B36EF7" w:rsidP="00193C40">
      <w:r>
        <w:separator/>
      </w:r>
    </w:p>
  </w:endnote>
  <w:endnote w:type="continuationSeparator" w:id="0">
    <w:p w14:paraId="65FB919F" w14:textId="77777777" w:rsidR="00B36EF7" w:rsidRDefault="00B36EF7" w:rsidP="00193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B199B" w14:textId="77777777" w:rsidR="00B36EF7" w:rsidRDefault="00B36EF7" w:rsidP="00193C40">
      <w:r>
        <w:separator/>
      </w:r>
    </w:p>
  </w:footnote>
  <w:footnote w:type="continuationSeparator" w:id="0">
    <w:p w14:paraId="5C25050A" w14:textId="77777777" w:rsidR="00B36EF7" w:rsidRDefault="00B36EF7" w:rsidP="00193C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YwNTe3NDY2MTE1MjZX0lEKTi0uzszPAykwMq8FAHSDfMstAAAA"/>
  </w:docVars>
  <w:rsids>
    <w:rsidRoot w:val="00C53FFC"/>
    <w:rsid w:val="00016D06"/>
    <w:rsid w:val="00026F44"/>
    <w:rsid w:val="00045526"/>
    <w:rsid w:val="00071B6D"/>
    <w:rsid w:val="000A678A"/>
    <w:rsid w:val="000F00D5"/>
    <w:rsid w:val="0012444E"/>
    <w:rsid w:val="00136180"/>
    <w:rsid w:val="00153A51"/>
    <w:rsid w:val="00157B56"/>
    <w:rsid w:val="001608B1"/>
    <w:rsid w:val="00161E90"/>
    <w:rsid w:val="00167B81"/>
    <w:rsid w:val="00193C40"/>
    <w:rsid w:val="001C0803"/>
    <w:rsid w:val="001D1973"/>
    <w:rsid w:val="001F4702"/>
    <w:rsid w:val="001F66D8"/>
    <w:rsid w:val="002054D6"/>
    <w:rsid w:val="00215ABB"/>
    <w:rsid w:val="002168F4"/>
    <w:rsid w:val="00222B78"/>
    <w:rsid w:val="00234D0B"/>
    <w:rsid w:val="00245C80"/>
    <w:rsid w:val="00250216"/>
    <w:rsid w:val="0026616E"/>
    <w:rsid w:val="00267F25"/>
    <w:rsid w:val="00284622"/>
    <w:rsid w:val="00287D26"/>
    <w:rsid w:val="002C6B5C"/>
    <w:rsid w:val="002D5FFF"/>
    <w:rsid w:val="002D7162"/>
    <w:rsid w:val="002F2535"/>
    <w:rsid w:val="003039E6"/>
    <w:rsid w:val="00305BF6"/>
    <w:rsid w:val="003060D0"/>
    <w:rsid w:val="00325223"/>
    <w:rsid w:val="00332036"/>
    <w:rsid w:val="0033228E"/>
    <w:rsid w:val="00332E7F"/>
    <w:rsid w:val="00337D09"/>
    <w:rsid w:val="00357B22"/>
    <w:rsid w:val="00375250"/>
    <w:rsid w:val="003B17D0"/>
    <w:rsid w:val="003B6E4A"/>
    <w:rsid w:val="00402F4F"/>
    <w:rsid w:val="00431C3D"/>
    <w:rsid w:val="00436E01"/>
    <w:rsid w:val="00462591"/>
    <w:rsid w:val="00493202"/>
    <w:rsid w:val="004B19BF"/>
    <w:rsid w:val="004C7B61"/>
    <w:rsid w:val="004D42E2"/>
    <w:rsid w:val="004E560A"/>
    <w:rsid w:val="004F7636"/>
    <w:rsid w:val="00521D2B"/>
    <w:rsid w:val="00524122"/>
    <w:rsid w:val="005420BE"/>
    <w:rsid w:val="005741CB"/>
    <w:rsid w:val="005829CC"/>
    <w:rsid w:val="005D190C"/>
    <w:rsid w:val="005D5A14"/>
    <w:rsid w:val="005F5EF1"/>
    <w:rsid w:val="00605CE7"/>
    <w:rsid w:val="00616B54"/>
    <w:rsid w:val="00630457"/>
    <w:rsid w:val="00633503"/>
    <w:rsid w:val="00680DC5"/>
    <w:rsid w:val="00691BB3"/>
    <w:rsid w:val="006A745A"/>
    <w:rsid w:val="006B0496"/>
    <w:rsid w:val="006B2A34"/>
    <w:rsid w:val="006C4CD0"/>
    <w:rsid w:val="006F50F7"/>
    <w:rsid w:val="007136E2"/>
    <w:rsid w:val="00734C8C"/>
    <w:rsid w:val="0074477E"/>
    <w:rsid w:val="00752DC3"/>
    <w:rsid w:val="007A2A1B"/>
    <w:rsid w:val="007A3AF3"/>
    <w:rsid w:val="007A5FF1"/>
    <w:rsid w:val="007D4470"/>
    <w:rsid w:val="007E3C4B"/>
    <w:rsid w:val="008128A3"/>
    <w:rsid w:val="00852D7B"/>
    <w:rsid w:val="008719FF"/>
    <w:rsid w:val="0089675B"/>
    <w:rsid w:val="008A5A4B"/>
    <w:rsid w:val="008B7C50"/>
    <w:rsid w:val="008F029C"/>
    <w:rsid w:val="00904EBA"/>
    <w:rsid w:val="00946EE9"/>
    <w:rsid w:val="009525C7"/>
    <w:rsid w:val="00961F7B"/>
    <w:rsid w:val="00974FB2"/>
    <w:rsid w:val="009A4E68"/>
    <w:rsid w:val="009B08EB"/>
    <w:rsid w:val="009C32B6"/>
    <w:rsid w:val="009E07F5"/>
    <w:rsid w:val="009E4952"/>
    <w:rsid w:val="009F118C"/>
    <w:rsid w:val="009F21A4"/>
    <w:rsid w:val="00A02411"/>
    <w:rsid w:val="00A14531"/>
    <w:rsid w:val="00A436EF"/>
    <w:rsid w:val="00A440CA"/>
    <w:rsid w:val="00A47085"/>
    <w:rsid w:val="00A5134B"/>
    <w:rsid w:val="00A5232C"/>
    <w:rsid w:val="00A606D2"/>
    <w:rsid w:val="00A656D2"/>
    <w:rsid w:val="00A7062A"/>
    <w:rsid w:val="00A75B88"/>
    <w:rsid w:val="00A85102"/>
    <w:rsid w:val="00A85A8D"/>
    <w:rsid w:val="00A90759"/>
    <w:rsid w:val="00AA5345"/>
    <w:rsid w:val="00AB1766"/>
    <w:rsid w:val="00AF79DA"/>
    <w:rsid w:val="00B05B54"/>
    <w:rsid w:val="00B21831"/>
    <w:rsid w:val="00B36EF7"/>
    <w:rsid w:val="00B50E1F"/>
    <w:rsid w:val="00B51A1D"/>
    <w:rsid w:val="00B71D79"/>
    <w:rsid w:val="00B869EC"/>
    <w:rsid w:val="00BC529A"/>
    <w:rsid w:val="00BD1EFA"/>
    <w:rsid w:val="00BE0329"/>
    <w:rsid w:val="00BF2CCA"/>
    <w:rsid w:val="00C0674B"/>
    <w:rsid w:val="00C11411"/>
    <w:rsid w:val="00C32B82"/>
    <w:rsid w:val="00C355C2"/>
    <w:rsid w:val="00C433CF"/>
    <w:rsid w:val="00C4601A"/>
    <w:rsid w:val="00C466C9"/>
    <w:rsid w:val="00C53FFC"/>
    <w:rsid w:val="00C54212"/>
    <w:rsid w:val="00C8356A"/>
    <w:rsid w:val="00CB0E21"/>
    <w:rsid w:val="00D21ADD"/>
    <w:rsid w:val="00D36455"/>
    <w:rsid w:val="00D4004C"/>
    <w:rsid w:val="00D71797"/>
    <w:rsid w:val="00D819A1"/>
    <w:rsid w:val="00D81FE1"/>
    <w:rsid w:val="00D85C39"/>
    <w:rsid w:val="00D906A7"/>
    <w:rsid w:val="00DA4F95"/>
    <w:rsid w:val="00DC6B47"/>
    <w:rsid w:val="00DF5223"/>
    <w:rsid w:val="00DF7252"/>
    <w:rsid w:val="00E0260B"/>
    <w:rsid w:val="00EA3B67"/>
    <w:rsid w:val="00EB2429"/>
    <w:rsid w:val="00ED13AA"/>
    <w:rsid w:val="00ED1A65"/>
    <w:rsid w:val="00EF4556"/>
    <w:rsid w:val="00F553BF"/>
    <w:rsid w:val="00F803C1"/>
    <w:rsid w:val="00FA776E"/>
    <w:rsid w:val="00FA7D53"/>
    <w:rsid w:val="00FB1740"/>
    <w:rsid w:val="00FB689B"/>
    <w:rsid w:val="00FC0BE4"/>
    <w:rsid w:val="00FD2668"/>
    <w:rsid w:val="00FF46F8"/>
    <w:rsid w:val="00FF4D22"/>
    <w:rsid w:val="00FF7E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3E196"/>
  <w15:chartTrackingRefBased/>
  <w15:docId w15:val="{BC5A8DE8-94B7-4C33-BF1D-B6DC1E64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B61"/>
    <w:pPr>
      <w:widowControl w:val="0"/>
      <w:jc w:val="both"/>
    </w:pPr>
    <w:rPr>
      <w:rFonts w:ascii="Times New Roman" w:eastAsia="宋体" w:hAnsi="Times New Roman"/>
      <w:szCs w:val="24"/>
    </w:rPr>
  </w:style>
  <w:style w:type="paragraph" w:styleId="1">
    <w:name w:val="heading 1"/>
    <w:basedOn w:val="a"/>
    <w:next w:val="a"/>
    <w:link w:val="10"/>
    <w:uiPriority w:val="9"/>
    <w:qFormat/>
    <w:rsid w:val="007136E2"/>
    <w:pPr>
      <w:keepNext/>
      <w:keepLines/>
      <w:spacing w:before="340" w:after="330" w:line="578" w:lineRule="auto"/>
      <w:outlineLvl w:val="0"/>
    </w:pPr>
    <w:rPr>
      <w:rFonts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样式1"/>
    <w:basedOn w:val="a"/>
    <w:link w:val="1Char"/>
    <w:qFormat/>
    <w:rsid w:val="007136E2"/>
    <w:pPr>
      <w:spacing w:afterLines="100" w:after="312" w:line="480" w:lineRule="auto"/>
      <w:jc w:val="center"/>
    </w:pPr>
    <w:rPr>
      <w:rFonts w:eastAsia="黑体" w:cs="Times New Roman"/>
      <w:sz w:val="32"/>
      <w:szCs w:val="32"/>
    </w:rPr>
  </w:style>
  <w:style w:type="character" w:customStyle="1" w:styleId="1Char">
    <w:name w:val="样式1 Char"/>
    <w:basedOn w:val="a0"/>
    <w:link w:val="11"/>
    <w:rsid w:val="007136E2"/>
    <w:rPr>
      <w:rFonts w:ascii="Times New Roman" w:eastAsia="黑体" w:hAnsi="Times New Roman" w:cs="Times New Roman"/>
      <w:sz w:val="32"/>
      <w:szCs w:val="32"/>
    </w:rPr>
  </w:style>
  <w:style w:type="character" w:customStyle="1" w:styleId="10">
    <w:name w:val="标题 1 字符"/>
    <w:basedOn w:val="a0"/>
    <w:link w:val="1"/>
    <w:uiPriority w:val="9"/>
    <w:rsid w:val="007136E2"/>
    <w:rPr>
      <w:rFonts w:ascii="Times New Roman" w:eastAsia="宋体" w:hAnsi="Times New Roman" w:cs="Times New Roman"/>
      <w:b/>
      <w:bCs/>
      <w:kern w:val="44"/>
      <w:sz w:val="44"/>
      <w:szCs w:val="44"/>
    </w:rPr>
  </w:style>
  <w:style w:type="paragraph" w:styleId="a3">
    <w:name w:val="List Paragraph"/>
    <w:basedOn w:val="a"/>
    <w:uiPriority w:val="34"/>
    <w:qFormat/>
    <w:rsid w:val="007136E2"/>
    <w:pPr>
      <w:ind w:firstLineChars="200" w:firstLine="420"/>
    </w:pPr>
    <w:rPr>
      <w:rFonts w:cs="Times New Roman"/>
    </w:rPr>
  </w:style>
  <w:style w:type="paragraph" w:styleId="TOC">
    <w:name w:val="TOC Heading"/>
    <w:basedOn w:val="1"/>
    <w:next w:val="a"/>
    <w:uiPriority w:val="39"/>
    <w:semiHidden/>
    <w:unhideWhenUsed/>
    <w:qFormat/>
    <w:rsid w:val="007136E2"/>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header"/>
    <w:basedOn w:val="a"/>
    <w:link w:val="a5"/>
    <w:uiPriority w:val="99"/>
    <w:unhideWhenUsed/>
    <w:rsid w:val="00193C4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93C40"/>
    <w:rPr>
      <w:rFonts w:ascii="Times New Roman" w:eastAsia="宋体" w:hAnsi="Times New Roman"/>
      <w:sz w:val="18"/>
      <w:szCs w:val="18"/>
    </w:rPr>
  </w:style>
  <w:style w:type="paragraph" w:styleId="a6">
    <w:name w:val="footer"/>
    <w:basedOn w:val="a"/>
    <w:link w:val="a7"/>
    <w:uiPriority w:val="99"/>
    <w:unhideWhenUsed/>
    <w:rsid w:val="00193C40"/>
    <w:pPr>
      <w:tabs>
        <w:tab w:val="center" w:pos="4153"/>
        <w:tab w:val="right" w:pos="8306"/>
      </w:tabs>
      <w:snapToGrid w:val="0"/>
      <w:jc w:val="left"/>
    </w:pPr>
    <w:rPr>
      <w:sz w:val="18"/>
      <w:szCs w:val="18"/>
    </w:rPr>
  </w:style>
  <w:style w:type="character" w:customStyle="1" w:styleId="a7">
    <w:name w:val="页脚 字符"/>
    <w:basedOn w:val="a0"/>
    <w:link w:val="a6"/>
    <w:uiPriority w:val="99"/>
    <w:rsid w:val="00193C40"/>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image" Target="media/image20.tiff"/><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9.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AE2D0-524B-4C72-AB93-C6CFCF230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21</Pages>
  <Words>802</Words>
  <Characters>4574</Characters>
  <Application>Microsoft Office Word</Application>
  <DocSecurity>0</DocSecurity>
  <Lines>38</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yujing</dc:creator>
  <cp:keywords/>
  <dc:description/>
  <cp:lastModifiedBy>yujing</cp:lastModifiedBy>
  <cp:revision>210</cp:revision>
  <dcterms:created xsi:type="dcterms:W3CDTF">2022-11-25T13:49:00Z</dcterms:created>
  <dcterms:modified xsi:type="dcterms:W3CDTF">2023-02-08T14:53:00Z</dcterms:modified>
</cp:coreProperties>
</file>