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5FB4" w:rsidRDefault="00000000">
      <w:pPr>
        <w:spacing w:line="360" w:lineRule="auto"/>
        <w:rPr>
          <w:rFonts w:ascii="Times New Roman" w:eastAsia="宋体" w:hAnsi="Times New Roman" w:cs="Times New Roman"/>
          <w:sz w:val="24"/>
          <w:szCs w:val="28"/>
        </w:rPr>
      </w:pPr>
      <w:r>
        <w:rPr>
          <w:noProof/>
        </w:rPr>
        <w:drawing>
          <wp:inline distT="0" distB="0" distL="0" distR="0">
            <wp:extent cx="5274310" cy="3435350"/>
            <wp:effectExtent l="0" t="0" r="0" b="0"/>
            <wp:docPr id="100146038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460381" name="图片 1"/>
                    <pic:cNvPicPr>
                      <a:picLocks noChangeAspect="1"/>
                    </pic:cNvPicPr>
                  </pic:nvPicPr>
                  <pic:blipFill>
                    <a:blip r:embed="rId4"/>
                    <a:stretch>
                      <a:fillRect/>
                    </a:stretch>
                  </pic:blipFill>
                  <pic:spPr>
                    <a:xfrm>
                      <a:off x="0" y="0"/>
                      <a:ext cx="5274310" cy="3435350"/>
                    </a:xfrm>
                    <a:prstGeom prst="rect">
                      <a:avLst/>
                    </a:prstGeom>
                  </pic:spPr>
                </pic:pic>
              </a:graphicData>
            </a:graphic>
          </wp:inline>
        </w:drawing>
      </w:r>
      <w:r>
        <w:rPr>
          <w:rFonts w:ascii="Times New Roman" w:eastAsia="宋体" w:hAnsi="Times New Roman" w:cs="Times New Roman" w:hint="eastAsia"/>
          <w:sz w:val="24"/>
          <w:szCs w:val="28"/>
        </w:rPr>
        <w:t xml:space="preserve"> Fig.</w:t>
      </w:r>
      <w:r>
        <w:rPr>
          <w:rFonts w:ascii="Times New Roman" w:eastAsia="宋体" w:hAnsi="Times New Roman" w:cs="Times New Roman"/>
          <w:sz w:val="24"/>
          <w:szCs w:val="28"/>
        </w:rPr>
        <w:t>S1 Schematic diagram of field experiment and sampling of fava beans</w:t>
      </w:r>
      <w:r>
        <w:rPr>
          <w:rFonts w:ascii="Times New Roman" w:eastAsia="宋体" w:hAnsi="Times New Roman" w:cs="Times New Roman" w:hint="eastAsia"/>
          <w:sz w:val="24"/>
          <w:szCs w:val="28"/>
        </w:rPr>
        <w:t xml:space="preserve"> </w:t>
      </w:r>
      <w:r>
        <w:rPr>
          <w:rFonts w:ascii="Times New Roman" w:eastAsia="宋体" w:hAnsi="Times New Roman" w:cs="Times New Roman"/>
          <w:sz w:val="24"/>
          <w:szCs w:val="28"/>
        </w:rPr>
        <w:t>and soils.</w:t>
      </w:r>
      <w:r>
        <w:rPr>
          <w:rFonts w:hint="eastAsia"/>
        </w:rPr>
        <w:t xml:space="preserve"> </w:t>
      </w:r>
      <w:r w:rsidR="00EA5712" w:rsidRPr="00EA5712">
        <w:rPr>
          <w:rFonts w:ascii="Times New Roman" w:eastAsia="宋体" w:hAnsi="Times New Roman" w:cs="Times New Roman"/>
          <w:sz w:val="24"/>
          <w:szCs w:val="28"/>
        </w:rPr>
        <w:t xml:space="preserve">The Big group consists of individuals with higher biomass and height, and the </w:t>
      </w:r>
      <w:proofErr w:type="gramStart"/>
      <w:r w:rsidR="00EA5712" w:rsidRPr="00EA5712">
        <w:rPr>
          <w:rFonts w:ascii="Times New Roman" w:eastAsia="宋体" w:hAnsi="Times New Roman" w:cs="Times New Roman"/>
          <w:sz w:val="24"/>
          <w:szCs w:val="28"/>
        </w:rPr>
        <w:t>Little</w:t>
      </w:r>
      <w:proofErr w:type="gramEnd"/>
      <w:r w:rsidR="00EA5712" w:rsidRPr="00EA5712">
        <w:rPr>
          <w:rFonts w:ascii="Times New Roman" w:eastAsia="宋体" w:hAnsi="Times New Roman" w:cs="Times New Roman"/>
          <w:sz w:val="24"/>
          <w:szCs w:val="28"/>
        </w:rPr>
        <w:t xml:space="preserve"> group consists of individuals with lower biomass and height</w:t>
      </w:r>
      <w:r>
        <w:rPr>
          <w:rFonts w:ascii="Times New Roman" w:eastAsia="宋体" w:hAnsi="Times New Roman" w:cs="Times New Roman" w:hint="eastAsia"/>
          <w:sz w:val="24"/>
          <w:szCs w:val="28"/>
        </w:rPr>
        <w:t>.</w:t>
      </w:r>
    </w:p>
    <w:p w:rsidR="00155FB4" w:rsidRDefault="00000000">
      <w:pPr>
        <w:widowControl/>
        <w:jc w:val="left"/>
        <w:rPr>
          <w:rFonts w:ascii="Times New Roman" w:eastAsia="宋体" w:hAnsi="Times New Roman" w:cs="Times New Roman"/>
          <w:sz w:val="24"/>
          <w:szCs w:val="28"/>
        </w:rPr>
      </w:pPr>
      <w:r>
        <w:rPr>
          <w:rFonts w:ascii="Times New Roman" w:eastAsia="宋体" w:hAnsi="Times New Roman" w:cs="Times New Roman"/>
          <w:sz w:val="24"/>
          <w:szCs w:val="28"/>
        </w:rPr>
        <w:br w:type="page"/>
      </w:r>
    </w:p>
    <w:p w:rsidR="00155FB4" w:rsidRDefault="00000000">
      <w:pPr>
        <w:spacing w:line="360" w:lineRule="auto"/>
        <w:rPr>
          <w:rFonts w:ascii="Times New Roman" w:eastAsia="宋体" w:hAnsi="Times New Roman" w:cs="Times New Roman"/>
          <w:sz w:val="24"/>
          <w:szCs w:val="28"/>
        </w:rPr>
      </w:pPr>
      <w:r>
        <w:rPr>
          <w:noProof/>
        </w:rPr>
        <w:lastRenderedPageBreak/>
        <w:drawing>
          <wp:inline distT="0" distB="0" distL="0" distR="0">
            <wp:extent cx="5274310" cy="3651250"/>
            <wp:effectExtent l="0" t="0" r="254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5274310" cy="3651250"/>
                    </a:xfrm>
                    <a:prstGeom prst="rect">
                      <a:avLst/>
                    </a:prstGeom>
                    <a:noFill/>
                    <a:ln>
                      <a:noFill/>
                    </a:ln>
                  </pic:spPr>
                </pic:pic>
              </a:graphicData>
            </a:graphic>
          </wp:inline>
        </w:drawing>
      </w:r>
      <w:r>
        <w:rPr>
          <w:rFonts w:ascii="Times New Roman" w:hAnsi="Times New Roman" w:cs="Times New Roman" w:hint="eastAsia"/>
          <w:sz w:val="24"/>
          <w:szCs w:val="24"/>
        </w:rPr>
        <w:t>F</w:t>
      </w:r>
      <w:r>
        <w:rPr>
          <w:rFonts w:ascii="Times New Roman" w:hAnsi="Times New Roman" w:cs="Times New Roman"/>
          <w:sz w:val="24"/>
          <w:szCs w:val="24"/>
        </w:rPr>
        <w:t>ig. S2. Flowchart of the multi-omics analyses for targeting the metabolites, microbial taxa and metabolic pathways that in relation to fava bean phenotypes.</w:t>
      </w:r>
      <w:r>
        <w:rPr>
          <w:rFonts w:hint="eastAsia"/>
        </w:rPr>
        <w:t xml:space="preserve"> </w:t>
      </w:r>
    </w:p>
    <w:p w:rsidR="00155FB4" w:rsidRDefault="00000000">
      <w:pPr>
        <w:widowControl/>
        <w:jc w:val="left"/>
        <w:rPr>
          <w:rFonts w:ascii="Times New Roman" w:eastAsia="宋体" w:hAnsi="Times New Roman" w:cs="Times New Roman"/>
          <w:sz w:val="24"/>
          <w:szCs w:val="28"/>
        </w:rPr>
      </w:pPr>
      <w:r>
        <w:rPr>
          <w:rFonts w:ascii="Times New Roman" w:eastAsia="宋体" w:hAnsi="Times New Roman" w:cs="Times New Roman"/>
          <w:sz w:val="24"/>
          <w:szCs w:val="28"/>
        </w:rPr>
        <w:br w:type="page"/>
      </w:r>
    </w:p>
    <w:p w:rsidR="00155FB4" w:rsidRDefault="00155FB4">
      <w:pPr>
        <w:spacing w:line="360" w:lineRule="auto"/>
        <w:rPr>
          <w:rFonts w:ascii="Times New Roman" w:eastAsia="宋体" w:hAnsi="Times New Roman" w:cs="Times New Roman"/>
          <w:sz w:val="24"/>
          <w:szCs w:val="28"/>
        </w:rPr>
      </w:pPr>
    </w:p>
    <w:p w:rsidR="00155FB4" w:rsidRDefault="00000000">
      <w:pPr>
        <w:spacing w:line="360" w:lineRule="auto"/>
        <w:jc w:val="center"/>
        <w:rPr>
          <w:rFonts w:ascii="Times New Roman" w:eastAsia="宋体" w:hAnsi="Times New Roman" w:cs="Times New Roman"/>
          <w:sz w:val="24"/>
          <w:szCs w:val="28"/>
        </w:rPr>
      </w:pPr>
      <w:r>
        <w:rPr>
          <w:rFonts w:ascii="Times New Roman" w:eastAsia="宋体" w:hAnsi="Times New Roman" w:cs="Times New Roman"/>
          <w:noProof/>
          <w:sz w:val="24"/>
          <w:szCs w:val="28"/>
        </w:rPr>
        <w:drawing>
          <wp:inline distT="0" distB="0" distL="0" distR="0">
            <wp:extent cx="4572000" cy="3975100"/>
            <wp:effectExtent l="0" t="0" r="0" b="0"/>
            <wp:docPr id="167491159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911598" name="图片 2"/>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4572000" cy="3975100"/>
                    </a:xfrm>
                    <a:prstGeom prst="rect">
                      <a:avLst/>
                    </a:prstGeom>
                  </pic:spPr>
                </pic:pic>
              </a:graphicData>
            </a:graphic>
          </wp:inline>
        </w:drawing>
      </w:r>
    </w:p>
    <w:p w:rsidR="00155FB4" w:rsidRDefault="00000000">
      <w:pPr>
        <w:spacing w:line="360" w:lineRule="auto"/>
        <w:rPr>
          <w:rFonts w:ascii="Times New Roman" w:hAnsi="Times New Roman" w:cs="Times New Roman"/>
          <w:sz w:val="24"/>
          <w:szCs w:val="24"/>
        </w:rPr>
      </w:pPr>
      <w:r>
        <w:rPr>
          <w:rFonts w:ascii="Times New Roman" w:eastAsia="宋体" w:hAnsi="Times New Roman" w:cs="Times New Roman" w:hint="eastAsia"/>
          <w:sz w:val="24"/>
          <w:szCs w:val="28"/>
        </w:rPr>
        <w:t>Fig.</w:t>
      </w:r>
      <w:r>
        <w:rPr>
          <w:rFonts w:ascii="Times New Roman" w:eastAsia="宋体" w:hAnsi="Times New Roman" w:cs="Times New Roman"/>
          <w:sz w:val="24"/>
          <w:szCs w:val="28"/>
        </w:rPr>
        <w:t xml:space="preserve">S3 Antioxidant enzyme activities of fava bean tissues. Peroxidase (POD) (A), catalase (CAT) (B) and peroxidase (POD) (C) of leaf, the peroxidase (POD) (D), catalase (CAT) (E) and peroxidase (POD) (F) of stem, and the peroxidase (POD) (G), catalase (CAT) (H) and peroxidase (POD) (I) of root. </w:t>
      </w:r>
      <w:r w:rsidR="00EA5712" w:rsidRPr="00EA5712">
        <w:rPr>
          <w:rFonts w:ascii="Times New Roman" w:hAnsi="Times New Roman" w:cs="Times New Roman"/>
          <w:sz w:val="24"/>
          <w:szCs w:val="24"/>
        </w:rPr>
        <w:t xml:space="preserve">Significant difference of each variable between the two groups (Big vs Little) was measured by Wilcoxon rank-sum test analysis. </w:t>
      </w:r>
      <w:r w:rsidR="00EA5712" w:rsidRPr="00EA5712">
        <w:rPr>
          <w:rFonts w:ascii="Times New Roman" w:eastAsia="宋体" w:hAnsi="Times New Roman" w:cs="Times New Roman"/>
          <w:sz w:val="24"/>
          <w:szCs w:val="28"/>
        </w:rPr>
        <w:t xml:space="preserve">Asterisks indicate significance: </w:t>
      </w:r>
      <w:r w:rsidR="00EA5712" w:rsidRPr="00EA5712">
        <w:rPr>
          <w:rFonts w:ascii="Times New Roman" w:eastAsia="宋体" w:hAnsi="Times New Roman" w:cs="Times New Roman"/>
          <w:i/>
          <w:iCs/>
          <w:sz w:val="24"/>
          <w:szCs w:val="28"/>
        </w:rPr>
        <w:t>P</w:t>
      </w:r>
      <w:r w:rsidR="00EA5712" w:rsidRPr="00EA5712">
        <w:rPr>
          <w:rFonts w:ascii="Times New Roman" w:eastAsia="宋体" w:hAnsi="Times New Roman" w:cs="Times New Roman"/>
          <w:sz w:val="24"/>
          <w:szCs w:val="28"/>
        </w:rPr>
        <w:t xml:space="preserve"> &lt; 0.05 (*); </w:t>
      </w:r>
      <w:r w:rsidR="00EA5712" w:rsidRPr="00EA5712">
        <w:rPr>
          <w:rFonts w:ascii="Times New Roman" w:eastAsia="宋体" w:hAnsi="Times New Roman" w:cs="Times New Roman"/>
          <w:i/>
          <w:iCs/>
          <w:sz w:val="24"/>
          <w:szCs w:val="28"/>
        </w:rPr>
        <w:t xml:space="preserve">P </w:t>
      </w:r>
      <w:r w:rsidR="00EA5712" w:rsidRPr="00EA5712">
        <w:rPr>
          <w:rFonts w:ascii="Times New Roman" w:eastAsia="宋体" w:hAnsi="Times New Roman" w:cs="Times New Roman"/>
          <w:sz w:val="24"/>
          <w:szCs w:val="28"/>
        </w:rPr>
        <w:t xml:space="preserve">&lt; 0.01 (**); </w:t>
      </w:r>
      <w:r w:rsidR="00EA5712" w:rsidRPr="00EA5712">
        <w:rPr>
          <w:rFonts w:ascii="Times New Roman" w:eastAsia="宋体" w:hAnsi="Times New Roman" w:cs="Times New Roman"/>
          <w:i/>
          <w:iCs/>
          <w:sz w:val="24"/>
          <w:szCs w:val="28"/>
        </w:rPr>
        <w:t>P</w:t>
      </w:r>
      <w:r w:rsidR="00EA5712" w:rsidRPr="00EA5712">
        <w:rPr>
          <w:rFonts w:ascii="Times New Roman" w:eastAsia="宋体" w:hAnsi="Times New Roman" w:cs="Times New Roman"/>
          <w:sz w:val="24"/>
          <w:szCs w:val="28"/>
        </w:rPr>
        <w:t xml:space="preserve"> &lt; 0.001 (***). </w:t>
      </w:r>
      <w:r w:rsidR="00EA5712" w:rsidRPr="00EA5712">
        <w:rPr>
          <w:rFonts w:ascii="Times New Roman" w:hAnsi="Times New Roman" w:cs="Times New Roman"/>
          <w:sz w:val="24"/>
          <w:szCs w:val="24"/>
        </w:rPr>
        <w:t>The Big group consists of individuals with higher biomass and height, and the Little group consists of individuals with lower biomass and height.</w:t>
      </w:r>
    </w:p>
    <w:p w:rsidR="00155FB4" w:rsidRDefault="00000000">
      <w:pPr>
        <w:widowControl/>
        <w:jc w:val="left"/>
        <w:rPr>
          <w:rFonts w:ascii="Times New Roman" w:eastAsia="宋体" w:hAnsi="Times New Roman" w:cs="Times New Roman"/>
          <w:sz w:val="24"/>
          <w:szCs w:val="28"/>
        </w:rPr>
      </w:pPr>
      <w:r>
        <w:rPr>
          <w:rFonts w:ascii="Times New Roman" w:eastAsia="宋体" w:hAnsi="Times New Roman" w:cs="Times New Roman"/>
          <w:sz w:val="24"/>
          <w:szCs w:val="28"/>
        </w:rPr>
        <w:br w:type="page"/>
      </w:r>
    </w:p>
    <w:p w:rsidR="00155FB4" w:rsidRDefault="00000000">
      <w:pPr>
        <w:spacing w:line="360" w:lineRule="auto"/>
        <w:rPr>
          <w:rFonts w:ascii="Times New Roman" w:eastAsia="宋体" w:hAnsi="Times New Roman" w:cs="Times New Roman"/>
          <w:sz w:val="24"/>
          <w:szCs w:val="28"/>
        </w:rPr>
      </w:pPr>
      <w:r>
        <w:rPr>
          <w:rFonts w:ascii="Times New Roman" w:eastAsia="宋体" w:hAnsi="Times New Roman" w:cs="Times New Roman"/>
          <w:noProof/>
          <w:sz w:val="24"/>
          <w:szCs w:val="28"/>
        </w:rPr>
        <w:lastRenderedPageBreak/>
        <w:drawing>
          <wp:inline distT="0" distB="0" distL="0" distR="0">
            <wp:extent cx="5274310" cy="4280535"/>
            <wp:effectExtent l="0" t="0" r="0" b="0"/>
            <wp:docPr id="38968646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686464" name="图片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4280535"/>
                    </a:xfrm>
                    <a:prstGeom prst="rect">
                      <a:avLst/>
                    </a:prstGeom>
                  </pic:spPr>
                </pic:pic>
              </a:graphicData>
            </a:graphic>
          </wp:inline>
        </w:drawing>
      </w:r>
    </w:p>
    <w:p w:rsidR="00155FB4" w:rsidRDefault="00000000">
      <w:pPr>
        <w:spacing w:line="360" w:lineRule="auto"/>
        <w:rPr>
          <w:rFonts w:ascii="Times New Roman" w:hAnsi="Times New Roman" w:cs="Times New Roman"/>
          <w:b/>
          <w:bCs/>
          <w:sz w:val="24"/>
          <w:szCs w:val="24"/>
        </w:rPr>
      </w:pPr>
      <w:r>
        <w:rPr>
          <w:rFonts w:ascii="Times New Roman" w:eastAsia="宋体" w:hAnsi="Times New Roman" w:cs="Times New Roman" w:hint="eastAsia"/>
          <w:sz w:val="24"/>
          <w:szCs w:val="28"/>
        </w:rPr>
        <w:t>Fig.</w:t>
      </w:r>
      <w:r>
        <w:rPr>
          <w:rFonts w:ascii="Times New Roman" w:eastAsia="宋体" w:hAnsi="Times New Roman" w:cs="Times New Roman"/>
          <w:sz w:val="24"/>
          <w:szCs w:val="28"/>
        </w:rPr>
        <w:t xml:space="preserve">S4 Rhizosphere soil enzymatic activities between </w:t>
      </w:r>
      <w:r>
        <w:rPr>
          <w:rFonts w:ascii="Times New Roman" w:hAnsi="Times New Roman" w:cs="Times New Roman"/>
          <w:sz w:val="24"/>
          <w:szCs w:val="24"/>
        </w:rPr>
        <w:t>the two groups (Big vs Little) of fava beans phenotypes</w:t>
      </w:r>
      <w:r>
        <w:rPr>
          <w:rFonts w:ascii="Times New Roman" w:eastAsia="宋体" w:hAnsi="Times New Roman" w:cs="Times New Roman"/>
          <w:sz w:val="24"/>
          <w:szCs w:val="28"/>
        </w:rPr>
        <w:t>. (A): Soil acid phosphatase enzyme activity (S_ACP), (B): soil urease enzyme activity (S-UE), (C): soil sucrase enzyme activity (S-SC). The concentration of soil available P (D) and Mg (E). Rhizosphere soil moisture (F). Soil organic matter (G) and dissolved organic carbon (H). The concentration of soil Al (I), Mo (J), Nd (K), Mn (L), Fe (M), NH</w:t>
      </w:r>
      <w:r>
        <w:rPr>
          <w:rFonts w:ascii="Times New Roman" w:eastAsia="宋体" w:hAnsi="Times New Roman" w:cs="Times New Roman"/>
          <w:sz w:val="24"/>
          <w:szCs w:val="28"/>
          <w:vertAlign w:val="subscript"/>
        </w:rPr>
        <w:t>4</w:t>
      </w:r>
      <w:r>
        <w:rPr>
          <w:rFonts w:ascii="Times New Roman" w:eastAsia="宋体" w:hAnsi="Times New Roman" w:cs="Times New Roman"/>
          <w:sz w:val="24"/>
          <w:szCs w:val="28"/>
          <w:vertAlign w:val="superscript"/>
        </w:rPr>
        <w:t>+</w:t>
      </w:r>
      <w:r>
        <w:rPr>
          <w:rFonts w:ascii="Times New Roman" w:eastAsia="宋体" w:hAnsi="Times New Roman" w:cs="Times New Roman"/>
          <w:sz w:val="24"/>
          <w:szCs w:val="28"/>
        </w:rPr>
        <w:t>−N (N) and NO</w:t>
      </w:r>
      <w:r>
        <w:rPr>
          <w:rFonts w:ascii="Times New Roman" w:eastAsia="宋体" w:hAnsi="Times New Roman" w:cs="Times New Roman"/>
          <w:sz w:val="24"/>
          <w:szCs w:val="28"/>
          <w:vertAlign w:val="subscript"/>
        </w:rPr>
        <w:t>3</w:t>
      </w:r>
      <w:r>
        <w:rPr>
          <w:rFonts w:ascii="Times New Roman" w:eastAsia="宋体" w:hAnsi="Times New Roman" w:cs="Times New Roman"/>
          <w:sz w:val="24"/>
          <w:szCs w:val="28"/>
          <w:vertAlign w:val="superscript"/>
        </w:rPr>
        <w:t xml:space="preserve"> -</w:t>
      </w:r>
      <w:r>
        <w:rPr>
          <w:rFonts w:ascii="Times New Roman" w:eastAsia="宋体" w:hAnsi="Times New Roman" w:cs="Times New Roman"/>
          <w:sz w:val="24"/>
          <w:szCs w:val="28"/>
        </w:rPr>
        <w:t xml:space="preserve">-N (O). </w:t>
      </w:r>
      <w:r w:rsidR="00EA5712" w:rsidRPr="00EA5712">
        <w:rPr>
          <w:rFonts w:ascii="Times New Roman" w:hAnsi="Times New Roman" w:cs="Times New Roman"/>
          <w:sz w:val="24"/>
          <w:szCs w:val="24"/>
        </w:rPr>
        <w:t xml:space="preserve">Significant difference of each variable between the two groups (Big vs Little) was measured by Wilcoxon rank-sum test analysis. </w:t>
      </w:r>
      <w:r w:rsidR="00EA5712" w:rsidRPr="00EA5712">
        <w:rPr>
          <w:rFonts w:ascii="Times New Roman" w:eastAsia="宋体" w:hAnsi="Times New Roman" w:cs="Times New Roman"/>
          <w:sz w:val="24"/>
          <w:szCs w:val="28"/>
        </w:rPr>
        <w:t xml:space="preserve">Asterisks indicate significance: </w:t>
      </w:r>
      <w:r w:rsidR="00EA5712" w:rsidRPr="00EA5712">
        <w:rPr>
          <w:rFonts w:ascii="Times New Roman" w:eastAsia="宋体" w:hAnsi="Times New Roman" w:cs="Times New Roman"/>
          <w:i/>
          <w:iCs/>
          <w:sz w:val="24"/>
          <w:szCs w:val="28"/>
        </w:rPr>
        <w:t>P</w:t>
      </w:r>
      <w:r w:rsidR="00EA5712" w:rsidRPr="00EA5712">
        <w:rPr>
          <w:rFonts w:ascii="Times New Roman" w:eastAsia="宋体" w:hAnsi="Times New Roman" w:cs="Times New Roman"/>
          <w:sz w:val="24"/>
          <w:szCs w:val="28"/>
        </w:rPr>
        <w:t xml:space="preserve"> &lt; 0.05 (*); </w:t>
      </w:r>
      <w:r w:rsidR="00EA5712" w:rsidRPr="00EA5712">
        <w:rPr>
          <w:rFonts w:ascii="Times New Roman" w:eastAsia="宋体" w:hAnsi="Times New Roman" w:cs="Times New Roman"/>
          <w:i/>
          <w:iCs/>
          <w:sz w:val="24"/>
          <w:szCs w:val="28"/>
        </w:rPr>
        <w:t xml:space="preserve">P </w:t>
      </w:r>
      <w:r w:rsidR="00EA5712" w:rsidRPr="00EA5712">
        <w:rPr>
          <w:rFonts w:ascii="Times New Roman" w:eastAsia="宋体" w:hAnsi="Times New Roman" w:cs="Times New Roman"/>
          <w:sz w:val="24"/>
          <w:szCs w:val="28"/>
        </w:rPr>
        <w:t xml:space="preserve">&lt; 0.01 (**); </w:t>
      </w:r>
      <w:r w:rsidR="00EA5712" w:rsidRPr="00EA5712">
        <w:rPr>
          <w:rFonts w:ascii="Times New Roman" w:eastAsia="宋体" w:hAnsi="Times New Roman" w:cs="Times New Roman"/>
          <w:i/>
          <w:iCs/>
          <w:sz w:val="24"/>
          <w:szCs w:val="28"/>
        </w:rPr>
        <w:t>P</w:t>
      </w:r>
      <w:r w:rsidR="00EA5712" w:rsidRPr="00EA5712">
        <w:rPr>
          <w:rFonts w:ascii="Times New Roman" w:eastAsia="宋体" w:hAnsi="Times New Roman" w:cs="Times New Roman"/>
          <w:sz w:val="24"/>
          <w:szCs w:val="28"/>
        </w:rPr>
        <w:t xml:space="preserve"> &lt; 0.001 (***). </w:t>
      </w:r>
      <w:r w:rsidR="00EA5712" w:rsidRPr="00EA5712">
        <w:rPr>
          <w:rFonts w:ascii="Times New Roman" w:hAnsi="Times New Roman" w:cs="Times New Roman"/>
          <w:sz w:val="24"/>
          <w:szCs w:val="24"/>
        </w:rPr>
        <w:t xml:space="preserve">The Big group consists of individuals with higher biomass and height, and the </w:t>
      </w:r>
      <w:proofErr w:type="gramStart"/>
      <w:r w:rsidR="00EA5712" w:rsidRPr="00EA5712">
        <w:rPr>
          <w:rFonts w:ascii="Times New Roman" w:hAnsi="Times New Roman" w:cs="Times New Roman"/>
          <w:sz w:val="24"/>
          <w:szCs w:val="24"/>
        </w:rPr>
        <w:t>Little</w:t>
      </w:r>
      <w:proofErr w:type="gramEnd"/>
      <w:r w:rsidR="00EA5712" w:rsidRPr="00EA5712">
        <w:rPr>
          <w:rFonts w:ascii="Times New Roman" w:hAnsi="Times New Roman" w:cs="Times New Roman"/>
          <w:sz w:val="24"/>
          <w:szCs w:val="24"/>
        </w:rPr>
        <w:t xml:space="preserve"> group consists of individuals with lower biomass and height.</w:t>
      </w:r>
    </w:p>
    <w:p w:rsidR="00155FB4" w:rsidRDefault="00000000">
      <w:pPr>
        <w:widowControl/>
        <w:jc w:val="left"/>
        <w:rPr>
          <w:rFonts w:ascii="Times New Roman" w:eastAsia="宋体" w:hAnsi="Times New Roman" w:cs="Times New Roman"/>
          <w:sz w:val="24"/>
          <w:szCs w:val="28"/>
        </w:rPr>
      </w:pPr>
      <w:r>
        <w:rPr>
          <w:rFonts w:ascii="Times New Roman" w:eastAsia="宋体" w:hAnsi="Times New Roman" w:cs="Times New Roman"/>
          <w:sz w:val="24"/>
          <w:szCs w:val="28"/>
        </w:rPr>
        <w:br w:type="page"/>
      </w:r>
    </w:p>
    <w:p w:rsidR="00155FB4" w:rsidRDefault="00000000">
      <w:pPr>
        <w:spacing w:line="360" w:lineRule="auto"/>
        <w:rPr>
          <w:rFonts w:ascii="Times New Roman" w:eastAsia="宋体" w:hAnsi="Times New Roman" w:cs="Times New Roman"/>
          <w:sz w:val="24"/>
          <w:szCs w:val="28"/>
        </w:rPr>
      </w:pPr>
      <w:r>
        <w:rPr>
          <w:rFonts w:ascii="Times New Roman" w:eastAsia="宋体" w:hAnsi="Times New Roman" w:cs="Times New Roman"/>
          <w:noProof/>
          <w:sz w:val="24"/>
          <w:szCs w:val="28"/>
        </w:rPr>
        <w:lastRenderedPageBreak/>
        <w:drawing>
          <wp:inline distT="0" distB="0" distL="0" distR="0">
            <wp:extent cx="5274310" cy="2973705"/>
            <wp:effectExtent l="0" t="0" r="0" b="0"/>
            <wp:docPr id="45873350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733508" name="图片 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2973705"/>
                    </a:xfrm>
                    <a:prstGeom prst="rect">
                      <a:avLst/>
                    </a:prstGeom>
                  </pic:spPr>
                </pic:pic>
              </a:graphicData>
            </a:graphic>
          </wp:inline>
        </w:drawing>
      </w:r>
    </w:p>
    <w:p w:rsidR="00155FB4" w:rsidRDefault="00000000" w:rsidP="00EA5712">
      <w:pPr>
        <w:spacing w:line="360" w:lineRule="auto"/>
        <w:rPr>
          <w:rFonts w:ascii="Times New Roman" w:eastAsia="宋体" w:hAnsi="Times New Roman" w:cs="Times New Roman"/>
          <w:sz w:val="24"/>
          <w:szCs w:val="28"/>
        </w:rPr>
      </w:pPr>
      <w:r>
        <w:rPr>
          <w:rFonts w:ascii="Times New Roman" w:eastAsia="宋体" w:hAnsi="Times New Roman" w:cs="Times New Roman" w:hint="eastAsia"/>
          <w:sz w:val="24"/>
          <w:szCs w:val="28"/>
        </w:rPr>
        <w:t>Fig.</w:t>
      </w:r>
      <w:r>
        <w:rPr>
          <w:rFonts w:ascii="Times New Roman" w:eastAsia="宋体" w:hAnsi="Times New Roman" w:cs="Times New Roman"/>
          <w:sz w:val="24"/>
          <w:szCs w:val="28"/>
        </w:rPr>
        <w:t xml:space="preserve">S5 The composition of rhizosphere microbial communities at phylum level (A) and metabolic pathways at KEGG level 3 (B). </w:t>
      </w:r>
      <w:r w:rsidR="00EA5712" w:rsidRPr="00EA5712">
        <w:rPr>
          <w:rFonts w:ascii="Times New Roman" w:eastAsia="宋体" w:hAnsi="Times New Roman" w:cs="Times New Roman"/>
          <w:sz w:val="24"/>
          <w:szCs w:val="28"/>
        </w:rPr>
        <w:t xml:space="preserve">The Big group consists of individuals with higher biomass and height, and the </w:t>
      </w:r>
      <w:proofErr w:type="gramStart"/>
      <w:r w:rsidR="00EA5712" w:rsidRPr="00EA5712">
        <w:rPr>
          <w:rFonts w:ascii="Times New Roman" w:eastAsia="宋体" w:hAnsi="Times New Roman" w:cs="Times New Roman"/>
          <w:sz w:val="24"/>
          <w:szCs w:val="28"/>
        </w:rPr>
        <w:t>Little</w:t>
      </w:r>
      <w:proofErr w:type="gramEnd"/>
      <w:r w:rsidR="00EA5712" w:rsidRPr="00EA5712">
        <w:rPr>
          <w:rFonts w:ascii="Times New Roman" w:eastAsia="宋体" w:hAnsi="Times New Roman" w:cs="Times New Roman"/>
          <w:sz w:val="24"/>
          <w:szCs w:val="28"/>
        </w:rPr>
        <w:t xml:space="preserve"> group consists of individuals with lower biomass and height.</w:t>
      </w:r>
      <w:r>
        <w:rPr>
          <w:rFonts w:ascii="Times New Roman" w:eastAsia="宋体" w:hAnsi="Times New Roman" w:cs="Times New Roman"/>
          <w:sz w:val="24"/>
          <w:szCs w:val="28"/>
        </w:rPr>
        <w:br w:type="page"/>
      </w:r>
    </w:p>
    <w:p w:rsidR="00155FB4" w:rsidRDefault="00000000">
      <w:pPr>
        <w:widowControl/>
        <w:jc w:val="left"/>
        <w:rPr>
          <w:rFonts w:ascii="Times New Roman" w:eastAsia="宋体" w:hAnsi="Times New Roman" w:cs="Times New Roman"/>
          <w:sz w:val="24"/>
          <w:szCs w:val="28"/>
        </w:rPr>
      </w:pPr>
      <w:r>
        <w:rPr>
          <w:rFonts w:ascii="Times New Roman" w:eastAsia="宋体" w:hAnsi="Times New Roman" w:cs="Times New Roman"/>
          <w:noProof/>
          <w:sz w:val="24"/>
          <w:szCs w:val="28"/>
        </w:rPr>
        <w:lastRenderedPageBreak/>
        <w:drawing>
          <wp:inline distT="0" distB="0" distL="0" distR="0">
            <wp:extent cx="5274310" cy="2584450"/>
            <wp:effectExtent l="0" t="0" r="2540" b="6350"/>
            <wp:docPr id="17223577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357755" name="图片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2584450"/>
                    </a:xfrm>
                    <a:prstGeom prst="rect">
                      <a:avLst/>
                    </a:prstGeom>
                  </pic:spPr>
                </pic:pic>
              </a:graphicData>
            </a:graphic>
          </wp:inline>
        </w:drawing>
      </w:r>
    </w:p>
    <w:p w:rsidR="00155FB4" w:rsidRDefault="00000000">
      <w:pPr>
        <w:spacing w:line="360" w:lineRule="auto"/>
        <w:rPr>
          <w:rFonts w:ascii="Times New Roman" w:eastAsia="宋体" w:hAnsi="Times New Roman" w:cs="Times New Roman"/>
          <w:sz w:val="24"/>
          <w:szCs w:val="28"/>
        </w:rPr>
      </w:pPr>
      <w:r>
        <w:rPr>
          <w:rFonts w:ascii="Times New Roman" w:eastAsia="宋体" w:hAnsi="Times New Roman" w:cs="Times New Roman" w:hint="eastAsia"/>
          <w:sz w:val="24"/>
          <w:szCs w:val="28"/>
        </w:rPr>
        <w:t>Fig.</w:t>
      </w:r>
      <w:r>
        <w:rPr>
          <w:rFonts w:ascii="Times New Roman" w:eastAsia="宋体" w:hAnsi="Times New Roman" w:cs="Times New Roman"/>
          <w:sz w:val="24"/>
          <w:szCs w:val="28"/>
        </w:rPr>
        <w:t>S</w:t>
      </w:r>
      <w:r>
        <w:rPr>
          <w:rFonts w:ascii="Times New Roman" w:eastAsia="宋体" w:hAnsi="Times New Roman" w:cs="Times New Roman" w:hint="eastAsia"/>
          <w:sz w:val="24"/>
          <w:szCs w:val="28"/>
        </w:rPr>
        <w:t>6 Differential metabolic pathway</w:t>
      </w:r>
      <w:r w:rsidR="00D136E2">
        <w:rPr>
          <w:rFonts w:ascii="Times New Roman" w:eastAsia="宋体" w:hAnsi="Times New Roman" w:cs="Times New Roman"/>
          <w:sz w:val="24"/>
          <w:szCs w:val="28"/>
        </w:rPr>
        <w:t>s</w:t>
      </w:r>
      <w:r>
        <w:rPr>
          <w:rFonts w:ascii="Times New Roman" w:eastAsia="宋体" w:hAnsi="Times New Roman" w:cs="Times New Roman" w:hint="eastAsia"/>
          <w:sz w:val="24"/>
          <w:szCs w:val="28"/>
        </w:rPr>
        <w:t xml:space="preserve"> in rhizosphere soils between </w:t>
      </w:r>
      <w:r w:rsidR="00D136E2">
        <w:rPr>
          <w:rFonts w:ascii="Times New Roman" w:eastAsia="宋体" w:hAnsi="Times New Roman" w:cs="Times New Roman"/>
          <w:sz w:val="24"/>
          <w:szCs w:val="28"/>
        </w:rPr>
        <w:t>the two</w:t>
      </w:r>
      <w:r>
        <w:rPr>
          <w:rFonts w:ascii="Times New Roman" w:eastAsia="宋体" w:hAnsi="Times New Roman" w:cs="Times New Roman" w:hint="eastAsia"/>
          <w:sz w:val="24"/>
          <w:szCs w:val="28"/>
        </w:rPr>
        <w:t xml:space="preserve"> groups. </w:t>
      </w:r>
      <w:r w:rsidR="00EA5712" w:rsidRPr="00EA5712">
        <w:rPr>
          <w:rFonts w:ascii="Times New Roman" w:eastAsia="宋体" w:hAnsi="Times New Roman" w:cs="Times New Roman"/>
          <w:sz w:val="24"/>
          <w:szCs w:val="28"/>
        </w:rPr>
        <w:t xml:space="preserve">The Big group consists of individuals with higher biomass and height, and the </w:t>
      </w:r>
      <w:proofErr w:type="gramStart"/>
      <w:r w:rsidR="00EA5712" w:rsidRPr="00EA5712">
        <w:rPr>
          <w:rFonts w:ascii="Times New Roman" w:eastAsia="宋体" w:hAnsi="Times New Roman" w:cs="Times New Roman"/>
          <w:sz w:val="24"/>
          <w:szCs w:val="28"/>
        </w:rPr>
        <w:t>Little</w:t>
      </w:r>
      <w:proofErr w:type="gramEnd"/>
      <w:r w:rsidR="00EA5712" w:rsidRPr="00EA5712">
        <w:rPr>
          <w:rFonts w:ascii="Times New Roman" w:eastAsia="宋体" w:hAnsi="Times New Roman" w:cs="Times New Roman"/>
          <w:sz w:val="24"/>
          <w:szCs w:val="28"/>
        </w:rPr>
        <w:t xml:space="preserve"> group consists of individuals with lower biomass and height.</w:t>
      </w:r>
    </w:p>
    <w:p w:rsidR="00155FB4" w:rsidRDefault="00155FB4">
      <w:pPr>
        <w:pageBreakBefore/>
        <w:widowControl/>
        <w:jc w:val="left"/>
        <w:rPr>
          <w:rFonts w:ascii="Times New Roman" w:eastAsia="宋体" w:hAnsi="Times New Roman" w:cs="Times New Roman"/>
          <w:sz w:val="24"/>
          <w:szCs w:val="28"/>
        </w:rPr>
      </w:pPr>
    </w:p>
    <w:p w:rsidR="00155FB4" w:rsidRDefault="00000000">
      <w:pPr>
        <w:spacing w:line="360" w:lineRule="auto"/>
        <w:rPr>
          <w:rFonts w:ascii="Times New Roman" w:eastAsia="宋体" w:hAnsi="Times New Roman" w:cs="Times New Roman"/>
          <w:sz w:val="24"/>
          <w:szCs w:val="28"/>
        </w:rPr>
      </w:pPr>
      <w:r>
        <w:rPr>
          <w:rFonts w:ascii="Times New Roman" w:eastAsia="宋体" w:hAnsi="Times New Roman" w:cs="Times New Roman"/>
          <w:noProof/>
          <w:sz w:val="24"/>
          <w:szCs w:val="28"/>
        </w:rPr>
        <w:drawing>
          <wp:inline distT="0" distB="0" distL="0" distR="0">
            <wp:extent cx="5212715" cy="7419975"/>
            <wp:effectExtent l="0" t="0" r="0" b="0"/>
            <wp:docPr id="3332376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23766" name="图片 5"/>
                    <pic:cNvPicPr>
                      <a:picLocks noChangeAspect="1"/>
                    </pic:cNvPicPr>
                  </pic:nvPicPr>
                  <pic:blipFill>
                    <a:blip r:embed="rId10" cstate="print">
                      <a:extLst>
                        <a:ext uri="{28A0092B-C50C-407E-A947-70E740481C1C}">
                          <a14:useLocalDpi xmlns:a14="http://schemas.microsoft.com/office/drawing/2010/main" val="0"/>
                        </a:ext>
                      </a:extLst>
                    </a:blip>
                    <a:srcRect r="26069" b="15788"/>
                    <a:stretch>
                      <a:fillRect/>
                    </a:stretch>
                  </pic:blipFill>
                  <pic:spPr>
                    <a:xfrm>
                      <a:off x="0" y="0"/>
                      <a:ext cx="5231617" cy="7446372"/>
                    </a:xfrm>
                    <a:prstGeom prst="rect">
                      <a:avLst/>
                    </a:prstGeom>
                    <a:ln>
                      <a:noFill/>
                    </a:ln>
                  </pic:spPr>
                </pic:pic>
              </a:graphicData>
            </a:graphic>
          </wp:inline>
        </w:drawing>
      </w:r>
    </w:p>
    <w:p w:rsidR="00155FB4" w:rsidRDefault="00000000">
      <w:pPr>
        <w:spacing w:line="360" w:lineRule="auto"/>
        <w:rPr>
          <w:rFonts w:ascii="Times New Roman" w:eastAsia="宋体" w:hAnsi="Times New Roman" w:cs="Times New Roman"/>
          <w:sz w:val="24"/>
          <w:szCs w:val="28"/>
        </w:rPr>
      </w:pPr>
      <w:bookmarkStart w:id="0" w:name="OLE_LINK3"/>
      <w:bookmarkStart w:id="1" w:name="OLE_LINK4"/>
      <w:r>
        <w:rPr>
          <w:rFonts w:ascii="Times New Roman" w:eastAsia="宋体" w:hAnsi="Times New Roman" w:cs="Times New Roman" w:hint="eastAsia"/>
          <w:sz w:val="24"/>
          <w:szCs w:val="28"/>
        </w:rPr>
        <w:t>Fig.</w:t>
      </w:r>
      <w:r>
        <w:rPr>
          <w:rFonts w:ascii="Times New Roman" w:eastAsia="宋体" w:hAnsi="Times New Roman" w:cs="Times New Roman"/>
          <w:sz w:val="24"/>
          <w:szCs w:val="28"/>
        </w:rPr>
        <w:t>S</w:t>
      </w:r>
      <w:r>
        <w:rPr>
          <w:rFonts w:ascii="Times New Roman" w:eastAsia="宋体" w:hAnsi="Times New Roman" w:cs="Times New Roman" w:hint="eastAsia"/>
          <w:sz w:val="24"/>
          <w:szCs w:val="28"/>
        </w:rPr>
        <w:t>7</w:t>
      </w:r>
      <w:r>
        <w:rPr>
          <w:rFonts w:ascii="Times New Roman" w:eastAsia="宋体" w:hAnsi="Times New Roman" w:cs="Times New Roman"/>
          <w:sz w:val="24"/>
          <w:szCs w:val="28"/>
        </w:rPr>
        <w:t xml:space="preserve"> The relative abundance of the metabolites that could be identified by KEGG function annotation.</w:t>
      </w:r>
      <w:r>
        <w:rPr>
          <w:rFonts w:hint="eastAsia"/>
        </w:rPr>
        <w:t xml:space="preserve"> </w:t>
      </w:r>
      <w:r w:rsidR="00EA5712" w:rsidRPr="00EA5712">
        <w:rPr>
          <w:rFonts w:ascii="Times New Roman" w:eastAsia="宋体" w:hAnsi="Times New Roman" w:cs="Times New Roman"/>
          <w:sz w:val="24"/>
          <w:szCs w:val="28"/>
        </w:rPr>
        <w:t xml:space="preserve">The Big group consists of individuals with higher biomass and height, and the </w:t>
      </w:r>
      <w:proofErr w:type="gramStart"/>
      <w:r w:rsidR="00EA5712" w:rsidRPr="00EA5712">
        <w:rPr>
          <w:rFonts w:ascii="Times New Roman" w:eastAsia="宋体" w:hAnsi="Times New Roman" w:cs="Times New Roman"/>
          <w:sz w:val="24"/>
          <w:szCs w:val="28"/>
        </w:rPr>
        <w:t>Little</w:t>
      </w:r>
      <w:proofErr w:type="gramEnd"/>
      <w:r w:rsidR="00EA5712" w:rsidRPr="00EA5712">
        <w:rPr>
          <w:rFonts w:ascii="Times New Roman" w:eastAsia="宋体" w:hAnsi="Times New Roman" w:cs="Times New Roman"/>
          <w:sz w:val="24"/>
          <w:szCs w:val="28"/>
        </w:rPr>
        <w:t xml:space="preserve"> group consists of individuals with lower biomass and height.</w:t>
      </w:r>
    </w:p>
    <w:bookmarkEnd w:id="0"/>
    <w:bookmarkEnd w:id="1"/>
    <w:p w:rsidR="00155FB4" w:rsidRDefault="00000000">
      <w:pPr>
        <w:widowControl/>
        <w:jc w:val="left"/>
        <w:rPr>
          <w:rFonts w:ascii="Times New Roman" w:eastAsia="宋体" w:hAnsi="Times New Roman" w:cs="Times New Roman"/>
          <w:sz w:val="24"/>
          <w:szCs w:val="28"/>
        </w:rPr>
      </w:pPr>
      <w:r>
        <w:rPr>
          <w:rFonts w:ascii="Times New Roman" w:eastAsia="宋体" w:hAnsi="Times New Roman" w:cs="Times New Roman"/>
          <w:sz w:val="24"/>
          <w:szCs w:val="28"/>
        </w:rPr>
        <w:br w:type="page"/>
      </w:r>
    </w:p>
    <w:p w:rsidR="00155FB4" w:rsidRDefault="00000000">
      <w:pPr>
        <w:spacing w:line="360" w:lineRule="auto"/>
        <w:rPr>
          <w:rFonts w:ascii="Times New Roman" w:eastAsia="宋体" w:hAnsi="Times New Roman" w:cs="Times New Roman"/>
          <w:sz w:val="24"/>
          <w:szCs w:val="28"/>
        </w:rPr>
      </w:pPr>
      <w:r>
        <w:rPr>
          <w:rFonts w:ascii="Times New Roman" w:eastAsia="宋体" w:hAnsi="Times New Roman" w:cs="Times New Roman"/>
          <w:noProof/>
          <w:sz w:val="24"/>
          <w:szCs w:val="28"/>
        </w:rPr>
        <w:lastRenderedPageBreak/>
        <w:drawing>
          <wp:inline distT="0" distB="0" distL="0" distR="0">
            <wp:extent cx="5254625" cy="4844415"/>
            <wp:effectExtent l="0" t="0" r="3175" b="0"/>
            <wp:docPr id="48493775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937752" name="图片 6"/>
                    <pic:cNvPicPr>
                      <a:picLocks noChangeAspect="1"/>
                    </pic:cNvPicPr>
                  </pic:nvPicPr>
                  <pic:blipFill>
                    <a:blip r:embed="rId11" cstate="print">
                      <a:extLst>
                        <a:ext uri="{28A0092B-C50C-407E-A947-70E740481C1C}">
                          <a14:useLocalDpi xmlns:a14="http://schemas.microsoft.com/office/drawing/2010/main" val="0"/>
                        </a:ext>
                      </a:extLst>
                    </a:blip>
                    <a:srcRect l="8370" r="10318"/>
                    <a:stretch>
                      <a:fillRect/>
                    </a:stretch>
                  </pic:blipFill>
                  <pic:spPr>
                    <a:xfrm>
                      <a:off x="0" y="0"/>
                      <a:ext cx="5279898" cy="4867254"/>
                    </a:xfrm>
                    <a:prstGeom prst="rect">
                      <a:avLst/>
                    </a:prstGeom>
                    <a:ln>
                      <a:noFill/>
                    </a:ln>
                  </pic:spPr>
                </pic:pic>
              </a:graphicData>
            </a:graphic>
          </wp:inline>
        </w:drawing>
      </w:r>
    </w:p>
    <w:p w:rsidR="00155FB4" w:rsidRDefault="00000000">
      <w:pPr>
        <w:spacing w:line="360" w:lineRule="auto"/>
        <w:rPr>
          <w:rFonts w:ascii="Times New Roman" w:eastAsia="宋体" w:hAnsi="Times New Roman" w:cs="Times New Roman"/>
          <w:sz w:val="24"/>
          <w:szCs w:val="28"/>
        </w:rPr>
      </w:pPr>
      <w:r>
        <w:rPr>
          <w:rFonts w:ascii="Times New Roman" w:eastAsia="宋体" w:hAnsi="Times New Roman" w:cs="Times New Roman" w:hint="eastAsia"/>
          <w:sz w:val="24"/>
          <w:szCs w:val="28"/>
        </w:rPr>
        <w:t>Fig.</w:t>
      </w:r>
      <w:r>
        <w:rPr>
          <w:rFonts w:ascii="Times New Roman" w:eastAsia="宋体" w:hAnsi="Times New Roman" w:cs="Times New Roman"/>
          <w:sz w:val="24"/>
          <w:szCs w:val="28"/>
        </w:rPr>
        <w:t>S</w:t>
      </w:r>
      <w:r>
        <w:rPr>
          <w:rFonts w:ascii="Times New Roman" w:eastAsia="宋体" w:hAnsi="Times New Roman" w:cs="Times New Roman" w:hint="eastAsia"/>
          <w:sz w:val="24"/>
          <w:szCs w:val="28"/>
        </w:rPr>
        <w:t>8</w:t>
      </w:r>
      <w:r>
        <w:rPr>
          <w:rFonts w:ascii="Times New Roman" w:eastAsia="宋体" w:hAnsi="Times New Roman" w:cs="Times New Roman"/>
          <w:sz w:val="24"/>
          <w:szCs w:val="28"/>
        </w:rPr>
        <w:t xml:space="preserve"> Mantel-test analysis of associations between differential metabolites and phenotypes of fava beans. The Mantel's </w:t>
      </w:r>
      <w:r>
        <w:rPr>
          <w:rFonts w:ascii="Times New Roman" w:eastAsia="宋体" w:hAnsi="Times New Roman" w:cs="Times New Roman"/>
          <w:i/>
          <w:iCs/>
          <w:sz w:val="24"/>
          <w:szCs w:val="28"/>
        </w:rPr>
        <w:t>r</w:t>
      </w:r>
      <w:r>
        <w:rPr>
          <w:rFonts w:ascii="Times New Roman" w:eastAsia="宋体" w:hAnsi="Times New Roman" w:cs="Times New Roman"/>
          <w:sz w:val="24"/>
          <w:szCs w:val="28"/>
        </w:rPr>
        <w:t xml:space="preserve"> value is proportional to the width of the line, and significant associations between metabolites and phenotypes were considered at Mantel's </w:t>
      </w:r>
      <w:r>
        <w:rPr>
          <w:rFonts w:ascii="Times New Roman" w:eastAsia="宋体" w:hAnsi="Times New Roman" w:cs="Times New Roman"/>
          <w:i/>
          <w:iCs/>
          <w:sz w:val="24"/>
          <w:szCs w:val="28"/>
        </w:rPr>
        <w:t>P</w:t>
      </w:r>
      <w:r>
        <w:rPr>
          <w:rFonts w:ascii="Times New Roman" w:eastAsia="宋体" w:hAnsi="Times New Roman" w:cs="Times New Roman"/>
          <w:sz w:val="24"/>
          <w:szCs w:val="28"/>
        </w:rPr>
        <w:t xml:space="preserve"> &lt; 0.05.</w:t>
      </w:r>
      <w:r>
        <w:rPr>
          <w:rFonts w:ascii="Times New Roman" w:eastAsia="宋体" w:hAnsi="Times New Roman" w:cs="Times New Roman" w:hint="eastAsia"/>
          <w:sz w:val="24"/>
          <w:szCs w:val="28"/>
        </w:rPr>
        <w:t xml:space="preserve"> </w:t>
      </w:r>
      <w:r>
        <w:rPr>
          <w:rFonts w:ascii="Times New Roman" w:eastAsia="宋体" w:hAnsi="Times New Roman" w:cs="Times New Roman"/>
          <w:sz w:val="24"/>
          <w:szCs w:val="28"/>
        </w:rPr>
        <w:t xml:space="preserve">Spearman's correlation analysis was used to identified the correlation between metabolites, and statistically significant correlation was considered at </w:t>
      </w:r>
      <w:r>
        <w:rPr>
          <w:rFonts w:ascii="Times New Roman" w:eastAsia="宋体" w:hAnsi="Times New Roman" w:cs="Times New Roman"/>
          <w:i/>
          <w:iCs/>
          <w:sz w:val="24"/>
          <w:szCs w:val="28"/>
        </w:rPr>
        <w:t>P</w:t>
      </w:r>
      <w:r>
        <w:rPr>
          <w:rFonts w:ascii="Times New Roman" w:eastAsia="宋体" w:hAnsi="Times New Roman" w:cs="Times New Roman"/>
          <w:sz w:val="24"/>
          <w:szCs w:val="28"/>
        </w:rPr>
        <w:t xml:space="preserve"> &lt; 0.05</w:t>
      </w:r>
      <w:r w:rsidR="00EA5712">
        <w:rPr>
          <w:rFonts w:ascii="Times New Roman" w:eastAsia="宋体" w:hAnsi="Times New Roman" w:cs="Times New Roman"/>
          <w:sz w:val="24"/>
          <w:szCs w:val="28"/>
        </w:rPr>
        <w:t>.</w:t>
      </w:r>
      <w:r>
        <w:rPr>
          <w:rFonts w:ascii="Times New Roman" w:eastAsia="宋体" w:hAnsi="Times New Roman" w:cs="Times New Roman"/>
          <w:sz w:val="24"/>
          <w:szCs w:val="28"/>
        </w:rPr>
        <w:t xml:space="preserve"> </w:t>
      </w:r>
      <w:r w:rsidR="00EA5712" w:rsidRPr="00EA5712">
        <w:rPr>
          <w:rFonts w:ascii="Times New Roman" w:eastAsia="宋体" w:hAnsi="Times New Roman" w:cs="Times New Roman"/>
          <w:sz w:val="24"/>
          <w:szCs w:val="28"/>
        </w:rPr>
        <w:t xml:space="preserve">Asterisks indicate significance: </w:t>
      </w:r>
      <w:r w:rsidR="00EA5712" w:rsidRPr="00EA5712">
        <w:rPr>
          <w:rFonts w:ascii="Times New Roman" w:eastAsia="宋体" w:hAnsi="Times New Roman" w:cs="Times New Roman"/>
          <w:i/>
          <w:iCs/>
          <w:sz w:val="24"/>
          <w:szCs w:val="28"/>
        </w:rPr>
        <w:t>P</w:t>
      </w:r>
      <w:r w:rsidR="00EA5712" w:rsidRPr="00EA5712">
        <w:rPr>
          <w:rFonts w:ascii="Times New Roman" w:eastAsia="宋体" w:hAnsi="Times New Roman" w:cs="Times New Roman"/>
          <w:sz w:val="24"/>
          <w:szCs w:val="28"/>
        </w:rPr>
        <w:t xml:space="preserve"> &lt; 0.05 (*); </w:t>
      </w:r>
      <w:r w:rsidR="00EA5712" w:rsidRPr="00EA5712">
        <w:rPr>
          <w:rFonts w:ascii="Times New Roman" w:eastAsia="宋体" w:hAnsi="Times New Roman" w:cs="Times New Roman"/>
          <w:i/>
          <w:iCs/>
          <w:sz w:val="24"/>
          <w:szCs w:val="28"/>
        </w:rPr>
        <w:t xml:space="preserve">P </w:t>
      </w:r>
      <w:r w:rsidR="00EA5712" w:rsidRPr="00EA5712">
        <w:rPr>
          <w:rFonts w:ascii="Times New Roman" w:eastAsia="宋体" w:hAnsi="Times New Roman" w:cs="Times New Roman"/>
          <w:sz w:val="24"/>
          <w:szCs w:val="28"/>
        </w:rPr>
        <w:t xml:space="preserve">&lt; 0.01 (**); </w:t>
      </w:r>
      <w:r w:rsidR="00EA5712" w:rsidRPr="00EA5712">
        <w:rPr>
          <w:rFonts w:ascii="Times New Roman" w:eastAsia="宋体" w:hAnsi="Times New Roman" w:cs="Times New Roman"/>
          <w:i/>
          <w:iCs/>
          <w:sz w:val="24"/>
          <w:szCs w:val="28"/>
        </w:rPr>
        <w:t>P</w:t>
      </w:r>
      <w:r w:rsidR="00EA5712" w:rsidRPr="00EA5712">
        <w:rPr>
          <w:rFonts w:ascii="Times New Roman" w:eastAsia="宋体" w:hAnsi="Times New Roman" w:cs="Times New Roman"/>
          <w:sz w:val="24"/>
          <w:szCs w:val="28"/>
        </w:rPr>
        <w:t xml:space="preserve"> &lt; 0.001 (***). The Big group consists of individuals with higher biomass and height, and the </w:t>
      </w:r>
      <w:proofErr w:type="gramStart"/>
      <w:r w:rsidR="00EA5712" w:rsidRPr="00EA5712">
        <w:rPr>
          <w:rFonts w:ascii="Times New Roman" w:eastAsia="宋体" w:hAnsi="Times New Roman" w:cs="Times New Roman"/>
          <w:sz w:val="24"/>
          <w:szCs w:val="28"/>
        </w:rPr>
        <w:t>Little</w:t>
      </w:r>
      <w:proofErr w:type="gramEnd"/>
      <w:r w:rsidR="00EA5712" w:rsidRPr="00EA5712">
        <w:rPr>
          <w:rFonts w:ascii="Times New Roman" w:eastAsia="宋体" w:hAnsi="Times New Roman" w:cs="Times New Roman"/>
          <w:sz w:val="24"/>
          <w:szCs w:val="28"/>
        </w:rPr>
        <w:t xml:space="preserve"> group consists of individuals with lower biomass and height.</w:t>
      </w:r>
    </w:p>
    <w:p w:rsidR="00155FB4" w:rsidRDefault="00000000">
      <w:pPr>
        <w:widowControl/>
        <w:jc w:val="left"/>
        <w:rPr>
          <w:rFonts w:ascii="Times New Roman" w:eastAsia="宋体" w:hAnsi="Times New Roman" w:cs="Times New Roman"/>
          <w:sz w:val="24"/>
          <w:szCs w:val="28"/>
        </w:rPr>
      </w:pPr>
      <w:r>
        <w:rPr>
          <w:rFonts w:ascii="Times New Roman" w:eastAsia="宋体" w:hAnsi="Times New Roman" w:cs="Times New Roman"/>
          <w:sz w:val="24"/>
          <w:szCs w:val="28"/>
        </w:rPr>
        <w:br w:type="page"/>
      </w:r>
    </w:p>
    <w:p w:rsidR="00155FB4" w:rsidRDefault="00000000">
      <w:pPr>
        <w:spacing w:line="360" w:lineRule="auto"/>
        <w:jc w:val="center"/>
        <w:rPr>
          <w:rFonts w:ascii="Times New Roman" w:eastAsia="宋体" w:hAnsi="Times New Roman" w:cs="Times New Roman"/>
          <w:sz w:val="24"/>
          <w:szCs w:val="28"/>
        </w:rPr>
      </w:pPr>
      <w:r>
        <w:rPr>
          <w:rFonts w:ascii="Times New Roman" w:eastAsia="宋体" w:hAnsi="Times New Roman" w:cs="Times New Roman"/>
          <w:noProof/>
          <w:sz w:val="24"/>
          <w:szCs w:val="28"/>
        </w:rPr>
        <w:lastRenderedPageBreak/>
        <w:drawing>
          <wp:inline distT="0" distB="0" distL="0" distR="0">
            <wp:extent cx="4116705" cy="7012305"/>
            <wp:effectExtent l="0" t="0" r="0" b="0"/>
            <wp:docPr id="26258108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581081" name="图片 7"/>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74143" cy="7109541"/>
                    </a:xfrm>
                    <a:prstGeom prst="rect">
                      <a:avLst/>
                    </a:prstGeom>
                  </pic:spPr>
                </pic:pic>
              </a:graphicData>
            </a:graphic>
          </wp:inline>
        </w:drawing>
      </w:r>
    </w:p>
    <w:p w:rsidR="00155FB4" w:rsidRDefault="00000000">
      <w:pPr>
        <w:spacing w:line="360" w:lineRule="auto"/>
        <w:rPr>
          <w:rFonts w:ascii="Times New Roman" w:hAnsi="Times New Roman" w:cs="Times New Roman"/>
          <w:sz w:val="24"/>
          <w:szCs w:val="24"/>
        </w:rPr>
      </w:pPr>
      <w:r>
        <w:rPr>
          <w:rFonts w:ascii="Times New Roman" w:eastAsia="宋体" w:hAnsi="Times New Roman" w:cs="Times New Roman" w:hint="eastAsia"/>
          <w:sz w:val="24"/>
          <w:szCs w:val="28"/>
        </w:rPr>
        <w:t>Fig.</w:t>
      </w:r>
      <w:r>
        <w:rPr>
          <w:rFonts w:ascii="Times New Roman" w:eastAsia="宋体" w:hAnsi="Times New Roman" w:cs="Times New Roman"/>
          <w:sz w:val="24"/>
          <w:szCs w:val="28"/>
        </w:rPr>
        <w:t>S</w:t>
      </w:r>
      <w:r>
        <w:rPr>
          <w:rFonts w:ascii="Times New Roman" w:eastAsia="宋体" w:hAnsi="Times New Roman" w:cs="Times New Roman" w:hint="eastAsia"/>
          <w:sz w:val="24"/>
          <w:szCs w:val="28"/>
        </w:rPr>
        <w:t>9</w:t>
      </w:r>
      <w:r>
        <w:rPr>
          <w:rFonts w:ascii="Times New Roman" w:eastAsia="宋体" w:hAnsi="Times New Roman" w:cs="Times New Roman"/>
          <w:sz w:val="24"/>
          <w:szCs w:val="28"/>
        </w:rPr>
        <w:t xml:space="preserve"> Differential rhizosphere microbial genera that involving in the 15 metabolic pathways enriched by the differential metabolites that associating with phenotype of fava beans. </w:t>
      </w:r>
      <w:r w:rsidR="00EA5712" w:rsidRPr="00EA5712">
        <w:rPr>
          <w:rFonts w:ascii="Times New Roman" w:hAnsi="Times New Roman" w:cs="Times New Roman"/>
          <w:sz w:val="24"/>
          <w:szCs w:val="24"/>
        </w:rPr>
        <w:t xml:space="preserve">Significant difference of each variable between the two groups (Big vs Little) was measured by Wilcoxon rank-sum test analysis. </w:t>
      </w:r>
      <w:r w:rsidR="00EA5712" w:rsidRPr="00EA5712">
        <w:rPr>
          <w:rFonts w:ascii="Times New Roman" w:eastAsia="宋体" w:hAnsi="Times New Roman" w:cs="Times New Roman"/>
          <w:sz w:val="24"/>
          <w:szCs w:val="28"/>
        </w:rPr>
        <w:t xml:space="preserve">Asterisks indicate significance: </w:t>
      </w:r>
      <w:r w:rsidR="00EA5712" w:rsidRPr="00EA5712">
        <w:rPr>
          <w:rFonts w:ascii="Times New Roman" w:eastAsia="宋体" w:hAnsi="Times New Roman" w:cs="Times New Roman"/>
          <w:i/>
          <w:iCs/>
          <w:sz w:val="24"/>
          <w:szCs w:val="28"/>
        </w:rPr>
        <w:t>P</w:t>
      </w:r>
      <w:r w:rsidR="00EA5712" w:rsidRPr="00EA5712">
        <w:rPr>
          <w:rFonts w:ascii="Times New Roman" w:eastAsia="宋体" w:hAnsi="Times New Roman" w:cs="Times New Roman"/>
          <w:sz w:val="24"/>
          <w:szCs w:val="28"/>
        </w:rPr>
        <w:t xml:space="preserve"> &lt; 0.05 (*); </w:t>
      </w:r>
      <w:r w:rsidR="00EA5712" w:rsidRPr="00EA5712">
        <w:rPr>
          <w:rFonts w:ascii="Times New Roman" w:eastAsia="宋体" w:hAnsi="Times New Roman" w:cs="Times New Roman"/>
          <w:i/>
          <w:iCs/>
          <w:sz w:val="24"/>
          <w:szCs w:val="28"/>
        </w:rPr>
        <w:t xml:space="preserve">P </w:t>
      </w:r>
      <w:r w:rsidR="00EA5712" w:rsidRPr="00EA5712">
        <w:rPr>
          <w:rFonts w:ascii="Times New Roman" w:eastAsia="宋体" w:hAnsi="Times New Roman" w:cs="Times New Roman"/>
          <w:sz w:val="24"/>
          <w:szCs w:val="28"/>
        </w:rPr>
        <w:t xml:space="preserve">&lt; 0.01 (**); </w:t>
      </w:r>
      <w:r w:rsidR="00EA5712" w:rsidRPr="00EA5712">
        <w:rPr>
          <w:rFonts w:ascii="Times New Roman" w:eastAsia="宋体" w:hAnsi="Times New Roman" w:cs="Times New Roman"/>
          <w:i/>
          <w:iCs/>
          <w:sz w:val="24"/>
          <w:szCs w:val="28"/>
        </w:rPr>
        <w:t>P</w:t>
      </w:r>
      <w:r w:rsidR="00EA5712" w:rsidRPr="00EA5712">
        <w:rPr>
          <w:rFonts w:ascii="Times New Roman" w:eastAsia="宋体" w:hAnsi="Times New Roman" w:cs="Times New Roman"/>
          <w:sz w:val="24"/>
          <w:szCs w:val="28"/>
        </w:rPr>
        <w:t xml:space="preserve"> &lt; 0.001 (***). </w:t>
      </w:r>
      <w:r w:rsidR="00EA5712" w:rsidRPr="00EA5712">
        <w:rPr>
          <w:rFonts w:ascii="Times New Roman" w:hAnsi="Times New Roman" w:cs="Times New Roman"/>
          <w:sz w:val="24"/>
          <w:szCs w:val="24"/>
        </w:rPr>
        <w:t xml:space="preserve">The Big group consists of individuals with higher biomass and height, and the </w:t>
      </w:r>
      <w:proofErr w:type="gramStart"/>
      <w:r w:rsidR="00EA5712" w:rsidRPr="00EA5712">
        <w:rPr>
          <w:rFonts w:ascii="Times New Roman" w:hAnsi="Times New Roman" w:cs="Times New Roman"/>
          <w:sz w:val="24"/>
          <w:szCs w:val="24"/>
        </w:rPr>
        <w:t>Little</w:t>
      </w:r>
      <w:proofErr w:type="gramEnd"/>
      <w:r w:rsidR="00EA5712" w:rsidRPr="00EA5712">
        <w:rPr>
          <w:rFonts w:ascii="Times New Roman" w:hAnsi="Times New Roman" w:cs="Times New Roman"/>
          <w:sz w:val="24"/>
          <w:szCs w:val="24"/>
        </w:rPr>
        <w:t xml:space="preserve"> group consists of individuals with lower </w:t>
      </w:r>
      <w:r w:rsidR="00EA5712" w:rsidRPr="00EA5712">
        <w:rPr>
          <w:rFonts w:ascii="Times New Roman" w:hAnsi="Times New Roman" w:cs="Times New Roman"/>
          <w:sz w:val="24"/>
          <w:szCs w:val="24"/>
        </w:rPr>
        <w:lastRenderedPageBreak/>
        <w:t>biomass and height.</w:t>
      </w:r>
    </w:p>
    <w:p w:rsidR="00155FB4" w:rsidRDefault="00000000">
      <w:pPr>
        <w:spacing w:line="360" w:lineRule="auto"/>
        <w:rPr>
          <w:rFonts w:ascii="Times New Roman" w:eastAsia="宋体" w:hAnsi="Times New Roman" w:cs="Times New Roman"/>
          <w:sz w:val="24"/>
          <w:szCs w:val="28"/>
        </w:rPr>
      </w:pPr>
      <w:r>
        <w:rPr>
          <w:rFonts w:ascii="Times New Roman" w:eastAsia="宋体" w:hAnsi="Times New Roman" w:cs="Times New Roman"/>
          <w:noProof/>
          <w:sz w:val="24"/>
          <w:szCs w:val="28"/>
        </w:rPr>
        <w:drawing>
          <wp:inline distT="0" distB="0" distL="0" distR="0">
            <wp:extent cx="5265420" cy="4622800"/>
            <wp:effectExtent l="0" t="0" r="5080" b="0"/>
            <wp:docPr id="6383333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33332" name="图片 8"/>
                    <pic:cNvPicPr>
                      <a:picLocks noChangeAspect="1"/>
                    </pic:cNvPicPr>
                  </pic:nvPicPr>
                  <pic:blipFill>
                    <a:blip r:embed="rId13" cstate="print">
                      <a:extLst>
                        <a:ext uri="{28A0092B-C50C-407E-A947-70E740481C1C}">
                          <a14:useLocalDpi xmlns:a14="http://schemas.microsoft.com/office/drawing/2010/main" val="0"/>
                        </a:ext>
                      </a:extLst>
                    </a:blip>
                    <a:srcRect l="11160" r="12916"/>
                    <a:stretch>
                      <a:fillRect/>
                    </a:stretch>
                  </pic:blipFill>
                  <pic:spPr>
                    <a:xfrm>
                      <a:off x="0" y="0"/>
                      <a:ext cx="5295494" cy="4649505"/>
                    </a:xfrm>
                    <a:prstGeom prst="rect">
                      <a:avLst/>
                    </a:prstGeom>
                    <a:ln>
                      <a:noFill/>
                    </a:ln>
                  </pic:spPr>
                </pic:pic>
              </a:graphicData>
            </a:graphic>
          </wp:inline>
        </w:drawing>
      </w:r>
    </w:p>
    <w:p w:rsidR="00155FB4" w:rsidRDefault="00000000">
      <w:pPr>
        <w:spacing w:line="360" w:lineRule="auto"/>
        <w:rPr>
          <w:rFonts w:ascii="Times New Roman" w:eastAsia="宋体" w:hAnsi="Times New Roman" w:cs="Times New Roman"/>
          <w:sz w:val="24"/>
          <w:szCs w:val="28"/>
        </w:rPr>
      </w:pPr>
      <w:r>
        <w:rPr>
          <w:rFonts w:ascii="Times New Roman" w:eastAsia="宋体" w:hAnsi="Times New Roman" w:cs="Times New Roman" w:hint="eastAsia"/>
          <w:sz w:val="24"/>
          <w:szCs w:val="28"/>
        </w:rPr>
        <w:t>Fig.</w:t>
      </w:r>
      <w:r>
        <w:rPr>
          <w:rFonts w:ascii="Times New Roman" w:eastAsia="宋体" w:hAnsi="Times New Roman" w:cs="Times New Roman"/>
          <w:sz w:val="24"/>
          <w:szCs w:val="28"/>
        </w:rPr>
        <w:t>S</w:t>
      </w:r>
      <w:r>
        <w:rPr>
          <w:rFonts w:ascii="Times New Roman" w:eastAsia="宋体" w:hAnsi="Times New Roman" w:cs="Times New Roman" w:hint="eastAsia"/>
          <w:sz w:val="24"/>
          <w:szCs w:val="28"/>
        </w:rPr>
        <w:t>10</w:t>
      </w:r>
      <w:r>
        <w:rPr>
          <w:rFonts w:ascii="Times New Roman" w:eastAsia="宋体" w:hAnsi="Times New Roman" w:cs="Times New Roman"/>
          <w:sz w:val="24"/>
          <w:szCs w:val="28"/>
        </w:rPr>
        <w:t xml:space="preserve"> Mantel-test analysis of associations between rhizosphere microbial genera and phenotypes of fava beans. The Mantel's </w:t>
      </w:r>
      <w:r>
        <w:rPr>
          <w:rFonts w:ascii="Times New Roman" w:eastAsia="宋体" w:hAnsi="Times New Roman" w:cs="Times New Roman"/>
          <w:i/>
          <w:iCs/>
          <w:sz w:val="24"/>
          <w:szCs w:val="28"/>
        </w:rPr>
        <w:t>r</w:t>
      </w:r>
      <w:r>
        <w:rPr>
          <w:rFonts w:ascii="Times New Roman" w:eastAsia="宋体" w:hAnsi="Times New Roman" w:cs="Times New Roman"/>
          <w:sz w:val="24"/>
          <w:szCs w:val="28"/>
        </w:rPr>
        <w:t xml:space="preserve"> value is proportional to the width of the line, and significant associations between microbial genera and phenotypes were considered at Mantel's </w:t>
      </w:r>
      <w:r>
        <w:rPr>
          <w:rFonts w:ascii="Times New Roman" w:eastAsia="宋体" w:hAnsi="Times New Roman" w:cs="Times New Roman"/>
          <w:i/>
          <w:iCs/>
          <w:sz w:val="24"/>
          <w:szCs w:val="28"/>
        </w:rPr>
        <w:t>P</w:t>
      </w:r>
      <w:r>
        <w:rPr>
          <w:rFonts w:ascii="Times New Roman" w:eastAsia="宋体" w:hAnsi="Times New Roman" w:cs="Times New Roman"/>
          <w:sz w:val="24"/>
          <w:szCs w:val="28"/>
        </w:rPr>
        <w:t xml:space="preserve"> &lt; 0.05. Spearman's correlation analysis was used to identified the correlation between microbial genera, and statistically significant correlation was considered at </w:t>
      </w:r>
      <w:r>
        <w:rPr>
          <w:rFonts w:ascii="Times New Roman" w:eastAsia="宋体" w:hAnsi="Times New Roman" w:cs="Times New Roman"/>
          <w:i/>
          <w:iCs/>
          <w:sz w:val="24"/>
          <w:szCs w:val="28"/>
        </w:rPr>
        <w:t>P</w:t>
      </w:r>
      <w:r>
        <w:rPr>
          <w:rFonts w:ascii="Times New Roman" w:eastAsia="宋体" w:hAnsi="Times New Roman" w:cs="Times New Roman"/>
          <w:sz w:val="24"/>
          <w:szCs w:val="28"/>
        </w:rPr>
        <w:t xml:space="preserve"> &lt; 0.05</w:t>
      </w:r>
      <w:r w:rsidR="00EA5712">
        <w:rPr>
          <w:rFonts w:ascii="Times New Roman" w:eastAsia="宋体" w:hAnsi="Times New Roman" w:cs="Times New Roman"/>
          <w:sz w:val="24"/>
          <w:szCs w:val="28"/>
        </w:rPr>
        <w:t>.</w:t>
      </w:r>
      <w:r>
        <w:rPr>
          <w:rFonts w:ascii="Times New Roman" w:eastAsia="宋体" w:hAnsi="Times New Roman" w:cs="Times New Roman"/>
          <w:sz w:val="24"/>
          <w:szCs w:val="28"/>
        </w:rPr>
        <w:t xml:space="preserve"> </w:t>
      </w:r>
      <w:r w:rsidR="00EA5712" w:rsidRPr="00EA5712">
        <w:rPr>
          <w:rFonts w:ascii="Times New Roman" w:eastAsia="宋体" w:hAnsi="Times New Roman" w:cs="Times New Roman"/>
          <w:sz w:val="24"/>
          <w:szCs w:val="28"/>
        </w:rPr>
        <w:t xml:space="preserve">Asterisks indicate significance: </w:t>
      </w:r>
      <w:r w:rsidR="00EA5712" w:rsidRPr="00EA5712">
        <w:rPr>
          <w:rFonts w:ascii="Times New Roman" w:eastAsia="宋体" w:hAnsi="Times New Roman" w:cs="Times New Roman"/>
          <w:i/>
          <w:iCs/>
          <w:sz w:val="24"/>
          <w:szCs w:val="28"/>
        </w:rPr>
        <w:t>P</w:t>
      </w:r>
      <w:r w:rsidR="00EA5712" w:rsidRPr="00EA5712">
        <w:rPr>
          <w:rFonts w:ascii="Times New Roman" w:eastAsia="宋体" w:hAnsi="Times New Roman" w:cs="Times New Roman"/>
          <w:sz w:val="24"/>
          <w:szCs w:val="28"/>
        </w:rPr>
        <w:t xml:space="preserve"> &lt; 0.05 (*); </w:t>
      </w:r>
      <w:r w:rsidR="00EA5712" w:rsidRPr="00EA5712">
        <w:rPr>
          <w:rFonts w:ascii="Times New Roman" w:eastAsia="宋体" w:hAnsi="Times New Roman" w:cs="Times New Roman"/>
          <w:i/>
          <w:iCs/>
          <w:sz w:val="24"/>
          <w:szCs w:val="28"/>
        </w:rPr>
        <w:t xml:space="preserve">P </w:t>
      </w:r>
      <w:r w:rsidR="00EA5712" w:rsidRPr="00EA5712">
        <w:rPr>
          <w:rFonts w:ascii="Times New Roman" w:eastAsia="宋体" w:hAnsi="Times New Roman" w:cs="Times New Roman"/>
          <w:sz w:val="24"/>
          <w:szCs w:val="28"/>
        </w:rPr>
        <w:t xml:space="preserve">&lt; 0.01 (**); </w:t>
      </w:r>
      <w:r w:rsidR="00EA5712" w:rsidRPr="00EA5712">
        <w:rPr>
          <w:rFonts w:ascii="Times New Roman" w:eastAsia="宋体" w:hAnsi="Times New Roman" w:cs="Times New Roman"/>
          <w:i/>
          <w:iCs/>
          <w:sz w:val="24"/>
          <w:szCs w:val="28"/>
        </w:rPr>
        <w:t>P</w:t>
      </w:r>
      <w:r w:rsidR="00EA5712" w:rsidRPr="00EA5712">
        <w:rPr>
          <w:rFonts w:ascii="Times New Roman" w:eastAsia="宋体" w:hAnsi="Times New Roman" w:cs="Times New Roman"/>
          <w:sz w:val="24"/>
          <w:szCs w:val="28"/>
        </w:rPr>
        <w:t xml:space="preserve"> &lt; 0.001 (***). The Big group consists of individuals with higher biomass and height, and the </w:t>
      </w:r>
      <w:proofErr w:type="gramStart"/>
      <w:r w:rsidR="00EA5712" w:rsidRPr="00EA5712">
        <w:rPr>
          <w:rFonts w:ascii="Times New Roman" w:eastAsia="宋体" w:hAnsi="Times New Roman" w:cs="Times New Roman"/>
          <w:sz w:val="24"/>
          <w:szCs w:val="28"/>
        </w:rPr>
        <w:t>Little</w:t>
      </w:r>
      <w:proofErr w:type="gramEnd"/>
      <w:r w:rsidR="00EA5712" w:rsidRPr="00EA5712">
        <w:rPr>
          <w:rFonts w:ascii="Times New Roman" w:eastAsia="宋体" w:hAnsi="Times New Roman" w:cs="Times New Roman"/>
          <w:sz w:val="24"/>
          <w:szCs w:val="28"/>
        </w:rPr>
        <w:t xml:space="preserve"> group consists of individuals with lower biomass and height.</w:t>
      </w:r>
    </w:p>
    <w:p w:rsidR="00155FB4" w:rsidRDefault="00155FB4"/>
    <w:sectPr w:rsidR="00155FB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944"/>
    <w:rsid w:val="00107ACC"/>
    <w:rsid w:val="00155FB4"/>
    <w:rsid w:val="00185C04"/>
    <w:rsid w:val="002063E4"/>
    <w:rsid w:val="00246709"/>
    <w:rsid w:val="00292986"/>
    <w:rsid w:val="002B2691"/>
    <w:rsid w:val="003436C1"/>
    <w:rsid w:val="00470857"/>
    <w:rsid w:val="00557949"/>
    <w:rsid w:val="0059276F"/>
    <w:rsid w:val="005D3119"/>
    <w:rsid w:val="006C1823"/>
    <w:rsid w:val="006C2E2A"/>
    <w:rsid w:val="00703F66"/>
    <w:rsid w:val="00715944"/>
    <w:rsid w:val="007651C6"/>
    <w:rsid w:val="00791F20"/>
    <w:rsid w:val="00811957"/>
    <w:rsid w:val="00841DB8"/>
    <w:rsid w:val="008C5AA0"/>
    <w:rsid w:val="008E7507"/>
    <w:rsid w:val="0092431A"/>
    <w:rsid w:val="00927E41"/>
    <w:rsid w:val="009938F0"/>
    <w:rsid w:val="009B2352"/>
    <w:rsid w:val="009B587B"/>
    <w:rsid w:val="009D4C36"/>
    <w:rsid w:val="00A06BA8"/>
    <w:rsid w:val="00AE2EDA"/>
    <w:rsid w:val="00C53D8F"/>
    <w:rsid w:val="00C75FE2"/>
    <w:rsid w:val="00CA6816"/>
    <w:rsid w:val="00D136E2"/>
    <w:rsid w:val="00D9294C"/>
    <w:rsid w:val="00DF2172"/>
    <w:rsid w:val="00EA5712"/>
    <w:rsid w:val="41F747DC"/>
    <w:rsid w:val="571227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7069F66"/>
  <w15:docId w15:val="{FD5F2316-7253-DF45-8471-CE2A92E00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emf"/><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10</Pages>
  <Words>1916</Words>
  <Characters>2607</Characters>
  <Application>Microsoft Office Word</Application>
  <DocSecurity>0</DocSecurity>
  <Lines>325</Lines>
  <Paragraphs>301</Paragraphs>
  <ScaleCrop>false</ScaleCrop>
  <Company/>
  <LinksUpToDate>false</LinksUpToDate>
  <CharactersWithSpaces>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Zhibo Zhao</dc:creator>
  <cp:lastModifiedBy>Zhibo Zhao</cp:lastModifiedBy>
  <cp:revision>4</cp:revision>
  <dcterms:created xsi:type="dcterms:W3CDTF">2025-03-28T09:25:00Z</dcterms:created>
  <dcterms:modified xsi:type="dcterms:W3CDTF">2025-04-02T09:57:00Z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eyJoZGlkIjoiZDU4MWRhMTY2N2ViNmJmMzQ1M2NhZGZhN2Q2MDFjMjgifQ==</vt:lpwstr>
  </property>
  <property fmtid="{D5CDD505-2E9C-101B-9397-08002B2CF9AE}" pid="3" name="KSOProductBuildVer">
    <vt:lpwstr>2052-12.1.0.20784</vt:lpwstr>
  </property>
  <property fmtid="{D5CDD505-2E9C-101B-9397-08002B2CF9AE}" pid="4" name="ICV">
    <vt:lpwstr>D75A574121D5422B866DF329A68DC842_13</vt:lpwstr>
  </property>
</Properties>
</file>