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C70A9" w14:textId="3898F8FD" w:rsidR="00A26F20" w:rsidRDefault="00BD49FC" w:rsidP="00790794">
      <w:pPr>
        <w:spacing w:after="0"/>
        <w:rPr>
          <w:rFonts w:asciiTheme="minorHAnsi" w:hAnsiTheme="minorHAnsi" w:cstheme="minorHAnsi"/>
          <w:b/>
          <w:sz w:val="28"/>
          <w:szCs w:val="20"/>
        </w:rPr>
      </w:pPr>
      <w:r w:rsidRPr="00AF797D">
        <w:rPr>
          <w:rFonts w:asciiTheme="minorHAnsi" w:hAnsiTheme="minorHAnsi" w:cstheme="minorHAnsi"/>
          <w:b/>
          <w:sz w:val="28"/>
          <w:szCs w:val="20"/>
        </w:rPr>
        <w:t>Consolidated criteria for reporting qualitative studies (COREQ): 32-item checklist</w:t>
      </w:r>
    </w:p>
    <w:p w14:paraId="4EE580D2" w14:textId="77777777" w:rsidR="00A5225B" w:rsidRDefault="00A5225B" w:rsidP="00A5225B">
      <w:pPr>
        <w:spacing w:after="0"/>
        <w:rPr>
          <w:rFonts w:asciiTheme="minorHAnsi" w:hAnsiTheme="minorHAnsi" w:cstheme="minorHAnsi"/>
          <w:i/>
          <w:iCs/>
          <w:sz w:val="22"/>
          <w:szCs w:val="20"/>
        </w:rPr>
      </w:pPr>
    </w:p>
    <w:p w14:paraId="6C466BDA" w14:textId="147E5DE9" w:rsidR="00A5225B" w:rsidRPr="00A5225B" w:rsidRDefault="00A5225B" w:rsidP="00A5225B">
      <w:pPr>
        <w:spacing w:after="0"/>
        <w:rPr>
          <w:rFonts w:asciiTheme="minorHAnsi" w:hAnsiTheme="minorHAnsi" w:cstheme="minorHAnsi"/>
          <w:i/>
          <w:iCs/>
          <w:sz w:val="22"/>
          <w:szCs w:val="20"/>
        </w:rPr>
      </w:pPr>
      <w:r w:rsidRPr="00A5225B">
        <w:rPr>
          <w:rFonts w:asciiTheme="minorHAnsi" w:hAnsiTheme="minorHAnsi" w:cstheme="minorHAnsi"/>
          <w:i/>
          <w:iCs/>
          <w:sz w:val="22"/>
          <w:szCs w:val="20"/>
        </w:rPr>
        <w:t>Developed from:</w:t>
      </w:r>
    </w:p>
    <w:p w14:paraId="64A47737" w14:textId="77777777" w:rsidR="00A5225B" w:rsidRPr="00A5225B" w:rsidRDefault="00A5225B" w:rsidP="00A5225B">
      <w:pPr>
        <w:spacing w:after="0"/>
        <w:rPr>
          <w:rFonts w:asciiTheme="minorHAnsi" w:hAnsiTheme="minorHAnsi" w:cstheme="minorHAnsi"/>
          <w:i/>
          <w:iCs/>
          <w:sz w:val="20"/>
        </w:rPr>
      </w:pPr>
      <w:r w:rsidRPr="00A5225B">
        <w:rPr>
          <w:rFonts w:asciiTheme="minorHAnsi" w:hAnsiTheme="minorHAnsi" w:cstheme="minorHAnsi"/>
          <w:i/>
          <w:iCs/>
          <w:sz w:val="20"/>
        </w:rPr>
        <w:t>Tong A, Sainsbury P, Craig J. Consolidated criteria for reporting qualitative research (COREQ): a 32-item checklist for interviews and focus groups. International Journal for Quality in Health Care. 2007. Volume 19, Number 6: pp. 349 – 357</w:t>
      </w:r>
    </w:p>
    <w:p w14:paraId="5F94D89A" w14:textId="77777777" w:rsidR="00A5225B" w:rsidRPr="00AF797D" w:rsidRDefault="00A5225B" w:rsidP="00790794">
      <w:pPr>
        <w:spacing w:after="0"/>
        <w:rPr>
          <w:rFonts w:asciiTheme="minorHAnsi" w:hAnsiTheme="minorHAnsi" w:cstheme="minorHAnsi"/>
          <w:b/>
          <w:sz w:val="28"/>
          <w:szCs w:val="20"/>
        </w:rPr>
      </w:pPr>
    </w:p>
    <w:p w14:paraId="634299C4" w14:textId="77777777" w:rsidR="00790794" w:rsidRPr="00AF797D" w:rsidRDefault="00790794" w:rsidP="00790794">
      <w:pPr>
        <w:spacing w:after="0"/>
        <w:rPr>
          <w:rFonts w:asciiTheme="minorHAnsi" w:hAnsiTheme="minorHAnsi" w:cstheme="minorHAnsi"/>
          <w:sz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2"/>
        <w:gridCol w:w="4283"/>
        <w:gridCol w:w="2303"/>
      </w:tblGrid>
      <w:tr w:rsidR="00790794" w:rsidRPr="00AF797D" w14:paraId="0CCF9D75" w14:textId="77777777">
        <w:tc>
          <w:tcPr>
            <w:tcW w:w="2952" w:type="dxa"/>
            <w:shd w:val="clear" w:color="auto" w:fill="C0C0C0"/>
          </w:tcPr>
          <w:p w14:paraId="0D11DD55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AF797D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No.  Item </w:t>
            </w:r>
          </w:p>
          <w:p w14:paraId="0164B34A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0F3ED436" w14:textId="09FDEE72" w:rsidR="00790794" w:rsidRPr="00AF797D" w:rsidRDefault="005D2051" w:rsidP="00790794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0"/>
              </w:rPr>
              <w:t>D</w:t>
            </w:r>
            <w:r w:rsidR="00790794" w:rsidRPr="00AF797D">
              <w:rPr>
                <w:rFonts w:asciiTheme="minorHAnsi" w:hAnsiTheme="minorHAnsi" w:cstheme="minorHAnsi"/>
                <w:b/>
                <w:sz w:val="22"/>
                <w:szCs w:val="20"/>
              </w:rPr>
              <w:t>escription</w:t>
            </w:r>
          </w:p>
        </w:tc>
        <w:tc>
          <w:tcPr>
            <w:tcW w:w="2070" w:type="dxa"/>
            <w:shd w:val="clear" w:color="auto" w:fill="C0C0C0"/>
          </w:tcPr>
          <w:p w14:paraId="785FC32D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</w:rPr>
            </w:pPr>
            <w:r w:rsidRPr="00AF797D">
              <w:rPr>
                <w:rFonts w:asciiTheme="minorHAnsi" w:eastAsiaTheme="minorHAnsi" w:hAnsiTheme="minorHAnsi" w:cstheme="minorHAnsi"/>
                <w:b/>
                <w:sz w:val="22"/>
              </w:rPr>
              <w:t>Reported on Page #</w:t>
            </w:r>
          </w:p>
        </w:tc>
      </w:tr>
      <w:tr w:rsidR="00790794" w:rsidRPr="00AF797D" w14:paraId="4B545B9E" w14:textId="77777777">
        <w:tc>
          <w:tcPr>
            <w:tcW w:w="2952" w:type="dxa"/>
          </w:tcPr>
          <w:p w14:paraId="13D8565E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AF797D">
              <w:rPr>
                <w:rFonts w:asciiTheme="minorHAnsi" w:hAnsiTheme="minorHAnsi" w:cstheme="minorHAnsi"/>
                <w:b/>
                <w:sz w:val="22"/>
                <w:szCs w:val="20"/>
              </w:rPr>
              <w:t>Domain 1: Research team and reﬂexivity</w:t>
            </w:r>
            <w:r w:rsidRPr="00AF797D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D7604D9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63A4FB94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754FB864" w14:textId="77777777">
        <w:tc>
          <w:tcPr>
            <w:tcW w:w="2952" w:type="dxa"/>
          </w:tcPr>
          <w:p w14:paraId="7E4BAA17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Personal Characteristics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37C9319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3C7F28DF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56E700D4" w14:textId="77777777">
        <w:tc>
          <w:tcPr>
            <w:tcW w:w="2952" w:type="dxa"/>
          </w:tcPr>
          <w:p w14:paraId="0E61DC2D" w14:textId="352FBCC3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1. Interviewer/facilitator</w:t>
            </w:r>
          </w:p>
        </w:tc>
        <w:tc>
          <w:tcPr>
            <w:tcW w:w="4446" w:type="dxa"/>
          </w:tcPr>
          <w:p w14:paraId="5B4869F6" w14:textId="0AFE44F7" w:rsidR="00790794" w:rsidRPr="0054016E" w:rsidRDefault="0054016E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 xml:space="preserve">Dr </w:t>
            </w:r>
            <w:proofErr w:type="spellStart"/>
            <w:r w:rsidR="005D2051" w:rsidRPr="005D2051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>Buwaneka</w:t>
            </w:r>
            <w:proofErr w:type="spellEnd"/>
            <w:r w:rsidR="005D2051" w:rsidRPr="005D2051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 xml:space="preserve"> </w:t>
            </w:r>
            <w:proofErr w:type="spellStart"/>
            <w:r w:rsidR="005D2051" w:rsidRPr="005D2051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>Kalupahana</w:t>
            </w:r>
            <w:proofErr w:type="spellEnd"/>
            <w:r w:rsidR="0082406D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 xml:space="preserve"> (BK) and Dr </w:t>
            </w:r>
            <w:proofErr w:type="spellStart"/>
            <w:r w:rsidR="0082406D" w:rsidRPr="0082406D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>Santhushya</w:t>
            </w:r>
            <w:proofErr w:type="spellEnd"/>
            <w:r w:rsidR="0082406D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 xml:space="preserve"> </w:t>
            </w:r>
            <w:r w:rsidR="0082406D" w:rsidRPr="0082406D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>Fernando</w:t>
            </w:r>
            <w:r w:rsidR="0082406D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 xml:space="preserve"> (SF) </w:t>
            </w:r>
            <w:r w:rsidR="00ED1A15">
              <w:rPr>
                <w:rFonts w:asciiTheme="minorHAnsi" w:hAnsiTheme="minorHAnsi" w:cstheme="minorHAnsi"/>
                <w:sz w:val="22"/>
                <w:szCs w:val="20"/>
              </w:rPr>
              <w:t>administered dietary surveys</w:t>
            </w:r>
            <w:r w:rsidR="00E70CD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070" w:type="dxa"/>
          </w:tcPr>
          <w:p w14:paraId="0415E461" w14:textId="02BADADC" w:rsidR="00790794" w:rsidRPr="00AF797D" w:rsidRDefault="00E06B1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</w:t>
            </w:r>
            <w:r w:rsidR="00733532">
              <w:rPr>
                <w:rFonts w:asciiTheme="minorHAnsi" w:eastAsiaTheme="minorHAnsi" w:hAnsiTheme="minorHAnsi" w:cstheme="minorHAnsi"/>
                <w:sz w:val="22"/>
              </w:rPr>
              <w:t xml:space="preserve">age </w:t>
            </w:r>
            <w:r w:rsidR="00ED1A15">
              <w:rPr>
                <w:rFonts w:asciiTheme="minorHAnsi" w:eastAsiaTheme="minorHAnsi" w:hAnsiTheme="minorHAnsi" w:cstheme="minorHAnsi"/>
                <w:sz w:val="22"/>
              </w:rPr>
              <w:t>9</w:t>
            </w:r>
          </w:p>
        </w:tc>
      </w:tr>
      <w:tr w:rsidR="00790794" w:rsidRPr="00AF797D" w14:paraId="27E31ABF" w14:textId="77777777">
        <w:tc>
          <w:tcPr>
            <w:tcW w:w="2952" w:type="dxa"/>
          </w:tcPr>
          <w:p w14:paraId="7717A991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2. Credentials</w:t>
            </w:r>
          </w:p>
        </w:tc>
        <w:tc>
          <w:tcPr>
            <w:tcW w:w="4446" w:type="dxa"/>
          </w:tcPr>
          <w:p w14:paraId="61D116BC" w14:textId="68258A9C" w:rsidR="005D2051" w:rsidRPr="00AF797D" w:rsidRDefault="0054016E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54016E"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>MBBS</w:t>
            </w:r>
            <w:r>
              <w:rPr>
                <w:rFonts w:asciiTheme="minorHAnsi" w:hAnsiTheme="minorHAnsi" w:cstheme="minorHAnsi"/>
                <w:sz w:val="22"/>
                <w:szCs w:val="20"/>
                <w:lang w:val="en-AU"/>
              </w:rPr>
              <w:t xml:space="preserve"> Bachelor of Medicine, Bachelor of Surgery</w:t>
            </w:r>
          </w:p>
        </w:tc>
        <w:tc>
          <w:tcPr>
            <w:tcW w:w="2070" w:type="dxa"/>
          </w:tcPr>
          <w:p w14:paraId="2D621C44" w14:textId="341741A1" w:rsidR="00790794" w:rsidRPr="00AF797D" w:rsidRDefault="00733532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1F8DA55C" w14:textId="77777777">
        <w:tc>
          <w:tcPr>
            <w:tcW w:w="2952" w:type="dxa"/>
          </w:tcPr>
          <w:p w14:paraId="4E85D426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3. Occupation</w:t>
            </w:r>
          </w:p>
        </w:tc>
        <w:tc>
          <w:tcPr>
            <w:tcW w:w="4446" w:type="dxa"/>
          </w:tcPr>
          <w:p w14:paraId="7F288992" w14:textId="36ADBBF1" w:rsidR="005D2051" w:rsidRPr="0054016E" w:rsidRDefault="0054016E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Research assistant</w:t>
            </w:r>
            <w:r w:rsidR="0082406D">
              <w:rPr>
                <w:rFonts w:asciiTheme="minorHAnsi" w:hAnsiTheme="minorHAnsi" w:cstheme="minorHAnsi"/>
                <w:sz w:val="22"/>
                <w:szCs w:val="20"/>
              </w:rPr>
              <w:t xml:space="preserve"> (BK) and Researcher/Dr (SF)</w:t>
            </w:r>
            <w:r w:rsidR="004A5114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</w:tc>
        <w:tc>
          <w:tcPr>
            <w:tcW w:w="2070" w:type="dxa"/>
          </w:tcPr>
          <w:p w14:paraId="5132A917" w14:textId="57B8760E" w:rsidR="00790794" w:rsidRPr="00AF797D" w:rsidRDefault="00733532" w:rsidP="00AF797D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Author</w:t>
            </w:r>
            <w:r w:rsidR="00054FAB">
              <w:rPr>
                <w:rFonts w:asciiTheme="minorHAnsi" w:eastAsiaTheme="minorHAnsi" w:hAnsiTheme="minorHAnsi" w:cstheme="minorHAnsi"/>
                <w:sz w:val="22"/>
              </w:rPr>
              <w:t xml:space="preserve"> affiliations/</w:t>
            </w:r>
            <w:r>
              <w:rPr>
                <w:rFonts w:asciiTheme="minorHAnsi" w:eastAsiaTheme="minorHAnsi" w:hAnsiTheme="minorHAnsi" w:cstheme="minorHAnsi"/>
                <w:sz w:val="22"/>
              </w:rPr>
              <w:t>information page 1</w:t>
            </w:r>
          </w:p>
        </w:tc>
      </w:tr>
      <w:tr w:rsidR="00790794" w:rsidRPr="00AF797D" w14:paraId="3D482A38" w14:textId="77777777">
        <w:tc>
          <w:tcPr>
            <w:tcW w:w="2952" w:type="dxa"/>
          </w:tcPr>
          <w:p w14:paraId="180D7146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4. Gender</w:t>
            </w:r>
          </w:p>
        </w:tc>
        <w:tc>
          <w:tcPr>
            <w:tcW w:w="4446" w:type="dxa"/>
          </w:tcPr>
          <w:p w14:paraId="56BF3C68" w14:textId="026A23E9" w:rsidR="00790794" w:rsidRPr="00AF797D" w:rsidRDefault="00AF797D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Female </w:t>
            </w:r>
          </w:p>
        </w:tc>
        <w:tc>
          <w:tcPr>
            <w:tcW w:w="2070" w:type="dxa"/>
          </w:tcPr>
          <w:p w14:paraId="017D418B" w14:textId="3F340011" w:rsidR="00790794" w:rsidRPr="00AF797D" w:rsidRDefault="0082406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9</w:t>
            </w:r>
          </w:p>
        </w:tc>
      </w:tr>
      <w:tr w:rsidR="00790794" w:rsidRPr="00AF797D" w14:paraId="5ACADA15" w14:textId="77777777">
        <w:tc>
          <w:tcPr>
            <w:tcW w:w="2952" w:type="dxa"/>
          </w:tcPr>
          <w:p w14:paraId="14886D15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 w14:paraId="7258D7E0" w14:textId="0D3BE46A" w:rsidR="005D2051" w:rsidRDefault="00CD063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BK: </w:t>
            </w:r>
            <w:r w:rsidR="0054016E">
              <w:rPr>
                <w:rFonts w:asciiTheme="minorHAnsi" w:hAnsiTheme="minorHAnsi" w:cstheme="minorHAnsi"/>
                <w:sz w:val="22"/>
                <w:szCs w:val="20"/>
              </w:rPr>
              <w:t>Research assistant and data collector for the Family Health Bureau of Sri Lanka (2017 - 2018)</w:t>
            </w:r>
            <w:r w:rsidR="002B0CC1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  <w:p w14:paraId="2AEA48B5" w14:textId="77777777" w:rsidR="00CD063C" w:rsidRDefault="00CD063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0CD6930" w14:textId="065BDD0D" w:rsidR="00CD063C" w:rsidRPr="0054016E" w:rsidRDefault="00CD063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SF: </w:t>
            </w:r>
            <w:r w:rsidR="002B0CC1">
              <w:rPr>
                <w:rFonts w:asciiTheme="minorHAnsi" w:hAnsiTheme="minorHAnsi" w:cstheme="minorHAnsi"/>
                <w:sz w:val="22"/>
                <w:szCs w:val="20"/>
              </w:rPr>
              <w:t>NCD researcher (with experience in dietary data collection) (2009 – present); Medical officer (2003 – 2011).</w:t>
            </w:r>
          </w:p>
        </w:tc>
        <w:tc>
          <w:tcPr>
            <w:tcW w:w="2070" w:type="dxa"/>
          </w:tcPr>
          <w:p w14:paraId="734936DE" w14:textId="101E073E" w:rsidR="00790794" w:rsidRPr="00AF797D" w:rsidRDefault="00AF797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18936AE9" w14:textId="77777777">
        <w:tc>
          <w:tcPr>
            <w:tcW w:w="2952" w:type="dxa"/>
          </w:tcPr>
          <w:p w14:paraId="331D4626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Relationship with participants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0518F693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29B825EB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6E7FB306" w14:textId="77777777">
        <w:tc>
          <w:tcPr>
            <w:tcW w:w="2952" w:type="dxa"/>
          </w:tcPr>
          <w:p w14:paraId="6A792B82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 w14:paraId="45870347" w14:textId="65164CFA" w:rsidR="00AF797D" w:rsidRPr="00AF797D" w:rsidRDefault="00AF797D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 relationship was established</w:t>
            </w:r>
            <w:r w:rsidR="00C30E3A">
              <w:rPr>
                <w:rFonts w:asciiTheme="minorHAnsi" w:hAnsiTheme="minorHAnsi" w:cstheme="minorHAnsi"/>
                <w:sz w:val="22"/>
              </w:rPr>
              <w:t xml:space="preserve"> with participants </w:t>
            </w:r>
            <w:r>
              <w:rPr>
                <w:rFonts w:asciiTheme="minorHAnsi" w:hAnsiTheme="minorHAnsi" w:cstheme="minorHAnsi"/>
                <w:sz w:val="22"/>
              </w:rPr>
              <w:t>prior to the study.</w:t>
            </w:r>
          </w:p>
        </w:tc>
        <w:tc>
          <w:tcPr>
            <w:tcW w:w="2070" w:type="dxa"/>
          </w:tcPr>
          <w:p w14:paraId="67958798" w14:textId="77777777" w:rsidR="00790794" w:rsidRPr="00AF797D" w:rsidRDefault="0083437F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7CDE7726" w14:textId="77777777">
        <w:tc>
          <w:tcPr>
            <w:tcW w:w="2952" w:type="dxa"/>
          </w:tcPr>
          <w:p w14:paraId="3403E118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7. Participant knowledge of the</w:t>
            </w:r>
            <w:r w:rsidRPr="00AF797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interviewer</w:t>
            </w:r>
            <w:r w:rsidRPr="00AF797D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13DF2F90" w14:textId="2C5F00B6" w:rsidR="00AF797D" w:rsidRPr="00AF797D" w:rsidRDefault="00077639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Participants were provided with a study information sheet. This included study aims and objectives, research questions, interview questions, and information about the researchers involved in the study (</w:t>
            </w:r>
            <w:r w:rsidR="00424A7A">
              <w:rPr>
                <w:rFonts w:asciiTheme="minorHAnsi" w:hAnsiTheme="minorHAnsi" w:cstheme="minorHAnsi"/>
                <w:sz w:val="22"/>
              </w:rPr>
              <w:t xml:space="preserve">for example, </w:t>
            </w:r>
            <w:r>
              <w:rPr>
                <w:rFonts w:asciiTheme="minorHAnsi" w:hAnsiTheme="minorHAnsi" w:cstheme="minorHAnsi"/>
                <w:sz w:val="22"/>
              </w:rPr>
              <w:t>affiliated institution</w:t>
            </w:r>
            <w:r w:rsidR="00424A7A">
              <w:rPr>
                <w:rFonts w:asciiTheme="minorHAnsi" w:hAnsiTheme="minorHAnsi" w:cstheme="minorHAnsi"/>
                <w:sz w:val="22"/>
              </w:rPr>
              <w:t xml:space="preserve">, designation, and </w:t>
            </w:r>
            <w:r>
              <w:rPr>
                <w:rFonts w:asciiTheme="minorHAnsi" w:hAnsiTheme="minorHAnsi" w:cstheme="minorHAnsi"/>
                <w:sz w:val="22"/>
              </w:rPr>
              <w:t>gender). The</w:t>
            </w:r>
            <w:r w:rsidR="002B0CC1">
              <w:rPr>
                <w:rFonts w:asciiTheme="minorHAnsi" w:hAnsiTheme="minorHAnsi" w:cstheme="minorHAnsi"/>
                <w:sz w:val="22"/>
              </w:rPr>
              <w:t xml:space="preserve"> data collectors re</w:t>
            </w:r>
            <w:r>
              <w:rPr>
                <w:rFonts w:asciiTheme="minorHAnsi" w:hAnsiTheme="minorHAnsi" w:cstheme="minorHAnsi"/>
                <w:sz w:val="22"/>
              </w:rPr>
              <w:t xml:space="preserve">introduced </w:t>
            </w:r>
            <w:r w:rsidR="002B0CC1">
              <w:rPr>
                <w:rFonts w:asciiTheme="minorHAnsi" w:hAnsiTheme="minorHAnsi" w:cstheme="minorHAnsi"/>
                <w:sz w:val="22"/>
              </w:rPr>
              <w:t xml:space="preserve">themselves and their </w:t>
            </w:r>
            <w:r>
              <w:rPr>
                <w:rFonts w:asciiTheme="minorHAnsi" w:hAnsiTheme="minorHAnsi" w:cstheme="minorHAnsi"/>
                <w:sz w:val="22"/>
              </w:rPr>
              <w:t>credentials in-person</w:t>
            </w:r>
            <w:r w:rsidR="002B0CC1">
              <w:rPr>
                <w:rFonts w:asciiTheme="minorHAnsi" w:hAnsiTheme="minorHAnsi" w:cstheme="minorHAnsi"/>
                <w:sz w:val="22"/>
              </w:rPr>
              <w:t xml:space="preserve"> to study participants.</w:t>
            </w:r>
          </w:p>
        </w:tc>
        <w:tc>
          <w:tcPr>
            <w:tcW w:w="2070" w:type="dxa"/>
          </w:tcPr>
          <w:p w14:paraId="7430529E" w14:textId="77777777" w:rsidR="00790794" w:rsidRPr="00AF797D" w:rsidRDefault="0083437F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0E23772E" w14:textId="77777777">
        <w:tc>
          <w:tcPr>
            <w:tcW w:w="2952" w:type="dxa"/>
          </w:tcPr>
          <w:p w14:paraId="7D8DE177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8. Interviewer characteristics</w:t>
            </w:r>
          </w:p>
        </w:tc>
        <w:tc>
          <w:tcPr>
            <w:tcW w:w="4446" w:type="dxa"/>
          </w:tcPr>
          <w:p w14:paraId="470F8B64" w14:textId="28C7BCA8" w:rsidR="00790794" w:rsidRPr="00AF797D" w:rsidRDefault="00D17C1E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Researcher </w:t>
            </w:r>
            <w:r w:rsidR="00733532">
              <w:rPr>
                <w:rFonts w:asciiTheme="minorHAnsi" w:hAnsiTheme="minorHAnsi" w:cstheme="minorHAnsi"/>
                <w:sz w:val="22"/>
              </w:rPr>
              <w:t>characteristics</w:t>
            </w:r>
            <w:r w:rsidR="00C64BE3">
              <w:rPr>
                <w:rFonts w:asciiTheme="minorHAnsi" w:hAnsiTheme="minorHAnsi" w:cstheme="minorHAnsi"/>
                <w:sz w:val="22"/>
              </w:rPr>
              <w:t>/positionality</w:t>
            </w:r>
            <w:r w:rsidR="00733532">
              <w:rPr>
                <w:rFonts w:asciiTheme="minorHAnsi" w:hAnsiTheme="minorHAnsi" w:cstheme="minorHAnsi"/>
                <w:sz w:val="22"/>
              </w:rPr>
              <w:t xml:space="preserve"> (</w:t>
            </w:r>
            <w:r w:rsidR="00B9499B">
              <w:rPr>
                <w:rFonts w:asciiTheme="minorHAnsi" w:hAnsiTheme="minorHAnsi" w:cstheme="minorHAnsi"/>
                <w:sz w:val="22"/>
              </w:rPr>
              <w:t>gender, nationality, and credentials</w:t>
            </w:r>
            <w:r w:rsidR="00733532">
              <w:rPr>
                <w:rFonts w:asciiTheme="minorHAnsi" w:hAnsiTheme="minorHAnsi" w:cstheme="minorHAnsi"/>
                <w:sz w:val="22"/>
              </w:rPr>
              <w:t>) were communicated with participants and</w:t>
            </w:r>
            <w:r w:rsidR="00B9499B">
              <w:rPr>
                <w:rFonts w:asciiTheme="minorHAnsi" w:hAnsiTheme="minorHAnsi" w:cstheme="minorHAnsi"/>
                <w:sz w:val="22"/>
              </w:rPr>
              <w:t xml:space="preserve"> reporte</w:t>
            </w:r>
            <w:r w:rsidR="00177911">
              <w:rPr>
                <w:rFonts w:asciiTheme="minorHAnsi" w:hAnsiTheme="minorHAnsi" w:cstheme="minorHAnsi"/>
                <w:sz w:val="22"/>
              </w:rPr>
              <w:t>d</w:t>
            </w:r>
            <w:r w:rsidR="00733532">
              <w:rPr>
                <w:rFonts w:asciiTheme="minorHAnsi" w:hAnsiTheme="minorHAnsi" w:cstheme="minorHAnsi"/>
                <w:sz w:val="22"/>
              </w:rPr>
              <w:t xml:space="preserve"> in the manuscript</w:t>
            </w:r>
            <w:r w:rsidR="002B0CC1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070" w:type="dxa"/>
          </w:tcPr>
          <w:p w14:paraId="3A634A3A" w14:textId="52A3445C" w:rsidR="00790794" w:rsidRPr="00AF797D" w:rsidRDefault="002B0CC1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9</w:t>
            </w:r>
            <w:r w:rsidR="00E67A3B">
              <w:rPr>
                <w:rFonts w:asciiTheme="minorHAnsi" w:eastAsiaTheme="minorHAnsi" w:hAnsiTheme="minorHAnsi" w:cstheme="minorHAnsi"/>
                <w:sz w:val="22"/>
              </w:rPr>
              <w:t xml:space="preserve"> </w:t>
            </w:r>
            <w:r w:rsidR="00733532">
              <w:rPr>
                <w:rFonts w:asciiTheme="minorHAnsi" w:eastAsiaTheme="minorHAnsi" w:hAnsiTheme="minorHAnsi" w:cstheme="minorHAnsi"/>
                <w:sz w:val="22"/>
              </w:rPr>
              <w:t xml:space="preserve"> </w:t>
            </w:r>
          </w:p>
        </w:tc>
      </w:tr>
      <w:tr w:rsidR="00790794" w:rsidRPr="00AF797D" w14:paraId="61C544EF" w14:textId="77777777">
        <w:tc>
          <w:tcPr>
            <w:tcW w:w="2952" w:type="dxa"/>
          </w:tcPr>
          <w:p w14:paraId="019FC69A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AF797D">
              <w:rPr>
                <w:rFonts w:asciiTheme="minorHAnsi" w:hAnsiTheme="minorHAnsi" w:cstheme="minorHAnsi"/>
                <w:b/>
                <w:sz w:val="22"/>
                <w:szCs w:val="20"/>
              </w:rPr>
              <w:t>Domain 2: study design</w:t>
            </w:r>
            <w:r w:rsidRPr="00AF797D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992BFD5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3DD64FEE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4A0F8CB8" w14:textId="77777777">
        <w:tc>
          <w:tcPr>
            <w:tcW w:w="2952" w:type="dxa"/>
          </w:tcPr>
          <w:p w14:paraId="67F27F1B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lastRenderedPageBreak/>
              <w:t>Theoretical framework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D03196E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5AF37D02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308BE30E" w14:textId="77777777">
        <w:tc>
          <w:tcPr>
            <w:tcW w:w="2952" w:type="dxa"/>
          </w:tcPr>
          <w:p w14:paraId="51964443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9. Methodological orientation and</w:t>
            </w:r>
            <w:r w:rsidRPr="00AF797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Theory</w:t>
            </w:r>
            <w:r w:rsidRPr="00AF797D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5B06793A" w14:textId="77777777" w:rsidR="00EE563B" w:rsidRDefault="00EE563B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</w:p>
          <w:p w14:paraId="0CC59AE1" w14:textId="4BFC149C" w:rsidR="00790794" w:rsidRPr="00AF797D" w:rsidRDefault="00EE563B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(</w:t>
            </w:r>
            <w:r w:rsidR="00452027">
              <w:rPr>
                <w:rFonts w:asciiTheme="minorHAnsi" w:hAnsiTheme="minorHAnsi" w:cstheme="minorHAnsi"/>
                <w:sz w:val="22"/>
                <w:szCs w:val="20"/>
              </w:rPr>
              <w:t>Quantitative statistical analysis of dietary intake data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.)</w:t>
            </w:r>
          </w:p>
        </w:tc>
        <w:tc>
          <w:tcPr>
            <w:tcW w:w="2070" w:type="dxa"/>
          </w:tcPr>
          <w:p w14:paraId="13D369BB" w14:textId="4B3CB6B5" w:rsidR="00790794" w:rsidRPr="00AF797D" w:rsidRDefault="00452027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 xml:space="preserve">Methods page 11 </w:t>
            </w:r>
          </w:p>
        </w:tc>
      </w:tr>
      <w:tr w:rsidR="00790794" w:rsidRPr="00AF797D" w14:paraId="7D9555C2" w14:textId="77777777">
        <w:tc>
          <w:tcPr>
            <w:tcW w:w="2952" w:type="dxa"/>
          </w:tcPr>
          <w:p w14:paraId="01926BCD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Participant selection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93E5789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17B1083A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4E120545" w14:textId="77777777">
        <w:tc>
          <w:tcPr>
            <w:tcW w:w="2952" w:type="dxa"/>
          </w:tcPr>
          <w:p w14:paraId="6507F89F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10. Sampling</w:t>
            </w:r>
          </w:p>
        </w:tc>
        <w:tc>
          <w:tcPr>
            <w:tcW w:w="4446" w:type="dxa"/>
          </w:tcPr>
          <w:p w14:paraId="7DD9E36B" w14:textId="2D6DBB30" w:rsidR="001C3870" w:rsidRPr="001C3870" w:rsidRDefault="004E0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P</w:t>
            </w:r>
            <w:r w:rsidR="00790794" w:rsidRPr="00AF797D">
              <w:rPr>
                <w:rFonts w:asciiTheme="minorHAnsi" w:hAnsiTheme="minorHAnsi" w:cstheme="minorHAnsi"/>
                <w:sz w:val="22"/>
                <w:szCs w:val="20"/>
              </w:rPr>
              <w:t>articipants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were </w:t>
            </w:r>
            <w:r w:rsidR="00790794" w:rsidRPr="00AF797D">
              <w:rPr>
                <w:rFonts w:asciiTheme="minorHAnsi" w:hAnsiTheme="minorHAnsi" w:cstheme="minorHAnsi"/>
                <w:sz w:val="22"/>
                <w:szCs w:val="20"/>
              </w:rPr>
              <w:t>selected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using purposive sampling.</w:t>
            </w:r>
            <w:r w:rsidR="001C3870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1C3870" w:rsidRPr="001C3870">
              <w:rPr>
                <w:rFonts w:asciiTheme="minorHAnsi" w:hAnsiTheme="minorHAnsi" w:cstheme="minorHAnsi"/>
                <w:sz w:val="22"/>
              </w:rPr>
              <w:t xml:space="preserve">Divisional Secretaries of Colombo, Kalutara, and Trincomalee were contacted to obtain electoral lists for each </w:t>
            </w:r>
            <w:proofErr w:type="spellStart"/>
            <w:r w:rsidR="001C3870" w:rsidRPr="001C3870">
              <w:rPr>
                <w:rFonts w:asciiTheme="minorHAnsi" w:hAnsiTheme="minorHAnsi" w:cstheme="minorHAnsi"/>
                <w:sz w:val="22"/>
              </w:rPr>
              <w:t>Grama</w:t>
            </w:r>
            <w:proofErr w:type="spellEnd"/>
            <w:r w:rsidR="001C3870" w:rsidRPr="001C3870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="001C3870" w:rsidRPr="001C3870">
              <w:rPr>
                <w:rFonts w:asciiTheme="minorHAnsi" w:hAnsiTheme="minorHAnsi" w:cstheme="minorHAnsi"/>
                <w:sz w:val="22"/>
              </w:rPr>
              <w:t>Niladhari</w:t>
            </w:r>
            <w:proofErr w:type="spellEnd"/>
            <w:r w:rsidR="001C3870" w:rsidRPr="001C3870">
              <w:rPr>
                <w:rFonts w:asciiTheme="minorHAnsi" w:hAnsiTheme="minorHAnsi" w:cstheme="minorHAnsi"/>
                <w:sz w:val="22"/>
              </w:rPr>
              <w:t xml:space="preserve"> Division (GND) within the district and gain permission to visit individual households for data collection</w:t>
            </w:r>
            <w:r w:rsidR="0095460E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070" w:type="dxa"/>
          </w:tcPr>
          <w:p w14:paraId="2AF68326" w14:textId="42B5E49D" w:rsidR="00790794" w:rsidRPr="00AF797D" w:rsidRDefault="001C387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 xml:space="preserve">Methods page </w:t>
            </w:r>
            <w:r w:rsidR="00452027">
              <w:rPr>
                <w:rFonts w:asciiTheme="minorHAnsi" w:eastAsiaTheme="minorHAnsi" w:hAnsiTheme="minorHAnsi" w:cstheme="minorHAnsi"/>
                <w:sz w:val="22"/>
              </w:rPr>
              <w:t>9</w:t>
            </w:r>
          </w:p>
        </w:tc>
      </w:tr>
      <w:tr w:rsidR="00790794" w:rsidRPr="00AF797D" w14:paraId="21E931C3" w14:textId="77777777">
        <w:tc>
          <w:tcPr>
            <w:tcW w:w="2952" w:type="dxa"/>
          </w:tcPr>
          <w:p w14:paraId="2461185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11. Method of approach</w:t>
            </w:r>
          </w:p>
        </w:tc>
        <w:tc>
          <w:tcPr>
            <w:tcW w:w="4446" w:type="dxa"/>
          </w:tcPr>
          <w:p w14:paraId="3BEE6C49" w14:textId="3CB7FF33" w:rsidR="00790794" w:rsidRPr="00AF797D" w:rsidRDefault="004E0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P</w:t>
            </w:r>
            <w:r w:rsidR="00790794" w:rsidRPr="00AF797D">
              <w:rPr>
                <w:rFonts w:asciiTheme="minorHAnsi" w:hAnsiTheme="minorHAnsi" w:cstheme="minorHAnsi"/>
                <w:sz w:val="22"/>
                <w:szCs w:val="20"/>
              </w:rPr>
              <w:t>articipants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were </w:t>
            </w:r>
            <w:r w:rsidR="00790794" w:rsidRPr="00AF797D">
              <w:rPr>
                <w:rFonts w:asciiTheme="minorHAnsi" w:hAnsiTheme="minorHAnsi" w:cstheme="minorHAnsi"/>
                <w:sz w:val="22"/>
                <w:szCs w:val="20"/>
              </w:rPr>
              <w:t>approached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790794" w:rsidRPr="00AF797D">
              <w:rPr>
                <w:rFonts w:asciiTheme="minorHAnsi" w:hAnsiTheme="minorHAnsi" w:cstheme="minorHAnsi"/>
                <w:sz w:val="22"/>
                <w:szCs w:val="20"/>
              </w:rPr>
              <w:t>face-to-face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</w:tc>
        <w:tc>
          <w:tcPr>
            <w:tcW w:w="2070" w:type="dxa"/>
          </w:tcPr>
          <w:p w14:paraId="44BD0157" w14:textId="2DC7C483" w:rsidR="00790794" w:rsidRPr="00AF797D" w:rsidRDefault="001C387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 xml:space="preserve">Methods page </w:t>
            </w:r>
            <w:r w:rsidR="00DC7D06">
              <w:rPr>
                <w:rFonts w:asciiTheme="minorHAnsi" w:eastAsiaTheme="minorHAnsi" w:hAnsiTheme="minorHAnsi" w:cstheme="minorHAnsi"/>
                <w:sz w:val="22"/>
              </w:rPr>
              <w:t>9</w:t>
            </w:r>
          </w:p>
        </w:tc>
      </w:tr>
      <w:tr w:rsidR="00790794" w:rsidRPr="00AF797D" w14:paraId="0CCAE573" w14:textId="77777777">
        <w:tc>
          <w:tcPr>
            <w:tcW w:w="2952" w:type="dxa"/>
          </w:tcPr>
          <w:p w14:paraId="0A26C07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12. Sample size</w:t>
            </w:r>
          </w:p>
        </w:tc>
        <w:tc>
          <w:tcPr>
            <w:tcW w:w="4446" w:type="dxa"/>
          </w:tcPr>
          <w:p w14:paraId="0BB13DD1" w14:textId="03D0593B" w:rsidR="00DC7D06" w:rsidRPr="000B29A2" w:rsidRDefault="00DC7D06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 w:rsidRPr="00DC7D06">
              <w:rPr>
                <w:rFonts w:asciiTheme="minorHAnsi" w:hAnsiTheme="minorHAnsi" w:cstheme="minorHAnsi"/>
                <w:sz w:val="22"/>
              </w:rPr>
              <w:t>A sample size calculation was conducted to determine the sample size required to detect a low correlation between results from the test and reference surveys (r = 0.3) with alpha and beta set to 95% and 80% respectively, and accounting for a 10 percent participant dropout rate.</w:t>
            </w:r>
            <w:r w:rsidR="000B29A2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B29A2">
              <w:rPr>
                <w:rFonts w:asciiTheme="minorHAnsi" w:hAnsiTheme="minorHAnsi" w:cstheme="minorHAnsi"/>
                <w:sz w:val="22"/>
                <w:szCs w:val="20"/>
              </w:rPr>
              <w:t>94 households were invited to participate in the study.</w:t>
            </w:r>
          </w:p>
        </w:tc>
        <w:tc>
          <w:tcPr>
            <w:tcW w:w="2070" w:type="dxa"/>
          </w:tcPr>
          <w:p w14:paraId="299D2616" w14:textId="1B5989CB" w:rsidR="00790794" w:rsidRPr="00AF797D" w:rsidRDefault="001C387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 xml:space="preserve">Methods page </w:t>
            </w:r>
            <w:r w:rsidR="00C85E7D">
              <w:rPr>
                <w:rFonts w:asciiTheme="minorHAnsi" w:eastAsiaTheme="minorHAnsi" w:hAnsiTheme="minorHAnsi" w:cstheme="minorHAnsi"/>
                <w:sz w:val="22"/>
              </w:rPr>
              <w:t>9</w:t>
            </w:r>
          </w:p>
        </w:tc>
      </w:tr>
      <w:tr w:rsidR="00790794" w:rsidRPr="00AF797D" w14:paraId="1E9E8BBF" w14:textId="77777777">
        <w:tc>
          <w:tcPr>
            <w:tcW w:w="2952" w:type="dxa"/>
          </w:tcPr>
          <w:p w14:paraId="5ED11CE1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13. Non-participation</w:t>
            </w:r>
          </w:p>
        </w:tc>
        <w:tc>
          <w:tcPr>
            <w:tcW w:w="4446" w:type="dxa"/>
          </w:tcPr>
          <w:p w14:paraId="174DD51C" w14:textId="5F1378EF" w:rsidR="00790794" w:rsidRPr="00AF797D" w:rsidRDefault="00123AF2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None. Of the 94 households approached to participate, 94 residing adults provided written informed consent to participant</w:t>
            </w:r>
            <w:r w:rsidR="007A22A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070" w:type="dxa"/>
          </w:tcPr>
          <w:p w14:paraId="1FF53FD5" w14:textId="6F989AE8" w:rsidR="00790794" w:rsidRPr="00AF797D" w:rsidRDefault="001C387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Results page</w:t>
            </w:r>
            <w:r w:rsidR="0010494C">
              <w:rPr>
                <w:rFonts w:asciiTheme="minorHAnsi" w:eastAsiaTheme="minorHAnsi" w:hAnsiTheme="minorHAnsi" w:cstheme="minorHAnsi"/>
                <w:sz w:val="22"/>
              </w:rPr>
              <w:t xml:space="preserve"> 12</w:t>
            </w:r>
          </w:p>
        </w:tc>
      </w:tr>
      <w:tr w:rsidR="00790794" w:rsidRPr="00AF797D" w14:paraId="01CA7C34" w14:textId="77777777">
        <w:tc>
          <w:tcPr>
            <w:tcW w:w="2952" w:type="dxa"/>
          </w:tcPr>
          <w:p w14:paraId="4363EF29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Setting</w:t>
            </w:r>
          </w:p>
        </w:tc>
        <w:tc>
          <w:tcPr>
            <w:tcW w:w="4446" w:type="dxa"/>
          </w:tcPr>
          <w:p w14:paraId="6BDACA63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439337A5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2AC72CC4" w14:textId="77777777">
        <w:tc>
          <w:tcPr>
            <w:tcW w:w="2952" w:type="dxa"/>
          </w:tcPr>
          <w:p w14:paraId="500B8066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 w14:paraId="6449BB05" w14:textId="5A782C93" w:rsidR="00790794" w:rsidRPr="00AF797D" w:rsidRDefault="004E0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Data </w:t>
            </w:r>
            <w:r w:rsidR="000818FC">
              <w:rPr>
                <w:rFonts w:asciiTheme="minorHAnsi" w:hAnsiTheme="minorHAnsi" w:cstheme="minorHAnsi"/>
                <w:sz w:val="22"/>
                <w:szCs w:val="20"/>
              </w:rPr>
              <w:t>were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collected in participants’ homes. </w:t>
            </w:r>
          </w:p>
        </w:tc>
        <w:tc>
          <w:tcPr>
            <w:tcW w:w="2070" w:type="dxa"/>
          </w:tcPr>
          <w:p w14:paraId="7B98AA38" w14:textId="51CD3F78" w:rsidR="00790794" w:rsidRPr="00AF797D" w:rsidRDefault="000818F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 xml:space="preserve">Methods page </w:t>
            </w:r>
            <w:r w:rsidR="00DE1DAE">
              <w:rPr>
                <w:rFonts w:asciiTheme="minorHAnsi" w:eastAsiaTheme="minorHAnsi" w:hAnsiTheme="minorHAnsi" w:cstheme="minorHAnsi"/>
                <w:sz w:val="22"/>
              </w:rPr>
              <w:t>9</w:t>
            </w:r>
          </w:p>
        </w:tc>
      </w:tr>
      <w:tr w:rsidR="00790794" w:rsidRPr="00AF797D" w14:paraId="11AB8F08" w14:textId="77777777">
        <w:tc>
          <w:tcPr>
            <w:tcW w:w="2952" w:type="dxa"/>
          </w:tcPr>
          <w:p w14:paraId="360D2FF3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 w14:paraId="32F54177" w14:textId="78C26D06" w:rsidR="00790794" w:rsidRPr="00AF797D" w:rsidRDefault="004E0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Non-participants were not present during </w:t>
            </w:r>
            <w:r w:rsidR="00DE1DAE">
              <w:rPr>
                <w:rFonts w:asciiTheme="minorHAnsi" w:hAnsiTheme="minorHAnsi" w:cstheme="minorHAnsi"/>
                <w:sz w:val="22"/>
                <w:szCs w:val="20"/>
              </w:rPr>
              <w:t>data collection.</w:t>
            </w:r>
          </w:p>
        </w:tc>
        <w:tc>
          <w:tcPr>
            <w:tcW w:w="2070" w:type="dxa"/>
          </w:tcPr>
          <w:p w14:paraId="05DD30F3" w14:textId="14B75391" w:rsidR="00790794" w:rsidRPr="00AF797D" w:rsidRDefault="004E07DF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34BFBD48" w14:textId="77777777">
        <w:tc>
          <w:tcPr>
            <w:tcW w:w="2952" w:type="dxa"/>
          </w:tcPr>
          <w:p w14:paraId="7D9AD495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 w14:paraId="37DA5E8D" w14:textId="738879A1" w:rsidR="00495099" w:rsidRPr="00BE35AC" w:rsidRDefault="00495099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Reported c</w:t>
            </w:r>
            <w:r w:rsidR="00790794" w:rsidRPr="00AF797D">
              <w:rPr>
                <w:rFonts w:asciiTheme="minorHAnsi" w:hAnsiTheme="minorHAnsi" w:cstheme="minorHAnsi"/>
                <w:sz w:val="22"/>
                <w:szCs w:val="20"/>
              </w:rPr>
              <w:t>haracteristics of the sample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included</w:t>
            </w:r>
            <w:r w:rsidR="00EB152C">
              <w:rPr>
                <w:rFonts w:asciiTheme="minorHAnsi" w:hAnsiTheme="minorHAnsi" w:cstheme="minorHAnsi"/>
                <w:sz w:val="22"/>
                <w:szCs w:val="20"/>
              </w:rPr>
              <w:t xml:space="preserve"> participant gender, age, self-defined ethnicity,</w:t>
            </w:r>
            <w:r w:rsidR="003F6255">
              <w:rPr>
                <w:rFonts w:asciiTheme="minorHAnsi" w:hAnsiTheme="minorHAnsi" w:cstheme="minorHAnsi"/>
                <w:sz w:val="22"/>
                <w:szCs w:val="20"/>
              </w:rPr>
              <w:t xml:space="preserve"> vegetarian status, adherence to special diet</w:t>
            </w:r>
            <w:r w:rsidR="000E1015">
              <w:rPr>
                <w:rFonts w:asciiTheme="minorHAnsi" w:hAnsiTheme="minorHAnsi" w:cstheme="minorHAnsi"/>
                <w:sz w:val="22"/>
                <w:szCs w:val="20"/>
              </w:rPr>
              <w:t xml:space="preserve"> (Y/N)</w:t>
            </w:r>
            <w:r w:rsidR="003F6255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="00EB152C">
              <w:rPr>
                <w:rFonts w:asciiTheme="minorHAnsi" w:hAnsiTheme="minorHAnsi" w:cstheme="minorHAnsi"/>
                <w:sz w:val="22"/>
                <w:szCs w:val="20"/>
              </w:rPr>
              <w:t>and place of residence.</w:t>
            </w:r>
          </w:p>
        </w:tc>
        <w:tc>
          <w:tcPr>
            <w:tcW w:w="2070" w:type="dxa"/>
          </w:tcPr>
          <w:p w14:paraId="4F6A1BF7" w14:textId="0E077267" w:rsidR="00790794" w:rsidRPr="00AF797D" w:rsidRDefault="00192C7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Results page</w:t>
            </w:r>
            <w:r w:rsidR="009D2508">
              <w:rPr>
                <w:rFonts w:asciiTheme="minorHAnsi" w:eastAsiaTheme="minorHAnsi" w:hAnsiTheme="minorHAnsi" w:cstheme="minorHAnsi"/>
                <w:sz w:val="22"/>
              </w:rPr>
              <w:t xml:space="preserve"> 12</w:t>
            </w:r>
          </w:p>
        </w:tc>
      </w:tr>
      <w:tr w:rsidR="00790794" w:rsidRPr="00AF797D" w14:paraId="209A8B42" w14:textId="77777777">
        <w:tc>
          <w:tcPr>
            <w:tcW w:w="2952" w:type="dxa"/>
          </w:tcPr>
          <w:p w14:paraId="3ACD31DF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Data collection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6CFF131F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108D87AC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40808088" w14:textId="77777777">
        <w:tc>
          <w:tcPr>
            <w:tcW w:w="2952" w:type="dxa"/>
          </w:tcPr>
          <w:p w14:paraId="63DD182C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17. Interview guide</w:t>
            </w:r>
          </w:p>
        </w:tc>
        <w:tc>
          <w:tcPr>
            <w:tcW w:w="4446" w:type="dxa"/>
          </w:tcPr>
          <w:p w14:paraId="5AD254A4" w14:textId="77777777" w:rsidR="0081349B" w:rsidRDefault="0081349B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</w:p>
          <w:p w14:paraId="33F54ED7" w14:textId="612F307C" w:rsidR="0081349B" w:rsidRPr="00B972C0" w:rsidRDefault="0081349B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(Two dietary</w:t>
            </w:r>
            <w:r w:rsidR="009A2B2D">
              <w:rPr>
                <w:rFonts w:asciiTheme="minorHAnsi" w:hAnsiTheme="minorHAnsi" w:cstheme="minorHAnsi"/>
                <w:sz w:val="22"/>
                <w:szCs w:val="20"/>
              </w:rPr>
              <w:t xml:space="preserve"> intake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surveys, one novel and one reference</w:t>
            </w:r>
            <w:r w:rsidR="00A17F8D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were administered by </w:t>
            </w:r>
            <w:r w:rsidR="009A2B2D">
              <w:rPr>
                <w:rFonts w:asciiTheme="minorHAnsi" w:hAnsiTheme="minorHAnsi" w:cstheme="minorHAnsi"/>
                <w:sz w:val="22"/>
                <w:szCs w:val="20"/>
              </w:rPr>
              <w:t>researchers.)</w:t>
            </w:r>
          </w:p>
        </w:tc>
        <w:tc>
          <w:tcPr>
            <w:tcW w:w="2070" w:type="dxa"/>
          </w:tcPr>
          <w:p w14:paraId="64DE556F" w14:textId="639B2DA7" w:rsidR="00790794" w:rsidRPr="00AF797D" w:rsidRDefault="00192C7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</w:t>
            </w:r>
            <w:r w:rsidR="0081349B">
              <w:rPr>
                <w:rFonts w:asciiTheme="minorHAnsi" w:eastAsiaTheme="minorHAnsi" w:hAnsiTheme="minorHAnsi" w:cstheme="minorHAnsi"/>
                <w:sz w:val="22"/>
              </w:rPr>
              <w:t xml:space="preserve"> 9</w:t>
            </w:r>
          </w:p>
        </w:tc>
      </w:tr>
      <w:tr w:rsidR="00790794" w:rsidRPr="00AF797D" w14:paraId="51695A27" w14:textId="77777777">
        <w:tc>
          <w:tcPr>
            <w:tcW w:w="2952" w:type="dxa"/>
          </w:tcPr>
          <w:p w14:paraId="1CCFA8E4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18. Repeat interviews</w:t>
            </w:r>
          </w:p>
        </w:tc>
        <w:tc>
          <w:tcPr>
            <w:tcW w:w="4446" w:type="dxa"/>
          </w:tcPr>
          <w:p w14:paraId="6E52A34C" w14:textId="77777777" w:rsidR="00790794" w:rsidRDefault="00A463A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</w:p>
          <w:p w14:paraId="658EF13E" w14:textId="6C753324" w:rsidR="00A463AF" w:rsidRPr="00AF797D" w:rsidRDefault="00A463A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(Each participant responded to two different dietary intake surveys during the same interview</w:t>
            </w:r>
            <w:r w:rsidR="006D638F">
              <w:rPr>
                <w:rFonts w:asciiTheme="minorHAnsi" w:hAnsiTheme="minorHAnsi" w:cstheme="minorHAnsi"/>
                <w:sz w:val="22"/>
              </w:rPr>
              <w:t>.)</w:t>
            </w:r>
          </w:p>
        </w:tc>
        <w:tc>
          <w:tcPr>
            <w:tcW w:w="2070" w:type="dxa"/>
          </w:tcPr>
          <w:p w14:paraId="37C9BD21" w14:textId="5FB02E26" w:rsidR="00790794" w:rsidRPr="00AF797D" w:rsidRDefault="00CC35EF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9</w:t>
            </w:r>
          </w:p>
        </w:tc>
      </w:tr>
      <w:tr w:rsidR="00790794" w:rsidRPr="00AF797D" w14:paraId="32427C6A" w14:textId="77777777">
        <w:tc>
          <w:tcPr>
            <w:tcW w:w="2952" w:type="dxa"/>
          </w:tcPr>
          <w:p w14:paraId="51B468BA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 w14:paraId="49498B31" w14:textId="77777777" w:rsidR="00BA142A" w:rsidRDefault="006D638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  <w:p w14:paraId="11228A41" w14:textId="53B20CB6" w:rsidR="006D638F" w:rsidRPr="00AF797D" w:rsidRDefault="006D638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(Researchers recorded the participant’s dietary intake on printed survey templates.) </w:t>
            </w:r>
          </w:p>
        </w:tc>
        <w:tc>
          <w:tcPr>
            <w:tcW w:w="2070" w:type="dxa"/>
          </w:tcPr>
          <w:p w14:paraId="751E9B8E" w14:textId="3273C0E5" w:rsidR="00790794" w:rsidRPr="00AF797D" w:rsidRDefault="00154E63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9-10</w:t>
            </w:r>
          </w:p>
        </w:tc>
      </w:tr>
      <w:tr w:rsidR="00790794" w:rsidRPr="00AF797D" w14:paraId="07C0DDEF" w14:textId="77777777">
        <w:tc>
          <w:tcPr>
            <w:tcW w:w="2952" w:type="dxa"/>
          </w:tcPr>
          <w:p w14:paraId="3BABC2A7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20. Field notes</w:t>
            </w:r>
          </w:p>
        </w:tc>
        <w:tc>
          <w:tcPr>
            <w:tcW w:w="4446" w:type="dxa"/>
          </w:tcPr>
          <w:p w14:paraId="475759D5" w14:textId="67C9B030" w:rsidR="00790794" w:rsidRPr="00AF797D" w:rsidRDefault="0014754B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  <w:r w:rsidR="00BA142A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7D1E200F" w14:textId="05F4BA1A" w:rsidR="00790794" w:rsidRPr="00AF797D" w:rsidRDefault="00EE4F58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66B3BD8C" w14:textId="77777777" w:rsidTr="005D2051">
        <w:trPr>
          <w:trHeight w:val="558"/>
        </w:trPr>
        <w:tc>
          <w:tcPr>
            <w:tcW w:w="2952" w:type="dxa"/>
          </w:tcPr>
          <w:p w14:paraId="0D0EBE51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21. Duration</w:t>
            </w:r>
          </w:p>
        </w:tc>
        <w:tc>
          <w:tcPr>
            <w:tcW w:w="4446" w:type="dxa"/>
          </w:tcPr>
          <w:p w14:paraId="09A7EE83" w14:textId="166ED39D" w:rsidR="00790794" w:rsidRPr="00AF797D" w:rsidRDefault="0014754B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Interviewer-administered surveys </w:t>
            </w:r>
            <w:r w:rsidR="00270E57">
              <w:rPr>
                <w:rFonts w:asciiTheme="minorHAnsi" w:hAnsiTheme="minorHAnsi" w:cstheme="minorHAnsi"/>
                <w:sz w:val="22"/>
                <w:szCs w:val="20"/>
              </w:rPr>
              <w:t>ranged from</w:t>
            </w:r>
            <w:r w:rsidR="00EE4F58">
              <w:rPr>
                <w:rFonts w:asciiTheme="minorHAnsi" w:hAnsiTheme="minorHAnsi" w:cstheme="minorHAnsi"/>
                <w:sz w:val="22"/>
                <w:szCs w:val="20"/>
              </w:rPr>
              <w:t xml:space="preserve"> 15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minutes</w:t>
            </w:r>
            <w:r w:rsidR="00EE4F58">
              <w:rPr>
                <w:rFonts w:asciiTheme="minorHAnsi" w:hAnsiTheme="minorHAnsi" w:cstheme="minorHAnsi"/>
                <w:sz w:val="22"/>
                <w:szCs w:val="20"/>
              </w:rPr>
              <w:t xml:space="preserve"> to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one hour </w:t>
            </w:r>
            <w:r w:rsidR="00EE4F58">
              <w:rPr>
                <w:rFonts w:asciiTheme="minorHAnsi" w:hAnsiTheme="minorHAnsi" w:cstheme="minorHAnsi"/>
                <w:sz w:val="22"/>
                <w:szCs w:val="20"/>
              </w:rPr>
              <w:t>in duration.</w:t>
            </w:r>
          </w:p>
        </w:tc>
        <w:tc>
          <w:tcPr>
            <w:tcW w:w="2070" w:type="dxa"/>
          </w:tcPr>
          <w:p w14:paraId="0A75DD34" w14:textId="77DE4EE9" w:rsidR="00790794" w:rsidRPr="00AF797D" w:rsidRDefault="0014754B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Results page 12</w:t>
            </w:r>
          </w:p>
        </w:tc>
      </w:tr>
      <w:tr w:rsidR="00790794" w:rsidRPr="00AF797D" w14:paraId="54C2AF1A" w14:textId="77777777">
        <w:tc>
          <w:tcPr>
            <w:tcW w:w="2952" w:type="dxa"/>
          </w:tcPr>
          <w:p w14:paraId="187BA3C4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22. Data saturation</w:t>
            </w:r>
          </w:p>
        </w:tc>
        <w:tc>
          <w:tcPr>
            <w:tcW w:w="4446" w:type="dxa"/>
          </w:tcPr>
          <w:p w14:paraId="5A464C00" w14:textId="439648C2" w:rsidR="00790794" w:rsidRPr="00A22C32" w:rsidRDefault="004B626D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  <w:r w:rsidR="00165FA3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55DE85DF" w14:textId="1E2DAA17" w:rsidR="00790794" w:rsidRPr="00AF797D" w:rsidRDefault="00A22C32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6F76DF06" w14:textId="77777777">
        <w:tc>
          <w:tcPr>
            <w:tcW w:w="2952" w:type="dxa"/>
          </w:tcPr>
          <w:p w14:paraId="4BC45249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23. Transcripts returned</w:t>
            </w:r>
          </w:p>
        </w:tc>
        <w:tc>
          <w:tcPr>
            <w:tcW w:w="4446" w:type="dxa"/>
          </w:tcPr>
          <w:p w14:paraId="74A6C872" w14:textId="77777777" w:rsidR="00060761" w:rsidRDefault="0006076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</w:p>
          <w:p w14:paraId="45958C31" w14:textId="79856D94" w:rsidR="00790794" w:rsidRPr="00AF797D" w:rsidRDefault="0006076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(</w:t>
            </w:r>
            <w:r w:rsidR="004B626D">
              <w:rPr>
                <w:rFonts w:asciiTheme="minorHAnsi" w:hAnsiTheme="minorHAnsi" w:cstheme="minorHAnsi"/>
                <w:sz w:val="22"/>
                <w:szCs w:val="20"/>
              </w:rPr>
              <w:t>Following best practice</w:t>
            </w:r>
            <w:r w:rsidR="00203187">
              <w:rPr>
                <w:rFonts w:asciiTheme="minorHAnsi" w:hAnsiTheme="minorHAnsi" w:cstheme="minorHAnsi"/>
                <w:sz w:val="22"/>
                <w:szCs w:val="20"/>
              </w:rPr>
              <w:t xml:space="preserve">, dietary surveys were </w:t>
            </w:r>
            <w:r w:rsidR="004B626D">
              <w:rPr>
                <w:rFonts w:asciiTheme="minorHAnsi" w:hAnsiTheme="minorHAnsi" w:cstheme="minorHAnsi"/>
                <w:sz w:val="22"/>
                <w:szCs w:val="20"/>
              </w:rPr>
              <w:t>multiple pass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.)</w:t>
            </w:r>
          </w:p>
        </w:tc>
        <w:tc>
          <w:tcPr>
            <w:tcW w:w="2070" w:type="dxa"/>
          </w:tcPr>
          <w:p w14:paraId="15300D31" w14:textId="2831C1D1" w:rsidR="00790794" w:rsidRPr="00AF797D" w:rsidRDefault="004B626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11</w:t>
            </w:r>
          </w:p>
        </w:tc>
      </w:tr>
      <w:tr w:rsidR="00790794" w:rsidRPr="00AF797D" w14:paraId="6A35DE48" w14:textId="77777777">
        <w:tc>
          <w:tcPr>
            <w:tcW w:w="2952" w:type="dxa"/>
          </w:tcPr>
          <w:p w14:paraId="3E56DB4C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AF797D">
              <w:rPr>
                <w:rFonts w:asciiTheme="minorHAnsi" w:hAnsiTheme="minorHAnsi" w:cstheme="minorHAnsi"/>
                <w:b/>
                <w:sz w:val="22"/>
                <w:szCs w:val="20"/>
              </w:rPr>
              <w:t>Domain 3: analysis and ﬁndings</w:t>
            </w:r>
            <w:r w:rsidRPr="00AF797D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2527BEAA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00CA414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6FBD9C53" w14:textId="77777777">
        <w:tc>
          <w:tcPr>
            <w:tcW w:w="2952" w:type="dxa"/>
          </w:tcPr>
          <w:p w14:paraId="2F9D6C8A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Data analysis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559BD27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1EBA64E6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4B149766" w14:textId="77777777">
        <w:tc>
          <w:tcPr>
            <w:tcW w:w="2952" w:type="dxa"/>
          </w:tcPr>
          <w:p w14:paraId="58231503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 w14:paraId="5C2528DC" w14:textId="77777777" w:rsidR="00790794" w:rsidRDefault="00A42F7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</w:p>
          <w:p w14:paraId="54E9ED7A" w14:textId="7CE569FE" w:rsidR="00A42F77" w:rsidRPr="00AF797D" w:rsidRDefault="00A42F7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(One researcher undertook</w:t>
            </w:r>
            <w:r w:rsidR="006930A7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quantitative data analysis under supervision of the wider research team.) </w:t>
            </w:r>
          </w:p>
        </w:tc>
        <w:tc>
          <w:tcPr>
            <w:tcW w:w="2070" w:type="dxa"/>
          </w:tcPr>
          <w:p w14:paraId="2D4855E9" w14:textId="302253BE" w:rsidR="00790794" w:rsidRPr="00AF797D" w:rsidRDefault="00A42F77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11</w:t>
            </w:r>
          </w:p>
        </w:tc>
      </w:tr>
      <w:tr w:rsidR="00790794" w:rsidRPr="00AF797D" w14:paraId="6A290381" w14:textId="77777777">
        <w:tc>
          <w:tcPr>
            <w:tcW w:w="2952" w:type="dxa"/>
          </w:tcPr>
          <w:p w14:paraId="7000F008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 w14:paraId="6F0543C9" w14:textId="4D9C0C12" w:rsidR="00165FA3" w:rsidRPr="00AF797D" w:rsidRDefault="00A8046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</w:tc>
        <w:tc>
          <w:tcPr>
            <w:tcW w:w="2070" w:type="dxa"/>
          </w:tcPr>
          <w:p w14:paraId="380670FA" w14:textId="77777777" w:rsidR="00790794" w:rsidRPr="00AF797D" w:rsidRDefault="0057511E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0891CFB2" w14:textId="77777777">
        <w:tc>
          <w:tcPr>
            <w:tcW w:w="2952" w:type="dxa"/>
          </w:tcPr>
          <w:p w14:paraId="42786027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26. Derivation of themes</w:t>
            </w:r>
          </w:p>
        </w:tc>
        <w:tc>
          <w:tcPr>
            <w:tcW w:w="4446" w:type="dxa"/>
          </w:tcPr>
          <w:p w14:paraId="1F0D8E6A" w14:textId="53C11B94" w:rsidR="00D276D9" w:rsidRPr="00AF797D" w:rsidRDefault="00A8046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</w:tc>
        <w:tc>
          <w:tcPr>
            <w:tcW w:w="2070" w:type="dxa"/>
          </w:tcPr>
          <w:p w14:paraId="661D2E9B" w14:textId="35D214D0" w:rsidR="00790794" w:rsidRPr="00AF797D" w:rsidRDefault="00A8046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19EDE308" w14:textId="77777777">
        <w:tc>
          <w:tcPr>
            <w:tcW w:w="2952" w:type="dxa"/>
          </w:tcPr>
          <w:p w14:paraId="5CD99BE8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27. Software</w:t>
            </w:r>
          </w:p>
        </w:tc>
        <w:tc>
          <w:tcPr>
            <w:tcW w:w="4446" w:type="dxa"/>
          </w:tcPr>
          <w:p w14:paraId="231BED1F" w14:textId="77777777" w:rsidR="00790794" w:rsidRDefault="00A8046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  <w:p w14:paraId="233EEE9F" w14:textId="0D13853B" w:rsidR="00A8046C" w:rsidRPr="00AF797D" w:rsidRDefault="00A8046C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(All statistical analyses were conducted in R version 4.0.1.) </w:t>
            </w:r>
          </w:p>
        </w:tc>
        <w:tc>
          <w:tcPr>
            <w:tcW w:w="2070" w:type="dxa"/>
          </w:tcPr>
          <w:p w14:paraId="40550D59" w14:textId="5454289C" w:rsidR="00790794" w:rsidRPr="00AF797D" w:rsidRDefault="00A8046C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Methods page 12</w:t>
            </w:r>
          </w:p>
        </w:tc>
      </w:tr>
      <w:tr w:rsidR="00790794" w:rsidRPr="00AF797D" w14:paraId="405B635D" w14:textId="77777777">
        <w:tc>
          <w:tcPr>
            <w:tcW w:w="2952" w:type="dxa"/>
          </w:tcPr>
          <w:p w14:paraId="562B5943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28. Participant checking</w:t>
            </w:r>
          </w:p>
        </w:tc>
        <w:tc>
          <w:tcPr>
            <w:tcW w:w="4446" w:type="dxa"/>
          </w:tcPr>
          <w:p w14:paraId="580C3163" w14:textId="101DE9FE" w:rsidR="00790794" w:rsidRPr="00AF797D" w:rsidRDefault="00EE344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  <w:r w:rsidR="00165FA3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90794" w:rsidRPr="00AF797D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070" w:type="dxa"/>
          </w:tcPr>
          <w:p w14:paraId="66CF78D5" w14:textId="67F4DEDA" w:rsidR="00790794" w:rsidRPr="00AF797D" w:rsidRDefault="00AF797D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0FF1EDAD" w14:textId="77777777">
        <w:tc>
          <w:tcPr>
            <w:tcW w:w="2952" w:type="dxa"/>
          </w:tcPr>
          <w:p w14:paraId="0CFFB46A" w14:textId="77777777" w:rsidR="00790794" w:rsidRPr="00AF797D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AF797D">
              <w:rPr>
                <w:rFonts w:asciiTheme="minorHAnsi" w:hAnsiTheme="minorHAnsi" w:cstheme="minorHAnsi"/>
                <w:i/>
                <w:sz w:val="22"/>
                <w:szCs w:val="20"/>
              </w:rPr>
              <w:t>Reporting</w:t>
            </w:r>
            <w:r w:rsidRPr="00AF797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  <w:tc>
          <w:tcPr>
            <w:tcW w:w="4446" w:type="dxa"/>
          </w:tcPr>
          <w:p w14:paraId="48B900E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2070" w:type="dxa"/>
          </w:tcPr>
          <w:p w14:paraId="7C637E51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</w:p>
        </w:tc>
      </w:tr>
      <w:tr w:rsidR="00790794" w:rsidRPr="00AF797D" w14:paraId="7FAD9044" w14:textId="77777777">
        <w:tc>
          <w:tcPr>
            <w:tcW w:w="2952" w:type="dxa"/>
          </w:tcPr>
          <w:p w14:paraId="4F37D04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29. Quotations presented</w:t>
            </w:r>
          </w:p>
        </w:tc>
        <w:tc>
          <w:tcPr>
            <w:tcW w:w="4446" w:type="dxa"/>
          </w:tcPr>
          <w:p w14:paraId="2B3D0F41" w14:textId="24D2E62C" w:rsidR="00790794" w:rsidRPr="00AF797D" w:rsidRDefault="00EE344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  <w:r w:rsidR="00971279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165FA3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607EE895" w14:textId="5138B178" w:rsidR="00790794" w:rsidRPr="00AF797D" w:rsidRDefault="00EE344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N/A  </w:t>
            </w:r>
          </w:p>
        </w:tc>
      </w:tr>
      <w:tr w:rsidR="00790794" w:rsidRPr="00AF797D" w14:paraId="27361A94" w14:textId="77777777">
        <w:tc>
          <w:tcPr>
            <w:tcW w:w="2952" w:type="dxa"/>
          </w:tcPr>
          <w:p w14:paraId="40846F5F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30. Data and ﬁndings consistent</w:t>
            </w:r>
          </w:p>
        </w:tc>
        <w:tc>
          <w:tcPr>
            <w:tcW w:w="4446" w:type="dxa"/>
          </w:tcPr>
          <w:p w14:paraId="33B1744B" w14:textId="330B257A" w:rsidR="00790794" w:rsidRPr="00EE3440" w:rsidRDefault="00194DA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The authors believe that there is consistency between data presented (in</w:t>
            </w:r>
            <w:r w:rsidR="00A5225B">
              <w:rPr>
                <w:rFonts w:asciiTheme="minorHAnsi" w:hAnsiTheme="minorHAnsi" w:cstheme="minorHAnsi"/>
                <w:sz w:val="22"/>
                <w:szCs w:val="20"/>
              </w:rPr>
              <w:t xml:space="preserve"> the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results</w:t>
            </w:r>
            <w:r w:rsidR="00A5225B">
              <w:rPr>
                <w:rFonts w:asciiTheme="minorHAnsi" w:hAnsiTheme="minorHAnsi" w:cstheme="minorHAnsi"/>
                <w:sz w:val="22"/>
                <w:szCs w:val="20"/>
              </w:rPr>
              <w:t xml:space="preserve"> section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) and study findings (outlined in the discussion</w:t>
            </w:r>
            <w:r w:rsidR="00A5225B">
              <w:rPr>
                <w:rFonts w:asciiTheme="minorHAnsi" w:hAnsiTheme="minorHAnsi" w:cstheme="minorHAnsi"/>
                <w:sz w:val="22"/>
                <w:szCs w:val="20"/>
              </w:rPr>
              <w:t xml:space="preserve"> section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)</w:t>
            </w:r>
            <w:r w:rsidR="00EE3440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</w:tc>
        <w:tc>
          <w:tcPr>
            <w:tcW w:w="2070" w:type="dxa"/>
          </w:tcPr>
          <w:p w14:paraId="39C7207C" w14:textId="5553F2B6" w:rsidR="00790794" w:rsidRPr="00AF797D" w:rsidRDefault="00EE344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eastAsiaTheme="minorHAnsi" w:hAnsiTheme="minorHAnsi" w:cstheme="minorHAnsi"/>
                <w:sz w:val="22"/>
              </w:rPr>
              <w:t>Results and discussion</w:t>
            </w:r>
          </w:p>
        </w:tc>
      </w:tr>
      <w:tr w:rsidR="00790794" w:rsidRPr="00AF797D" w14:paraId="03570897" w14:textId="77777777">
        <w:tc>
          <w:tcPr>
            <w:tcW w:w="2952" w:type="dxa"/>
          </w:tcPr>
          <w:p w14:paraId="61A657F6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 w14:paraId="45895B0C" w14:textId="41D07F53" w:rsidR="00456E86" w:rsidRPr="00AF797D" w:rsidRDefault="00EE344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</w:tc>
        <w:tc>
          <w:tcPr>
            <w:tcW w:w="2070" w:type="dxa"/>
          </w:tcPr>
          <w:p w14:paraId="4176BDAA" w14:textId="31962D97" w:rsidR="00790794" w:rsidRPr="00AF797D" w:rsidRDefault="00EE344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</w:tc>
      </w:tr>
      <w:tr w:rsidR="00790794" w:rsidRPr="00AF797D" w14:paraId="3620B1A6" w14:textId="77777777">
        <w:tc>
          <w:tcPr>
            <w:tcW w:w="2952" w:type="dxa"/>
          </w:tcPr>
          <w:p w14:paraId="3CF13690" w14:textId="77777777" w:rsidR="00790794" w:rsidRPr="00AF797D" w:rsidRDefault="00790794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 w:rsidRPr="00AF797D">
              <w:rPr>
                <w:rFonts w:asciiTheme="minorHAnsi" w:hAnsiTheme="minorHAnsi" w:cstheme="minorHAnsi"/>
                <w:sz w:val="22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 w14:paraId="0CC70483" w14:textId="1F0DED8F" w:rsidR="00790794" w:rsidRPr="00456E86" w:rsidRDefault="00EE344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N/A</w:t>
            </w:r>
          </w:p>
        </w:tc>
        <w:tc>
          <w:tcPr>
            <w:tcW w:w="2070" w:type="dxa"/>
          </w:tcPr>
          <w:p w14:paraId="4A04D308" w14:textId="1D34DABC" w:rsidR="00721895" w:rsidRPr="00AF797D" w:rsidRDefault="00EE3440" w:rsidP="00790794">
            <w:pPr>
              <w:spacing w:after="0"/>
              <w:rPr>
                <w:rFonts w:asciiTheme="minorHAnsi" w:eastAsia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N/A</w:t>
            </w:r>
          </w:p>
        </w:tc>
      </w:tr>
    </w:tbl>
    <w:p w14:paraId="1F4BFBAF" w14:textId="77777777" w:rsidR="00790794" w:rsidRPr="00AF797D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</w:rPr>
      </w:pPr>
    </w:p>
    <w:p w14:paraId="2F5230A8" w14:textId="384384A7" w:rsidR="00790794" w:rsidRDefault="00790794" w:rsidP="00790794">
      <w:pPr>
        <w:spacing w:after="0"/>
        <w:rPr>
          <w:rFonts w:asciiTheme="minorHAnsi" w:hAnsiTheme="minorHAnsi" w:cstheme="minorHAnsi"/>
          <w:sz w:val="22"/>
        </w:rPr>
      </w:pPr>
    </w:p>
    <w:p w14:paraId="1144B9B0" w14:textId="77777777" w:rsidR="004E07DF" w:rsidRPr="00AF797D" w:rsidRDefault="004E07DF" w:rsidP="00790794">
      <w:pPr>
        <w:spacing w:after="0"/>
        <w:rPr>
          <w:rFonts w:asciiTheme="minorHAnsi" w:hAnsiTheme="minorHAnsi" w:cstheme="minorHAnsi"/>
          <w:sz w:val="22"/>
        </w:rPr>
      </w:pPr>
    </w:p>
    <w:sectPr w:rsidR="004E07DF" w:rsidRPr="00AF797D" w:rsidSect="00790794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69128A" w14:textId="77777777" w:rsidR="0033772C" w:rsidRDefault="0033772C" w:rsidP="00A5225B">
      <w:pPr>
        <w:spacing w:after="0"/>
      </w:pPr>
      <w:r>
        <w:separator/>
      </w:r>
    </w:p>
  </w:endnote>
  <w:endnote w:type="continuationSeparator" w:id="0">
    <w:p w14:paraId="02D08E78" w14:textId="77777777" w:rsidR="0033772C" w:rsidRDefault="0033772C" w:rsidP="00A522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684533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96928A" w14:textId="62B3281A" w:rsidR="00A5225B" w:rsidRDefault="00A5225B" w:rsidP="006A1DD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0ADF16" w14:textId="77777777" w:rsidR="00A5225B" w:rsidRDefault="00A5225B" w:rsidP="00A522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Theme="minorHAnsi" w:hAnsiTheme="minorHAnsi" w:cstheme="minorHAnsi"/>
        <w:sz w:val="22"/>
        <w:szCs w:val="22"/>
      </w:rPr>
      <w:id w:val="-7478018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FD96B6" w14:textId="47571AE8" w:rsidR="00A5225B" w:rsidRPr="00A5225B" w:rsidRDefault="00A5225B" w:rsidP="006A1DDA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  <w:sz w:val="22"/>
            <w:szCs w:val="22"/>
          </w:rPr>
        </w:pPr>
        <w:r w:rsidRPr="00A5225B">
          <w:rPr>
            <w:rStyle w:val="PageNumber"/>
            <w:rFonts w:asciiTheme="minorHAnsi" w:hAnsiTheme="minorHAnsi" w:cstheme="minorHAnsi"/>
            <w:sz w:val="22"/>
            <w:szCs w:val="22"/>
          </w:rPr>
          <w:fldChar w:fldCharType="begin"/>
        </w:r>
        <w:r w:rsidRPr="00A5225B">
          <w:rPr>
            <w:rStyle w:val="PageNumber"/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A5225B">
          <w:rPr>
            <w:rStyle w:val="PageNumber"/>
            <w:rFonts w:asciiTheme="minorHAnsi" w:hAnsiTheme="minorHAnsi" w:cstheme="minorHAnsi"/>
            <w:sz w:val="22"/>
            <w:szCs w:val="22"/>
          </w:rPr>
          <w:fldChar w:fldCharType="separate"/>
        </w:r>
        <w:r w:rsidRPr="00A5225B">
          <w:rPr>
            <w:rStyle w:val="PageNumber"/>
            <w:rFonts w:asciiTheme="minorHAnsi" w:hAnsiTheme="minorHAnsi" w:cstheme="minorHAnsi"/>
            <w:noProof/>
            <w:sz w:val="22"/>
            <w:szCs w:val="22"/>
          </w:rPr>
          <w:t>1</w:t>
        </w:r>
        <w:r w:rsidRPr="00A5225B">
          <w:rPr>
            <w:rStyle w:val="PageNumber"/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48A58EAD" w14:textId="77777777" w:rsidR="00A5225B" w:rsidRPr="00A5225B" w:rsidRDefault="00A5225B" w:rsidP="00A5225B">
    <w:pPr>
      <w:pStyle w:val="Footer"/>
      <w:ind w:right="360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07347" w14:textId="77777777" w:rsidR="0033772C" w:rsidRDefault="0033772C" w:rsidP="00A5225B">
      <w:pPr>
        <w:spacing w:after="0"/>
      </w:pPr>
      <w:r>
        <w:separator/>
      </w:r>
    </w:p>
  </w:footnote>
  <w:footnote w:type="continuationSeparator" w:id="0">
    <w:p w14:paraId="4566D6DF" w14:textId="77777777" w:rsidR="0033772C" w:rsidRDefault="0033772C" w:rsidP="00A522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F6AB7"/>
    <w:multiLevelType w:val="hybridMultilevel"/>
    <w:tmpl w:val="CE02B322"/>
    <w:lvl w:ilvl="0" w:tplc="CFE630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20"/>
    <w:rsid w:val="00054FAB"/>
    <w:rsid w:val="00060761"/>
    <w:rsid w:val="00074677"/>
    <w:rsid w:val="00077639"/>
    <w:rsid w:val="000818FC"/>
    <w:rsid w:val="000A53D3"/>
    <w:rsid w:val="000B29A2"/>
    <w:rsid w:val="000D0266"/>
    <w:rsid w:val="000E1015"/>
    <w:rsid w:val="0010494C"/>
    <w:rsid w:val="001221E5"/>
    <w:rsid w:val="00123AF2"/>
    <w:rsid w:val="0014754B"/>
    <w:rsid w:val="00154E63"/>
    <w:rsid w:val="00165FA3"/>
    <w:rsid w:val="00177911"/>
    <w:rsid w:val="00192C74"/>
    <w:rsid w:val="00194DA1"/>
    <w:rsid w:val="001A7BF7"/>
    <w:rsid w:val="001C3870"/>
    <w:rsid w:val="00203187"/>
    <w:rsid w:val="00270E57"/>
    <w:rsid w:val="0029122D"/>
    <w:rsid w:val="002B0CC1"/>
    <w:rsid w:val="002D1F2E"/>
    <w:rsid w:val="002F2766"/>
    <w:rsid w:val="0033772C"/>
    <w:rsid w:val="0034437B"/>
    <w:rsid w:val="003C5F7F"/>
    <w:rsid w:val="003F6026"/>
    <w:rsid w:val="003F6255"/>
    <w:rsid w:val="00424A7A"/>
    <w:rsid w:val="00452027"/>
    <w:rsid w:val="00456E86"/>
    <w:rsid w:val="00495099"/>
    <w:rsid w:val="004A5114"/>
    <w:rsid w:val="004B626D"/>
    <w:rsid w:val="004C0C2B"/>
    <w:rsid w:val="004E07DF"/>
    <w:rsid w:val="00511AF6"/>
    <w:rsid w:val="0054016E"/>
    <w:rsid w:val="0057511E"/>
    <w:rsid w:val="00586053"/>
    <w:rsid w:val="005D11A8"/>
    <w:rsid w:val="005D2051"/>
    <w:rsid w:val="006930A7"/>
    <w:rsid w:val="006D638F"/>
    <w:rsid w:val="00721895"/>
    <w:rsid w:val="00733532"/>
    <w:rsid w:val="007744DE"/>
    <w:rsid w:val="00790794"/>
    <w:rsid w:val="007A22A8"/>
    <w:rsid w:val="007D12B6"/>
    <w:rsid w:val="007D6148"/>
    <w:rsid w:val="007F0D5E"/>
    <w:rsid w:val="0081349B"/>
    <w:rsid w:val="00823D38"/>
    <w:rsid w:val="0082406D"/>
    <w:rsid w:val="0083437F"/>
    <w:rsid w:val="00836F90"/>
    <w:rsid w:val="00890A0E"/>
    <w:rsid w:val="008A55C0"/>
    <w:rsid w:val="00901283"/>
    <w:rsid w:val="0091406B"/>
    <w:rsid w:val="0095460E"/>
    <w:rsid w:val="00967C4B"/>
    <w:rsid w:val="00971279"/>
    <w:rsid w:val="009A2B2D"/>
    <w:rsid w:val="009D2508"/>
    <w:rsid w:val="00A03AE2"/>
    <w:rsid w:val="00A17F8D"/>
    <w:rsid w:val="00A22C32"/>
    <w:rsid w:val="00A26F20"/>
    <w:rsid w:val="00A42F77"/>
    <w:rsid w:val="00A44CAE"/>
    <w:rsid w:val="00A463AF"/>
    <w:rsid w:val="00A5225B"/>
    <w:rsid w:val="00A52F44"/>
    <w:rsid w:val="00A74EAA"/>
    <w:rsid w:val="00A8046C"/>
    <w:rsid w:val="00A85198"/>
    <w:rsid w:val="00A86057"/>
    <w:rsid w:val="00AE5E8F"/>
    <w:rsid w:val="00AF797D"/>
    <w:rsid w:val="00B80A3E"/>
    <w:rsid w:val="00B9499B"/>
    <w:rsid w:val="00B972C0"/>
    <w:rsid w:val="00BA142A"/>
    <w:rsid w:val="00BC424F"/>
    <w:rsid w:val="00BD49FC"/>
    <w:rsid w:val="00BE35AC"/>
    <w:rsid w:val="00C30E3A"/>
    <w:rsid w:val="00C56A46"/>
    <w:rsid w:val="00C64BE3"/>
    <w:rsid w:val="00C834E2"/>
    <w:rsid w:val="00C85E7D"/>
    <w:rsid w:val="00CC35EF"/>
    <w:rsid w:val="00CD063C"/>
    <w:rsid w:val="00D17C1E"/>
    <w:rsid w:val="00D276D9"/>
    <w:rsid w:val="00D65DE4"/>
    <w:rsid w:val="00DB554F"/>
    <w:rsid w:val="00DC7D06"/>
    <w:rsid w:val="00DE1DAE"/>
    <w:rsid w:val="00E068C5"/>
    <w:rsid w:val="00E06B10"/>
    <w:rsid w:val="00E16E40"/>
    <w:rsid w:val="00E67A3B"/>
    <w:rsid w:val="00E70CDB"/>
    <w:rsid w:val="00E7640B"/>
    <w:rsid w:val="00EA34CF"/>
    <w:rsid w:val="00EB152C"/>
    <w:rsid w:val="00ED1A15"/>
    <w:rsid w:val="00EE175F"/>
    <w:rsid w:val="00EE3440"/>
    <w:rsid w:val="00EE4F58"/>
    <w:rsid w:val="00EE563B"/>
    <w:rsid w:val="00EE7287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54F73"/>
  <w15:docId w15:val="{EF378599-2C9F-204D-A546-661068D5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AF797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5225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5225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5225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5225B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semiHidden/>
    <w:unhideWhenUsed/>
    <w:rsid w:val="00A52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Jessica Renzella</cp:lastModifiedBy>
  <cp:revision>40</cp:revision>
  <dcterms:created xsi:type="dcterms:W3CDTF">2020-08-05T14:22:00Z</dcterms:created>
  <dcterms:modified xsi:type="dcterms:W3CDTF">2020-08-05T15:18:00Z</dcterms:modified>
</cp:coreProperties>
</file>