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101" w:rsidRDefault="00A56101" w:rsidP="00A56101">
      <w:pPr>
        <w:spacing w:line="480" w:lineRule="auto"/>
        <w:jc w:val="center"/>
        <w:rPr>
          <w:b/>
        </w:rPr>
      </w:pPr>
      <w:r w:rsidRPr="00030591">
        <w:rPr>
          <w:b/>
        </w:rPr>
        <w:t>Online Supplemental Material</w:t>
      </w:r>
    </w:p>
    <w:p w:rsidR="00A56101" w:rsidRDefault="00A56101" w:rsidP="00A56101">
      <w:pPr>
        <w:spacing w:line="480" w:lineRule="auto"/>
        <w:jc w:val="center"/>
        <w:rPr>
          <w:b/>
        </w:rPr>
      </w:pPr>
      <w:r>
        <w:rPr>
          <w:b/>
        </w:rPr>
        <w:t>prepared for</w:t>
      </w:r>
    </w:p>
    <w:p w:rsidR="00A56101" w:rsidRDefault="00A56101" w:rsidP="00A56101">
      <w:pPr>
        <w:spacing w:line="480" w:lineRule="auto"/>
        <w:jc w:val="center"/>
        <w:rPr>
          <w:b/>
        </w:rPr>
      </w:pPr>
      <w:r w:rsidRPr="00BB0AD3">
        <w:rPr>
          <w:b/>
        </w:rPr>
        <w:t xml:space="preserve">Diet Quality, Weight Loss, and Diabetes Incidence in the </w:t>
      </w:r>
    </w:p>
    <w:p w:rsidR="00A56101" w:rsidRPr="00BB0AD3" w:rsidRDefault="00A56101" w:rsidP="00A56101">
      <w:pPr>
        <w:spacing w:line="480" w:lineRule="auto"/>
        <w:jc w:val="center"/>
        <w:rPr>
          <w:b/>
        </w:rPr>
      </w:pPr>
      <w:r w:rsidRPr="00BB0AD3">
        <w:rPr>
          <w:b/>
        </w:rPr>
        <w:t>Diabetes Prevention Program (DPP)</w:t>
      </w:r>
    </w:p>
    <w:p w:rsidR="00A56101" w:rsidRPr="00BB0AD3" w:rsidRDefault="00A56101" w:rsidP="00A56101">
      <w:pPr>
        <w:spacing w:line="480" w:lineRule="auto"/>
        <w:jc w:val="center"/>
      </w:pPr>
      <w:r w:rsidRPr="00BB0AD3">
        <w:t>Benjamin T. Allaire, MS, Ashley H. Tjaden, MPH,</w:t>
      </w:r>
      <w:r>
        <w:rPr>
          <w:vertAlign w:val="superscript"/>
        </w:rPr>
        <w:t xml:space="preserve"> </w:t>
      </w:r>
      <w:r w:rsidRPr="00BB0AD3">
        <w:t>Elizabeth M. Venditti PhD, John W. Apolzan, PhD, Dana Dabelea, MD, PhD,</w:t>
      </w:r>
      <w:r>
        <w:rPr>
          <w:vertAlign w:val="superscript"/>
        </w:rPr>
        <w:t xml:space="preserve"> </w:t>
      </w:r>
      <w:r w:rsidRPr="00BB0AD3">
        <w:t>Linda M. Delahanty, Sharon L. Edelstein, ScM, Mary A. Hoskin</w:t>
      </w:r>
      <w:r>
        <w:t>, MS, RD</w:t>
      </w:r>
      <w:r w:rsidRPr="00BB0AD3">
        <w:t>,</w:t>
      </w:r>
      <w:r>
        <w:rPr>
          <w:vertAlign w:val="superscript"/>
        </w:rPr>
        <w:t xml:space="preserve"> </w:t>
      </w:r>
      <w:r w:rsidRPr="00BB0AD3">
        <w:t>Karla A. Temple,</w:t>
      </w:r>
      <w:r>
        <w:t xml:space="preserve"> PhD, RDN</w:t>
      </w:r>
      <w:r w:rsidRPr="00BB0AD3">
        <w:t xml:space="preserve"> Judith Wylie-Rosett, EdD, Lindsay M. Jaacks, PhD,</w:t>
      </w:r>
      <w:r>
        <w:rPr>
          <w:vertAlign w:val="superscript"/>
        </w:rPr>
        <w:t xml:space="preserve"> </w:t>
      </w:r>
      <w:r w:rsidRPr="00BB0AD3">
        <w:t>DPP Research Group</w:t>
      </w:r>
    </w:p>
    <w:p w:rsidR="00A56101" w:rsidRPr="00BB0AD3" w:rsidRDefault="00A56101" w:rsidP="00A56101">
      <w:pPr>
        <w:rPr>
          <w:rFonts w:eastAsiaTheme="minorHAnsi"/>
          <w:sz w:val="22"/>
          <w:szCs w:val="22"/>
        </w:rPr>
      </w:pPr>
    </w:p>
    <w:p w:rsidR="00A56101" w:rsidRPr="00BB0AD3" w:rsidRDefault="00A56101" w:rsidP="00A56101">
      <w:pPr>
        <w:rPr>
          <w:rFonts w:eastAsiaTheme="minorHAnsi"/>
          <w:sz w:val="22"/>
          <w:szCs w:val="22"/>
        </w:rPr>
      </w:pPr>
    </w:p>
    <w:p w:rsidR="00A56101" w:rsidRPr="00BB0AD3" w:rsidRDefault="00A56101" w:rsidP="00A56101">
      <w:pPr>
        <w:rPr>
          <w:rFonts w:eastAsiaTheme="minorHAnsi"/>
          <w:sz w:val="22"/>
          <w:szCs w:val="22"/>
        </w:rPr>
      </w:pPr>
    </w:p>
    <w:p w:rsidR="00A56101" w:rsidRDefault="00A56101" w:rsidP="00A56101">
      <w:pPr>
        <w:spacing w:after="160" w:line="259" w:lineRule="auto"/>
        <w:rPr>
          <w:rFonts w:eastAsiaTheme="minorHAnsi"/>
          <w:b/>
          <w:sz w:val="22"/>
          <w:szCs w:val="22"/>
        </w:rPr>
      </w:pPr>
      <w:r>
        <w:rPr>
          <w:rFonts w:eastAsiaTheme="minorHAnsi"/>
          <w:b/>
          <w:sz w:val="22"/>
          <w:szCs w:val="22"/>
        </w:rPr>
        <w:br w:type="page"/>
      </w:r>
    </w:p>
    <w:p w:rsidR="00A56101" w:rsidRDefault="00A56101" w:rsidP="00A56101">
      <w:pPr>
        <w:rPr>
          <w:rFonts w:eastAsiaTheme="minorHAnsi"/>
          <w:b/>
          <w:sz w:val="22"/>
          <w:szCs w:val="22"/>
        </w:rPr>
      </w:pPr>
      <w:r w:rsidRPr="00244CBF">
        <w:rPr>
          <w:rFonts w:eastAsiaTheme="minorHAnsi"/>
          <w:b/>
          <w:sz w:val="22"/>
          <w:szCs w:val="22"/>
        </w:rPr>
        <w:lastRenderedPageBreak/>
        <w:t xml:space="preserve">CONSORT Diagram outlining participant </w:t>
      </w:r>
      <w:r>
        <w:rPr>
          <w:rFonts w:eastAsiaTheme="minorHAnsi"/>
          <w:b/>
          <w:sz w:val="22"/>
          <w:szCs w:val="22"/>
        </w:rPr>
        <w:t xml:space="preserve">data availability for this analysis </w:t>
      </w:r>
    </w:p>
    <w:p w:rsidR="00A56101" w:rsidRPr="00244CBF" w:rsidRDefault="00A56101" w:rsidP="00A56101">
      <w:pPr>
        <w:rPr>
          <w:rFonts w:eastAsiaTheme="minorHAnsi"/>
          <w:b/>
          <w:sz w:val="22"/>
          <w:szCs w:val="22"/>
        </w:rPr>
      </w:pPr>
    </w:p>
    <w:p w:rsidR="00A56101" w:rsidRPr="00244CBF" w:rsidRDefault="00A56101" w:rsidP="00A56101">
      <w:pPr>
        <w:spacing w:after="160" w:line="259" w:lineRule="auto"/>
        <w:rPr>
          <w:rFonts w:asciiTheme="minorHAnsi" w:eastAsiaTheme="minorHAnsi" w:hAnsiTheme="minorHAnsi" w:cstheme="minorBidi"/>
          <w:sz w:val="22"/>
          <w:szCs w:val="22"/>
        </w:rPr>
      </w:pPr>
    </w:p>
    <w:p w:rsidR="00A56101" w:rsidRDefault="00A56101" w:rsidP="00A56101">
      <w:pPr>
        <w:rPr>
          <w:rFonts w:ascii="Arial" w:hAnsi="Arial"/>
        </w:rPr>
      </w:pPr>
      <w:r>
        <w:rPr>
          <w:rFonts w:eastAsiaTheme="minorHAnsi"/>
          <w:b/>
          <w:noProof/>
          <w:sz w:val="22"/>
          <w:szCs w:val="22"/>
        </w:rPr>
        <mc:AlternateContent>
          <mc:Choice Requires="wpg">
            <w:drawing>
              <wp:anchor distT="0" distB="0" distL="114300" distR="114300" simplePos="0" relativeHeight="251659264" behindDoc="0" locked="0" layoutInCell="1" allowOverlap="1" wp14:anchorId="5E378BC7" wp14:editId="13FA2BF6">
                <wp:simplePos x="0" y="0"/>
                <wp:positionH relativeFrom="column">
                  <wp:posOffset>-94615</wp:posOffset>
                </wp:positionH>
                <wp:positionV relativeFrom="paragraph">
                  <wp:posOffset>162824</wp:posOffset>
                </wp:positionV>
                <wp:extent cx="5885815" cy="4782185"/>
                <wp:effectExtent l="0" t="0" r="19685" b="18415"/>
                <wp:wrapNone/>
                <wp:docPr id="3" name="Group 3"/>
                <wp:cNvGraphicFramePr/>
                <a:graphic xmlns:a="http://schemas.openxmlformats.org/drawingml/2006/main">
                  <a:graphicData uri="http://schemas.microsoft.com/office/word/2010/wordprocessingGroup">
                    <wpg:wgp>
                      <wpg:cNvGrpSpPr/>
                      <wpg:grpSpPr>
                        <a:xfrm>
                          <a:off x="0" y="0"/>
                          <a:ext cx="5885815" cy="4782185"/>
                          <a:chOff x="0" y="0"/>
                          <a:chExt cx="5886091" cy="4782628"/>
                        </a:xfrm>
                      </wpg:grpSpPr>
                      <wps:wsp>
                        <wps:cNvPr id="4" name="Rectangle 4"/>
                        <wps:cNvSpPr/>
                        <wps:spPr>
                          <a:xfrm>
                            <a:off x="2173857" y="0"/>
                            <a:ext cx="1676400" cy="958850"/>
                          </a:xfrm>
                          <a:prstGeom prst="rect">
                            <a:avLst/>
                          </a:prstGeom>
                          <a:noFill/>
                          <a:ln w="12700" cap="flat" cmpd="sng" algn="ctr">
                            <a:solidFill>
                              <a:srgbClr val="41719C"/>
                            </a:solidFill>
                            <a:prstDash val="solid"/>
                            <a:miter lim="800000"/>
                          </a:ln>
                          <a:effectLst/>
                        </wps:spPr>
                        <wps:txbx>
                          <w:txbxContent>
                            <w:p w:rsidR="00136763" w:rsidRPr="003D04CE" w:rsidRDefault="00136763" w:rsidP="00A56101">
                              <w:pPr>
                                <w:jc w:val="center"/>
                                <w:rPr>
                                  <w:b/>
                                  <w:color w:val="000000" w:themeColor="text1"/>
                                </w:rPr>
                              </w:pPr>
                              <w:r w:rsidRPr="003D04CE">
                                <w:rPr>
                                  <w:b/>
                                  <w:color w:val="000000" w:themeColor="text1"/>
                                </w:rPr>
                                <w:t xml:space="preserve">3234 </w:t>
                              </w:r>
                            </w:p>
                            <w:p w:rsidR="00136763" w:rsidRPr="003D04CE" w:rsidRDefault="00136763" w:rsidP="00A56101">
                              <w:pPr>
                                <w:jc w:val="center"/>
                                <w:rPr>
                                  <w:color w:val="000000" w:themeColor="text1"/>
                                </w:rPr>
                              </w:pPr>
                              <w:r>
                                <w:rPr>
                                  <w:color w:val="000000" w:themeColor="text1"/>
                                </w:rPr>
                                <w:t>Participants randomized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Connector 5"/>
                        <wps:cNvCnPr/>
                        <wps:spPr>
                          <a:xfrm>
                            <a:off x="3019246" y="957532"/>
                            <a:ext cx="0" cy="208280"/>
                          </a:xfrm>
                          <a:prstGeom prst="line">
                            <a:avLst/>
                          </a:prstGeom>
                          <a:noFill/>
                          <a:ln w="9525" cap="flat" cmpd="sng" algn="ctr">
                            <a:solidFill>
                              <a:srgbClr val="41719C"/>
                            </a:solidFill>
                            <a:prstDash val="solid"/>
                            <a:miter lim="800000"/>
                          </a:ln>
                          <a:effectLst/>
                        </wps:spPr>
                        <wps:bodyPr/>
                      </wps:wsp>
                      <wps:wsp>
                        <wps:cNvPr id="6" name="Straight Connector 6"/>
                        <wps:cNvCnPr/>
                        <wps:spPr>
                          <a:xfrm>
                            <a:off x="836763" y="1164566"/>
                            <a:ext cx="4206240" cy="0"/>
                          </a:xfrm>
                          <a:prstGeom prst="line">
                            <a:avLst/>
                          </a:prstGeom>
                          <a:noFill/>
                          <a:ln w="9525" cap="flat" cmpd="sng" algn="ctr">
                            <a:solidFill>
                              <a:srgbClr val="41719C"/>
                            </a:solidFill>
                            <a:prstDash val="solid"/>
                            <a:miter lim="800000"/>
                          </a:ln>
                          <a:effectLst/>
                        </wps:spPr>
                        <wps:bodyPr/>
                      </wps:wsp>
                      <wps:wsp>
                        <wps:cNvPr id="7" name="Straight Arrow Connector 7"/>
                        <wps:cNvCnPr/>
                        <wps:spPr>
                          <a:xfrm>
                            <a:off x="836763" y="1164566"/>
                            <a:ext cx="0" cy="248920"/>
                          </a:xfrm>
                          <a:prstGeom prst="straightConnector1">
                            <a:avLst/>
                          </a:prstGeom>
                          <a:noFill/>
                          <a:ln w="9525" cap="flat" cmpd="sng" algn="ctr">
                            <a:solidFill>
                              <a:srgbClr val="41719C"/>
                            </a:solidFill>
                            <a:prstDash val="solid"/>
                            <a:miter lim="800000"/>
                            <a:tailEnd type="triangle"/>
                          </a:ln>
                          <a:effectLst/>
                        </wps:spPr>
                        <wps:bodyPr/>
                      </wps:wsp>
                      <wps:wsp>
                        <wps:cNvPr id="8" name="Straight Arrow Connector 8"/>
                        <wps:cNvCnPr/>
                        <wps:spPr>
                          <a:xfrm>
                            <a:off x="5046453" y="1155940"/>
                            <a:ext cx="0" cy="248920"/>
                          </a:xfrm>
                          <a:prstGeom prst="straightConnector1">
                            <a:avLst/>
                          </a:prstGeom>
                          <a:noFill/>
                          <a:ln w="9525" cap="flat" cmpd="sng" algn="ctr">
                            <a:solidFill>
                              <a:srgbClr val="41719C"/>
                            </a:solidFill>
                            <a:prstDash val="solid"/>
                            <a:miter lim="800000"/>
                            <a:tailEnd type="triangle"/>
                          </a:ln>
                          <a:effectLst/>
                        </wps:spPr>
                        <wps:bodyPr/>
                      </wps:wsp>
                      <wps:wsp>
                        <wps:cNvPr id="9" name="Straight Arrow Connector 9"/>
                        <wps:cNvCnPr/>
                        <wps:spPr>
                          <a:xfrm>
                            <a:off x="3019246" y="1155940"/>
                            <a:ext cx="0" cy="248970"/>
                          </a:xfrm>
                          <a:prstGeom prst="straightConnector1">
                            <a:avLst/>
                          </a:prstGeom>
                          <a:noFill/>
                          <a:ln w="9525" cap="flat" cmpd="sng" algn="ctr">
                            <a:solidFill>
                              <a:srgbClr val="41719C"/>
                            </a:solidFill>
                            <a:prstDash val="solid"/>
                            <a:miter lim="800000"/>
                            <a:tailEnd type="triangle"/>
                          </a:ln>
                          <a:effectLst/>
                        </wps:spPr>
                        <wps:bodyPr/>
                      </wps:wsp>
                      <wpg:grpSp>
                        <wpg:cNvPr id="10" name="Group 10"/>
                        <wpg:cNvGrpSpPr/>
                        <wpg:grpSpPr>
                          <a:xfrm>
                            <a:off x="0" y="1414732"/>
                            <a:ext cx="5886091" cy="3367896"/>
                            <a:chOff x="0" y="0"/>
                            <a:chExt cx="5886091" cy="3367896"/>
                          </a:xfrm>
                        </wpg:grpSpPr>
                        <wps:wsp>
                          <wps:cNvPr id="11" name="Rectangle 11"/>
                          <wps:cNvSpPr/>
                          <wps:spPr>
                            <a:xfrm>
                              <a:off x="8627" y="0"/>
                              <a:ext cx="1676400" cy="952500"/>
                            </a:xfrm>
                            <a:prstGeom prst="rect">
                              <a:avLst/>
                            </a:prstGeom>
                            <a:noFill/>
                            <a:ln w="12700" cap="flat" cmpd="sng" algn="ctr">
                              <a:solidFill>
                                <a:srgbClr val="5B9BD5">
                                  <a:shade val="50000"/>
                                </a:srgbClr>
                              </a:solidFill>
                              <a:prstDash val="solid"/>
                              <a:miter lim="800000"/>
                            </a:ln>
                            <a:effectLst/>
                          </wps:spPr>
                          <wps:txbx>
                            <w:txbxContent>
                              <w:p w:rsidR="00136763" w:rsidRDefault="00136763" w:rsidP="00A56101">
                                <w:pPr>
                                  <w:jc w:val="center"/>
                                  <w:rPr>
                                    <w:color w:val="000000" w:themeColor="text1"/>
                                  </w:rPr>
                                </w:pPr>
                                <w:r>
                                  <w:rPr>
                                    <w:color w:val="000000" w:themeColor="text1"/>
                                  </w:rPr>
                                  <w:t xml:space="preserve">Lifestyle </w:t>
                                </w:r>
                              </w:p>
                              <w:p w:rsidR="00136763" w:rsidRPr="003D04CE" w:rsidRDefault="00136763" w:rsidP="00A56101">
                                <w:pPr>
                                  <w:jc w:val="center"/>
                                  <w:rPr>
                                    <w:b/>
                                    <w:color w:val="000000" w:themeColor="text1"/>
                                  </w:rPr>
                                </w:pPr>
                                <w:r w:rsidRPr="003D04CE">
                                  <w:rPr>
                                    <w:b/>
                                    <w:color w:val="000000" w:themeColor="text1"/>
                                  </w:rPr>
                                  <w:t>1079</w:t>
                                </w:r>
                              </w:p>
                              <w:p w:rsidR="00136763" w:rsidRDefault="00136763" w:rsidP="00A561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2191110" y="0"/>
                              <a:ext cx="1676400" cy="952500"/>
                            </a:xfrm>
                            <a:prstGeom prst="rect">
                              <a:avLst/>
                            </a:prstGeom>
                            <a:noFill/>
                            <a:ln w="12700" cap="flat" cmpd="sng" algn="ctr">
                              <a:solidFill>
                                <a:srgbClr val="5B9BD5">
                                  <a:shade val="50000"/>
                                </a:srgbClr>
                              </a:solidFill>
                              <a:prstDash val="solid"/>
                              <a:miter lim="800000"/>
                            </a:ln>
                            <a:effectLst/>
                          </wps:spPr>
                          <wps:txbx>
                            <w:txbxContent>
                              <w:p w:rsidR="00136763" w:rsidRDefault="00136763" w:rsidP="00A56101">
                                <w:pPr>
                                  <w:jc w:val="center"/>
                                  <w:rPr>
                                    <w:color w:val="000000" w:themeColor="text1"/>
                                  </w:rPr>
                                </w:pPr>
                                <w:r>
                                  <w:rPr>
                                    <w:color w:val="000000" w:themeColor="text1"/>
                                  </w:rPr>
                                  <w:t>Metformin</w:t>
                                </w:r>
                              </w:p>
                              <w:p w:rsidR="00136763" w:rsidRDefault="00136763" w:rsidP="00A56101">
                                <w:pPr>
                                  <w:jc w:val="center"/>
                                </w:pPr>
                                <w:r w:rsidRPr="003D04CE">
                                  <w:rPr>
                                    <w:b/>
                                    <w:color w:val="000000" w:themeColor="text1"/>
                                  </w:rPr>
                                  <w:t>1073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4209691" y="0"/>
                              <a:ext cx="1676400" cy="952500"/>
                            </a:xfrm>
                            <a:prstGeom prst="rect">
                              <a:avLst/>
                            </a:prstGeom>
                            <a:noFill/>
                            <a:ln w="12700" cap="flat" cmpd="sng" algn="ctr">
                              <a:solidFill>
                                <a:srgbClr val="5B9BD5">
                                  <a:shade val="50000"/>
                                </a:srgbClr>
                              </a:solidFill>
                              <a:prstDash val="solid"/>
                              <a:miter lim="800000"/>
                            </a:ln>
                            <a:effectLst/>
                          </wps:spPr>
                          <wps:txbx>
                            <w:txbxContent>
                              <w:p w:rsidR="00136763" w:rsidRDefault="00136763" w:rsidP="00A56101">
                                <w:pPr>
                                  <w:jc w:val="center"/>
                                  <w:rPr>
                                    <w:color w:val="000000" w:themeColor="text1"/>
                                  </w:rPr>
                                </w:pPr>
                                <w:r>
                                  <w:rPr>
                                    <w:color w:val="000000" w:themeColor="text1"/>
                                  </w:rPr>
                                  <w:t>Placebo</w:t>
                                </w:r>
                              </w:p>
                              <w:p w:rsidR="00136763" w:rsidRDefault="00136763" w:rsidP="00A56101">
                                <w:pPr>
                                  <w:jc w:val="center"/>
                                </w:pPr>
                                <w:r w:rsidRPr="003D04CE">
                                  <w:rPr>
                                    <w:b/>
                                    <w:color w:val="000000" w:themeColor="text1"/>
                                  </w:rPr>
                                  <w:t>1082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845389" y="948906"/>
                              <a:ext cx="0" cy="248920"/>
                            </a:xfrm>
                            <a:prstGeom prst="straightConnector1">
                              <a:avLst/>
                            </a:prstGeom>
                            <a:noFill/>
                            <a:ln w="9525" cap="flat" cmpd="sng" algn="ctr">
                              <a:solidFill>
                                <a:srgbClr val="41719C"/>
                              </a:solidFill>
                              <a:prstDash val="solid"/>
                              <a:miter lim="800000"/>
                              <a:tailEnd type="triangle"/>
                            </a:ln>
                            <a:effectLst/>
                          </wps:spPr>
                          <wps:bodyPr/>
                        </wps:wsp>
                        <wps:wsp>
                          <wps:cNvPr id="15" name="Straight Arrow Connector 15"/>
                          <wps:cNvCnPr/>
                          <wps:spPr>
                            <a:xfrm>
                              <a:off x="5055080" y="948906"/>
                              <a:ext cx="0" cy="248920"/>
                            </a:xfrm>
                            <a:prstGeom prst="straightConnector1">
                              <a:avLst/>
                            </a:prstGeom>
                            <a:noFill/>
                            <a:ln w="9525" cap="flat" cmpd="sng" algn="ctr">
                              <a:solidFill>
                                <a:srgbClr val="41719C"/>
                              </a:solidFill>
                              <a:prstDash val="solid"/>
                              <a:miter lim="800000"/>
                              <a:tailEnd type="triangle"/>
                            </a:ln>
                            <a:effectLst/>
                          </wps:spPr>
                          <wps:bodyPr/>
                        </wps:wsp>
                        <wps:wsp>
                          <wps:cNvPr id="16" name="Straight Arrow Connector 16"/>
                          <wps:cNvCnPr/>
                          <wps:spPr>
                            <a:xfrm>
                              <a:off x="3045125" y="948906"/>
                              <a:ext cx="0" cy="248920"/>
                            </a:xfrm>
                            <a:prstGeom prst="straightConnector1">
                              <a:avLst/>
                            </a:prstGeom>
                            <a:noFill/>
                            <a:ln w="9525" cap="flat" cmpd="sng" algn="ctr">
                              <a:solidFill>
                                <a:srgbClr val="41719C"/>
                              </a:solidFill>
                              <a:prstDash val="solid"/>
                              <a:miter lim="800000"/>
                              <a:tailEnd type="triangle"/>
                            </a:ln>
                            <a:effectLst/>
                          </wps:spPr>
                          <wps:bodyPr/>
                        </wps:wsp>
                        <wpg:grpSp>
                          <wpg:cNvPr id="17" name="Group 17"/>
                          <wpg:cNvGrpSpPr/>
                          <wpg:grpSpPr>
                            <a:xfrm>
                              <a:off x="0" y="1199072"/>
                              <a:ext cx="5886091" cy="2168824"/>
                              <a:chOff x="0" y="0"/>
                              <a:chExt cx="5886091" cy="2168824"/>
                            </a:xfrm>
                          </wpg:grpSpPr>
                          <wps:wsp>
                            <wps:cNvPr id="18" name="Rectangle 18"/>
                            <wps:cNvSpPr/>
                            <wps:spPr>
                              <a:xfrm>
                                <a:off x="17253" y="0"/>
                                <a:ext cx="1676400" cy="952500"/>
                              </a:xfrm>
                              <a:prstGeom prst="rect">
                                <a:avLst/>
                              </a:prstGeom>
                              <a:noFill/>
                              <a:ln w="12700" cap="flat" cmpd="sng" algn="ctr">
                                <a:solidFill>
                                  <a:srgbClr val="5B9BD5">
                                    <a:shade val="50000"/>
                                  </a:srgbClr>
                                </a:solidFill>
                                <a:prstDash val="solid"/>
                                <a:miter lim="800000"/>
                              </a:ln>
                              <a:effectLst/>
                            </wps:spPr>
                            <wps:txbx>
                              <w:txbxContent>
                                <w:p w:rsidR="00136763" w:rsidRPr="003D04CE" w:rsidRDefault="00136763" w:rsidP="00A56101">
                                  <w:pPr>
                                    <w:jc w:val="center"/>
                                    <w:rPr>
                                      <w:b/>
                                      <w:color w:val="000000" w:themeColor="text1"/>
                                    </w:rPr>
                                  </w:pPr>
                                  <w:r w:rsidRPr="009B58E9">
                                    <w:rPr>
                                      <w:color w:val="000000" w:themeColor="text1"/>
                                    </w:rPr>
                                    <w:t>Baseline FFQ Completed:</w:t>
                                  </w:r>
                                  <w:r>
                                    <w:rPr>
                                      <w:b/>
                                      <w:color w:val="000000" w:themeColor="text1"/>
                                    </w:rPr>
                                    <w:t xml:space="preserve"> </w:t>
                                  </w:r>
                                  <w:r w:rsidRPr="003D04CE">
                                    <w:rPr>
                                      <w:b/>
                                      <w:color w:val="000000" w:themeColor="text1"/>
                                    </w:rPr>
                                    <w:t>10</w:t>
                                  </w:r>
                                  <w:r>
                                    <w:rPr>
                                      <w:b/>
                                      <w:color w:val="000000" w:themeColor="text1"/>
                                    </w:rPr>
                                    <w:t>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2199736" y="0"/>
                                <a:ext cx="1676400" cy="952500"/>
                              </a:xfrm>
                              <a:prstGeom prst="rect">
                                <a:avLst/>
                              </a:prstGeom>
                              <a:noFill/>
                              <a:ln w="12700" cap="flat" cmpd="sng" algn="ctr">
                                <a:solidFill>
                                  <a:srgbClr val="5B9BD5">
                                    <a:shade val="50000"/>
                                  </a:srgbClr>
                                </a:solidFill>
                                <a:prstDash val="solid"/>
                                <a:miter lim="800000"/>
                              </a:ln>
                              <a:effectLst/>
                            </wps:spPr>
                            <wps:txbx>
                              <w:txbxContent>
                                <w:p w:rsidR="00136763" w:rsidRPr="003D04CE" w:rsidRDefault="00136763" w:rsidP="00A56101">
                                  <w:pPr>
                                    <w:jc w:val="center"/>
                                    <w:rPr>
                                      <w:b/>
                                      <w:color w:val="000000" w:themeColor="text1"/>
                                    </w:rPr>
                                  </w:pPr>
                                  <w:r w:rsidRPr="009B58E9">
                                    <w:rPr>
                                      <w:color w:val="000000" w:themeColor="text1"/>
                                    </w:rPr>
                                    <w:t>Baseline FFQ Completed:</w:t>
                                  </w:r>
                                  <w:r>
                                    <w:rPr>
                                      <w:b/>
                                      <w:color w:val="000000" w:themeColor="text1"/>
                                    </w:rPr>
                                    <w:t xml:space="preserve"> </w:t>
                                  </w:r>
                                  <w:r w:rsidRPr="003D04CE">
                                    <w:rPr>
                                      <w:b/>
                                      <w:color w:val="000000" w:themeColor="text1"/>
                                    </w:rPr>
                                    <w:t>10</w:t>
                                  </w:r>
                                  <w:r>
                                    <w:rPr>
                                      <w:b/>
                                      <w:color w:val="000000" w:themeColor="text1"/>
                                    </w:rPr>
                                    <w:t>57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4209691" y="0"/>
                                <a:ext cx="1676400" cy="952500"/>
                              </a:xfrm>
                              <a:prstGeom prst="rect">
                                <a:avLst/>
                              </a:prstGeom>
                              <a:noFill/>
                              <a:ln w="12700" cap="flat" cmpd="sng" algn="ctr">
                                <a:solidFill>
                                  <a:srgbClr val="5B9BD5">
                                    <a:shade val="50000"/>
                                  </a:srgbClr>
                                </a:solidFill>
                                <a:prstDash val="solid"/>
                                <a:miter lim="800000"/>
                              </a:ln>
                              <a:effectLst/>
                            </wps:spPr>
                            <wps:txbx>
                              <w:txbxContent>
                                <w:p w:rsidR="00136763" w:rsidRDefault="00136763" w:rsidP="00A56101">
                                  <w:pPr>
                                    <w:jc w:val="center"/>
                                    <w:rPr>
                                      <w:b/>
                                      <w:color w:val="000000" w:themeColor="text1"/>
                                    </w:rPr>
                                  </w:pPr>
                                  <w:r w:rsidRPr="009B58E9">
                                    <w:rPr>
                                      <w:color w:val="000000" w:themeColor="text1"/>
                                    </w:rPr>
                                    <w:t>Baseline FFQ Completed:</w:t>
                                  </w:r>
                                </w:p>
                                <w:p w:rsidR="00136763" w:rsidRPr="003D04CE" w:rsidRDefault="00136763" w:rsidP="00A56101">
                                  <w:pPr>
                                    <w:jc w:val="center"/>
                                    <w:rPr>
                                      <w:b/>
                                      <w:color w:val="000000" w:themeColor="text1"/>
                                    </w:rPr>
                                  </w:pPr>
                                  <w:r w:rsidRPr="003D04CE">
                                    <w:rPr>
                                      <w:b/>
                                      <w:color w:val="000000" w:themeColor="text1"/>
                                    </w:rPr>
                                    <w:t>10</w:t>
                                  </w:r>
                                  <w:r>
                                    <w:rPr>
                                      <w:b/>
                                      <w:color w:val="000000" w:themeColor="text1"/>
                                    </w:rPr>
                                    <w:t>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Group 21"/>
                            <wpg:cNvGrpSpPr/>
                            <wpg:grpSpPr>
                              <a:xfrm>
                                <a:off x="0" y="1216324"/>
                                <a:ext cx="5868838" cy="952500"/>
                                <a:chOff x="0" y="0"/>
                                <a:chExt cx="5868838" cy="952500"/>
                              </a:xfrm>
                            </wpg:grpSpPr>
                            <wps:wsp>
                              <wps:cNvPr id="22" name="Rectangle 22"/>
                              <wps:cNvSpPr/>
                              <wps:spPr>
                                <a:xfrm>
                                  <a:off x="0" y="0"/>
                                  <a:ext cx="1676400" cy="952500"/>
                                </a:xfrm>
                                <a:prstGeom prst="rect">
                                  <a:avLst/>
                                </a:prstGeom>
                                <a:noFill/>
                                <a:ln w="12700" cap="flat" cmpd="sng" algn="ctr">
                                  <a:solidFill>
                                    <a:srgbClr val="5B9BD5">
                                      <a:shade val="50000"/>
                                    </a:srgbClr>
                                  </a:solidFill>
                                  <a:prstDash val="solid"/>
                                  <a:miter lim="800000"/>
                                </a:ln>
                                <a:effectLst/>
                              </wps:spPr>
                              <wps:txbx>
                                <w:txbxContent>
                                  <w:p w:rsidR="00136763" w:rsidRPr="003D04CE" w:rsidRDefault="00136763" w:rsidP="00A56101">
                                    <w:pPr>
                                      <w:jc w:val="center"/>
                                      <w:rPr>
                                        <w:b/>
                                        <w:color w:val="000000" w:themeColor="text1"/>
                                      </w:rPr>
                                    </w:pPr>
                                    <w:r>
                                      <w:rPr>
                                        <w:color w:val="000000" w:themeColor="text1"/>
                                      </w:rPr>
                                      <w:t>Year 1</w:t>
                                    </w:r>
                                    <w:r w:rsidRPr="009B58E9">
                                      <w:rPr>
                                        <w:color w:val="000000" w:themeColor="text1"/>
                                      </w:rPr>
                                      <w:t xml:space="preserve"> FFQ Completed:</w:t>
                                    </w:r>
                                    <w:r>
                                      <w:rPr>
                                        <w:b/>
                                        <w:color w:val="000000" w:themeColor="text1"/>
                                      </w:rPr>
                                      <w:t xml:space="preserve"> 964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23"/>
                              <wps:cNvSpPr/>
                              <wps:spPr>
                                <a:xfrm>
                                  <a:off x="2173857" y="0"/>
                                  <a:ext cx="1676400" cy="952500"/>
                                </a:xfrm>
                                <a:prstGeom prst="rect">
                                  <a:avLst/>
                                </a:prstGeom>
                                <a:noFill/>
                                <a:ln w="12700" cap="flat" cmpd="sng" algn="ctr">
                                  <a:solidFill>
                                    <a:srgbClr val="5B9BD5">
                                      <a:shade val="50000"/>
                                    </a:srgbClr>
                                  </a:solidFill>
                                  <a:prstDash val="solid"/>
                                  <a:miter lim="800000"/>
                                </a:ln>
                                <a:effectLst/>
                              </wps:spPr>
                              <wps:txbx>
                                <w:txbxContent>
                                  <w:p w:rsidR="00136763" w:rsidRPr="003D04CE" w:rsidRDefault="00136763" w:rsidP="00A56101">
                                    <w:pPr>
                                      <w:jc w:val="center"/>
                                      <w:rPr>
                                        <w:b/>
                                        <w:color w:val="000000" w:themeColor="text1"/>
                                      </w:rPr>
                                    </w:pPr>
                                    <w:r>
                                      <w:rPr>
                                        <w:color w:val="000000" w:themeColor="text1"/>
                                      </w:rPr>
                                      <w:t>Year 1</w:t>
                                    </w:r>
                                    <w:r w:rsidRPr="009B58E9">
                                      <w:rPr>
                                        <w:color w:val="000000" w:themeColor="text1"/>
                                      </w:rPr>
                                      <w:t xml:space="preserve"> FFQ Completed:</w:t>
                                    </w:r>
                                    <w:r>
                                      <w:rPr>
                                        <w:b/>
                                        <w:color w:val="000000" w:themeColor="text1"/>
                                      </w:rPr>
                                      <w:t xml:space="preserve"> 977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24"/>
                              <wps:cNvSpPr/>
                              <wps:spPr>
                                <a:xfrm>
                                  <a:off x="4192438" y="0"/>
                                  <a:ext cx="1676400" cy="952500"/>
                                </a:xfrm>
                                <a:prstGeom prst="rect">
                                  <a:avLst/>
                                </a:prstGeom>
                                <a:noFill/>
                                <a:ln w="12700" cap="flat" cmpd="sng" algn="ctr">
                                  <a:solidFill>
                                    <a:srgbClr val="5B9BD5">
                                      <a:shade val="50000"/>
                                    </a:srgbClr>
                                  </a:solidFill>
                                  <a:prstDash val="solid"/>
                                  <a:miter lim="800000"/>
                                </a:ln>
                                <a:effectLst/>
                              </wps:spPr>
                              <wps:txbx>
                                <w:txbxContent>
                                  <w:p w:rsidR="00136763" w:rsidRPr="003D04CE" w:rsidRDefault="00136763" w:rsidP="00A56101">
                                    <w:pPr>
                                      <w:jc w:val="center"/>
                                      <w:rPr>
                                        <w:b/>
                                        <w:color w:val="000000" w:themeColor="text1"/>
                                      </w:rPr>
                                    </w:pPr>
                                    <w:r>
                                      <w:rPr>
                                        <w:color w:val="000000" w:themeColor="text1"/>
                                      </w:rPr>
                                      <w:t>Year 1</w:t>
                                    </w:r>
                                    <w:r w:rsidRPr="009B58E9">
                                      <w:rPr>
                                        <w:color w:val="000000" w:themeColor="text1"/>
                                      </w:rPr>
                                      <w:t xml:space="preserve"> FFQ Completed:</w:t>
                                    </w:r>
                                    <w:r>
                                      <w:rPr>
                                        <w:b/>
                                        <w:color w:val="000000" w:themeColor="text1"/>
                                      </w:rPr>
                                      <w:t xml:space="preserve"> 973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 name="Straight Arrow Connector 25"/>
                            <wps:cNvCnPr/>
                            <wps:spPr>
                              <a:xfrm>
                                <a:off x="819510" y="957532"/>
                                <a:ext cx="0" cy="248920"/>
                              </a:xfrm>
                              <a:prstGeom prst="straightConnector1">
                                <a:avLst/>
                              </a:prstGeom>
                              <a:noFill/>
                              <a:ln w="9525" cap="flat" cmpd="sng" algn="ctr">
                                <a:solidFill>
                                  <a:srgbClr val="41719C"/>
                                </a:solidFill>
                                <a:prstDash val="solid"/>
                                <a:miter lim="800000"/>
                                <a:tailEnd type="triangle"/>
                              </a:ln>
                              <a:effectLst/>
                            </wps:spPr>
                            <wps:bodyPr/>
                          </wps:wsp>
                          <wps:wsp>
                            <wps:cNvPr id="26" name="Straight Arrow Connector 26"/>
                            <wps:cNvCnPr/>
                            <wps:spPr>
                              <a:xfrm>
                                <a:off x="5029200" y="957532"/>
                                <a:ext cx="0" cy="248920"/>
                              </a:xfrm>
                              <a:prstGeom prst="straightConnector1">
                                <a:avLst/>
                              </a:prstGeom>
                              <a:noFill/>
                              <a:ln w="9525" cap="flat" cmpd="sng" algn="ctr">
                                <a:solidFill>
                                  <a:srgbClr val="41719C"/>
                                </a:solidFill>
                                <a:prstDash val="solid"/>
                                <a:miter lim="800000"/>
                                <a:tailEnd type="triangle"/>
                              </a:ln>
                              <a:effectLst/>
                            </wps:spPr>
                            <wps:bodyPr/>
                          </wps:wsp>
                          <wps:wsp>
                            <wps:cNvPr id="27" name="Straight Arrow Connector 27"/>
                            <wps:cNvCnPr/>
                            <wps:spPr>
                              <a:xfrm>
                                <a:off x="3027872" y="966158"/>
                                <a:ext cx="0" cy="248920"/>
                              </a:xfrm>
                              <a:prstGeom prst="straightConnector1">
                                <a:avLst/>
                              </a:prstGeom>
                              <a:noFill/>
                              <a:ln w="9525" cap="flat" cmpd="sng" algn="ctr">
                                <a:solidFill>
                                  <a:srgbClr val="41719C"/>
                                </a:solidFill>
                                <a:prstDash val="solid"/>
                                <a:miter lim="800000"/>
                                <a:tailEnd type="triangle"/>
                              </a:ln>
                              <a:effectLst/>
                            </wps:spPr>
                            <wps:bodyPr/>
                          </wps:wsp>
                        </wpg:grpSp>
                      </wpg:grpSp>
                    </wpg:wgp>
                  </a:graphicData>
                </a:graphic>
              </wp:anchor>
            </w:drawing>
          </mc:Choice>
          <mc:Fallback>
            <w:pict>
              <v:group w14:anchorId="5E378BC7" id="Group 3" o:spid="_x0000_s1026" style="position:absolute;margin-left:-7.45pt;margin-top:12.8pt;width:463.45pt;height:376.55pt;z-index:251659264" coordsize="58860,47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">
                <v:rect id="Rectangle 4" o:spid="_x0000_s1027" style="position:absolute;left:21738;width:16764;height:9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" filled="f" strokecolor="#41719c" strokeweight="1pt">
                  <v:textbox>
                    <w:txbxContent>
                      <w:p w:rsidR="00136763" w:rsidRPr="003D04CE" w:rsidRDefault="00136763" w:rsidP="00A56101">
                        <w:pPr>
                          <w:jc w:val="center"/>
                          <w:rPr>
                            <w:b/>
                            <w:color w:val="000000" w:themeColor="text1"/>
                          </w:rPr>
                        </w:pPr>
                        <w:r w:rsidRPr="003D04CE">
                          <w:rPr>
                            <w:b/>
                            <w:color w:val="000000" w:themeColor="text1"/>
                          </w:rPr>
                          <w:t xml:space="preserve">3234 </w:t>
                        </w:r>
                      </w:p>
                      <w:p w:rsidR="00136763" w:rsidRPr="003D04CE" w:rsidRDefault="00136763" w:rsidP="00A56101">
                        <w:pPr>
                          <w:jc w:val="center"/>
                          <w:rPr>
                            <w:color w:val="000000" w:themeColor="text1"/>
                          </w:rPr>
                        </w:pPr>
                        <w:r>
                          <w:rPr>
                            <w:color w:val="000000" w:themeColor="text1"/>
                          </w:rPr>
                          <w:t>Participants randomized</w:t>
                        </w:r>
                      </w:p>
                    </w:txbxContent>
                  </v:textbox>
                </v:rect>
                <v:line id="Straight Connector 5" o:spid="_x0000_s1028" style="position:absolute;visibility:visible;mso-wrap-style:square" from="30192,9575" to="30192,11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" strokecolor="#41719c">
                  <v:stroke joinstyle="miter"/>
                </v:line>
                <v:line id="Straight Connector 6" o:spid="_x0000_s1029" style="position:absolute;visibility:visible;mso-wrap-style:square" from="8367,11645" to="50430,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" strokecolor="#41719c">
                  <v:stroke joinstyle="miter"/>
                </v:line>
                <v:shapetype id="_x0000_t32" coordsize="21600,21600" o:spt="32" o:oned="t" path="m,l21600,21600e" filled="f">
                  <v:path arrowok="t" fillok="f" o:connecttype="none"/>
                  <o:lock v:ext="edit" shapetype="t"/>
                </v:shapetype>
                <v:shape id="Straight Arrow Connector 7" o:spid="_x0000_s1030" type="#_x0000_t32" style="position:absolute;left:8367;top:11645;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" strokecolor="#41719c">
                  <v:stroke endarrow="block" joinstyle="miter"/>
                </v:shape>
                <v:shape id="Straight Arrow Connector 8" o:spid="_x0000_s1031" type="#_x0000_t32" style="position:absolute;left:50464;top:11559;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" strokecolor="#41719c">
                  <v:stroke endarrow="block" joinstyle="miter"/>
                </v:shape>
                <v:shape id="Straight Arrow Connector 9" o:spid="_x0000_s1032" type="#_x0000_t32" style="position:absolute;left:30192;top:11559;width:0;height:24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" strokecolor="#41719c">
                  <v:stroke endarrow="block" joinstyle="miter"/>
                </v:shape>
                <v:group id="Group 10" o:spid="_x0000_s1033" style="position:absolute;top:14147;width:58860;height:33679" coordsize="58860,33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ect id="Rectangle 11" o:spid="_x0000_s1034" style="position:absolute;left:86;width:16764;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" filled="f" strokecolor="#41719c" strokeweight="1pt">
                    <v:textbox>
                      <w:txbxContent>
                        <w:p w:rsidR="00136763" w:rsidRDefault="00136763" w:rsidP="00A56101">
                          <w:pPr>
                            <w:jc w:val="center"/>
                            <w:rPr>
                              <w:color w:val="000000" w:themeColor="text1"/>
                            </w:rPr>
                          </w:pPr>
                          <w:r>
                            <w:rPr>
                              <w:color w:val="000000" w:themeColor="text1"/>
                            </w:rPr>
                            <w:t xml:space="preserve">Lifestyle </w:t>
                          </w:r>
                        </w:p>
                        <w:p w:rsidR="00136763" w:rsidRPr="003D04CE" w:rsidRDefault="00136763" w:rsidP="00A56101">
                          <w:pPr>
                            <w:jc w:val="center"/>
                            <w:rPr>
                              <w:b/>
                              <w:color w:val="000000" w:themeColor="text1"/>
                            </w:rPr>
                          </w:pPr>
                          <w:r w:rsidRPr="003D04CE">
                            <w:rPr>
                              <w:b/>
                              <w:color w:val="000000" w:themeColor="text1"/>
                            </w:rPr>
                            <w:t>1079</w:t>
                          </w:r>
                        </w:p>
                        <w:p w:rsidR="00136763" w:rsidRDefault="00136763" w:rsidP="00A56101">
                          <w:pPr>
                            <w:jc w:val="center"/>
                          </w:pPr>
                        </w:p>
                      </w:txbxContent>
                    </v:textbox>
                  </v:rect>
                  <v:rect id="Rectangle 12" o:spid="_x0000_s1035" style="position:absolute;left:21911;width:16764;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" filled="f" strokecolor="#41719c" strokeweight="1pt">
                    <v:textbox>
                      <w:txbxContent>
                        <w:p w:rsidR="00136763" w:rsidRDefault="00136763" w:rsidP="00A56101">
                          <w:pPr>
                            <w:jc w:val="center"/>
                            <w:rPr>
                              <w:color w:val="000000" w:themeColor="text1"/>
                            </w:rPr>
                          </w:pPr>
                          <w:r>
                            <w:rPr>
                              <w:color w:val="000000" w:themeColor="text1"/>
                            </w:rPr>
                            <w:t>Metformin</w:t>
                          </w:r>
                        </w:p>
                        <w:p w:rsidR="00136763" w:rsidRDefault="00136763" w:rsidP="00A56101">
                          <w:pPr>
                            <w:jc w:val="center"/>
                          </w:pPr>
                          <w:r w:rsidRPr="003D04CE">
                            <w:rPr>
                              <w:b/>
                              <w:color w:val="000000" w:themeColor="text1"/>
                            </w:rPr>
                            <w:t>1073</w:t>
                          </w:r>
                        </w:p>
                      </w:txbxContent>
                    </v:textbox>
                  </v:rect>
                  <v:rect id="Rectangle 13" o:spid="_x0000_s1036" style="position:absolute;left:42096;width:16764;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" filled="f" strokecolor="#41719c" strokeweight="1pt">
                    <v:textbox>
                      <w:txbxContent>
                        <w:p w:rsidR="00136763" w:rsidRDefault="00136763" w:rsidP="00A56101">
                          <w:pPr>
                            <w:jc w:val="center"/>
                            <w:rPr>
                              <w:color w:val="000000" w:themeColor="text1"/>
                            </w:rPr>
                          </w:pPr>
                          <w:r>
                            <w:rPr>
                              <w:color w:val="000000" w:themeColor="text1"/>
                            </w:rPr>
                            <w:t>Placebo</w:t>
                          </w:r>
                        </w:p>
                        <w:p w:rsidR="00136763" w:rsidRDefault="00136763" w:rsidP="00A56101">
                          <w:pPr>
                            <w:jc w:val="center"/>
                          </w:pPr>
                          <w:r w:rsidRPr="003D04CE">
                            <w:rPr>
                              <w:b/>
                              <w:color w:val="000000" w:themeColor="text1"/>
                            </w:rPr>
                            <w:t>1082</w:t>
                          </w:r>
                        </w:p>
                      </w:txbxContent>
                    </v:textbox>
                  </v:rect>
                  <v:shape id="Straight Arrow Connector 14" o:spid="_x0000_s1037" type="#_x0000_t32" style="position:absolute;left:8453;top:9489;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" strokecolor="#41719c">
                    <v:stroke endarrow="block" joinstyle="miter"/>
                  </v:shape>
                  <v:shape id="Straight Arrow Connector 15" o:spid="_x0000_s1038" type="#_x0000_t32" style="position:absolute;left:50550;top:9489;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" strokecolor="#41719c">
                    <v:stroke endarrow="block" joinstyle="miter"/>
                  </v:shape>
                  <v:shape id="Straight Arrow Connector 16" o:spid="_x0000_s1039" type="#_x0000_t32" style="position:absolute;left:30451;top:9489;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" strokecolor="#41719c">
                    <v:stroke endarrow="block" joinstyle="miter"/>
                  </v:shape>
                  <v:group id="Group 17" o:spid="_x0000_s1040" style="position:absolute;top:11990;width:58860;height:21688" coordsize="5886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8" o:spid="_x0000_s1041" style="position:absolute;left:172;width:16764;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" filled="f" strokecolor="#41719c" strokeweight="1pt">
                      <v:textbox>
                        <w:txbxContent>
                          <w:p w:rsidR="00136763" w:rsidRPr="003D04CE" w:rsidRDefault="00136763" w:rsidP="00A56101">
                            <w:pPr>
                              <w:jc w:val="center"/>
                              <w:rPr>
                                <w:b/>
                                <w:color w:val="000000" w:themeColor="text1"/>
                              </w:rPr>
                            </w:pPr>
                            <w:r w:rsidRPr="009B58E9">
                              <w:rPr>
                                <w:color w:val="000000" w:themeColor="text1"/>
                              </w:rPr>
                              <w:t>Baseline FFQ Completed:</w:t>
                            </w:r>
                            <w:r>
                              <w:rPr>
                                <w:b/>
                                <w:color w:val="000000" w:themeColor="text1"/>
                              </w:rPr>
                              <w:t xml:space="preserve"> </w:t>
                            </w:r>
                            <w:r w:rsidRPr="003D04CE">
                              <w:rPr>
                                <w:b/>
                                <w:color w:val="000000" w:themeColor="text1"/>
                              </w:rPr>
                              <w:t>10</w:t>
                            </w:r>
                            <w:r>
                              <w:rPr>
                                <w:b/>
                                <w:color w:val="000000" w:themeColor="text1"/>
                              </w:rPr>
                              <w:t>54</w:t>
                            </w:r>
                          </w:p>
                        </w:txbxContent>
                      </v:textbox>
                    </v:rect>
                    <v:rect id="Rectangle 19" o:spid="_x0000_s1042" style="position:absolute;left:21997;width:16764;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" filled="f" strokecolor="#41719c" strokeweight="1pt">
                      <v:textbox>
                        <w:txbxContent>
                          <w:p w:rsidR="00136763" w:rsidRPr="003D04CE" w:rsidRDefault="00136763" w:rsidP="00A56101">
                            <w:pPr>
                              <w:jc w:val="center"/>
                              <w:rPr>
                                <w:b/>
                                <w:color w:val="000000" w:themeColor="text1"/>
                              </w:rPr>
                            </w:pPr>
                            <w:r w:rsidRPr="009B58E9">
                              <w:rPr>
                                <w:color w:val="000000" w:themeColor="text1"/>
                              </w:rPr>
                              <w:t>Baseline FFQ Completed:</w:t>
                            </w:r>
                            <w:r>
                              <w:rPr>
                                <w:b/>
                                <w:color w:val="000000" w:themeColor="text1"/>
                              </w:rPr>
                              <w:t xml:space="preserve"> </w:t>
                            </w:r>
                            <w:r w:rsidRPr="003D04CE">
                              <w:rPr>
                                <w:b/>
                                <w:color w:val="000000" w:themeColor="text1"/>
                              </w:rPr>
                              <w:t>10</w:t>
                            </w:r>
                            <w:r>
                              <w:rPr>
                                <w:b/>
                                <w:color w:val="000000" w:themeColor="text1"/>
                              </w:rPr>
                              <w:t>57</w:t>
                            </w:r>
                          </w:p>
                        </w:txbxContent>
                      </v:textbox>
                    </v:rect>
                    <v:rect id="Rectangle 20" o:spid="_x0000_s1043" style="position:absolute;left:42096;width:16764;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" filled="f" strokecolor="#41719c" strokeweight="1pt">
                      <v:textbox>
                        <w:txbxContent>
                          <w:p w:rsidR="00136763" w:rsidRDefault="00136763" w:rsidP="00A56101">
                            <w:pPr>
                              <w:jc w:val="center"/>
                              <w:rPr>
                                <w:b/>
                                <w:color w:val="000000" w:themeColor="text1"/>
                              </w:rPr>
                            </w:pPr>
                            <w:r w:rsidRPr="009B58E9">
                              <w:rPr>
                                <w:color w:val="000000" w:themeColor="text1"/>
                              </w:rPr>
                              <w:t>Baseline FFQ Completed:</w:t>
                            </w:r>
                          </w:p>
                          <w:p w:rsidR="00136763" w:rsidRPr="003D04CE" w:rsidRDefault="00136763" w:rsidP="00A56101">
                            <w:pPr>
                              <w:jc w:val="center"/>
                              <w:rPr>
                                <w:b/>
                                <w:color w:val="000000" w:themeColor="text1"/>
                              </w:rPr>
                            </w:pPr>
                            <w:r w:rsidRPr="003D04CE">
                              <w:rPr>
                                <w:b/>
                                <w:color w:val="000000" w:themeColor="text1"/>
                              </w:rPr>
                              <w:t>10</w:t>
                            </w:r>
                            <w:r>
                              <w:rPr>
                                <w:b/>
                                <w:color w:val="000000" w:themeColor="text1"/>
                              </w:rPr>
                              <w:t>64</w:t>
                            </w:r>
                          </w:p>
                        </w:txbxContent>
                      </v:textbox>
                    </v:rect>
                    <v:group id="Group 21" o:spid="_x0000_s1044" style="position:absolute;top:12163;width:58688;height:9525" coordsize="58688,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45" style="position:absolute;width:16764;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" filled="f" strokecolor="#41719c" strokeweight="1pt">
                        <v:textbox>
                          <w:txbxContent>
                            <w:p w:rsidR="00136763" w:rsidRPr="003D04CE" w:rsidRDefault="00136763" w:rsidP="00A56101">
                              <w:pPr>
                                <w:jc w:val="center"/>
                                <w:rPr>
                                  <w:b/>
                                  <w:color w:val="000000" w:themeColor="text1"/>
                                </w:rPr>
                              </w:pPr>
                              <w:r>
                                <w:rPr>
                                  <w:color w:val="000000" w:themeColor="text1"/>
                                </w:rPr>
                                <w:t xml:space="preserve">Year </w:t>
                              </w:r>
                              <w:proofErr w:type="gramStart"/>
                              <w:r>
                                <w:rPr>
                                  <w:color w:val="000000" w:themeColor="text1"/>
                                </w:rPr>
                                <w:t>1</w:t>
                              </w:r>
                              <w:proofErr w:type="gramEnd"/>
                              <w:r w:rsidRPr="009B58E9">
                                <w:rPr>
                                  <w:color w:val="000000" w:themeColor="text1"/>
                                </w:rPr>
                                <w:t xml:space="preserve"> FFQ Completed:</w:t>
                              </w:r>
                              <w:r>
                                <w:rPr>
                                  <w:b/>
                                  <w:color w:val="000000" w:themeColor="text1"/>
                                </w:rPr>
                                <w:t xml:space="preserve"> 964</w:t>
                              </w:r>
                            </w:p>
                          </w:txbxContent>
                        </v:textbox>
                      </v:rect>
                      <v:rect id="Rectangle 23" o:spid="_x0000_s1046" style="position:absolute;left:21738;width:16764;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" filled="f" strokecolor="#41719c" strokeweight="1pt">
                        <v:textbox>
                          <w:txbxContent>
                            <w:p w:rsidR="00136763" w:rsidRPr="003D04CE" w:rsidRDefault="00136763" w:rsidP="00A56101">
                              <w:pPr>
                                <w:jc w:val="center"/>
                                <w:rPr>
                                  <w:b/>
                                  <w:color w:val="000000" w:themeColor="text1"/>
                                </w:rPr>
                              </w:pPr>
                              <w:r>
                                <w:rPr>
                                  <w:color w:val="000000" w:themeColor="text1"/>
                                </w:rPr>
                                <w:t xml:space="preserve">Year </w:t>
                              </w:r>
                              <w:proofErr w:type="gramStart"/>
                              <w:r>
                                <w:rPr>
                                  <w:color w:val="000000" w:themeColor="text1"/>
                                </w:rPr>
                                <w:t>1</w:t>
                              </w:r>
                              <w:proofErr w:type="gramEnd"/>
                              <w:r w:rsidRPr="009B58E9">
                                <w:rPr>
                                  <w:color w:val="000000" w:themeColor="text1"/>
                                </w:rPr>
                                <w:t xml:space="preserve"> FFQ Completed:</w:t>
                              </w:r>
                              <w:r>
                                <w:rPr>
                                  <w:b/>
                                  <w:color w:val="000000" w:themeColor="text1"/>
                                </w:rPr>
                                <w:t xml:space="preserve"> 977</w:t>
                              </w:r>
                            </w:p>
                          </w:txbxContent>
                        </v:textbox>
                      </v:rect>
                      <v:rect id="Rectangle 24" o:spid="_x0000_s1047" style="position:absolute;left:41924;width:16764;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" filled="f" strokecolor="#41719c" strokeweight="1pt">
                        <v:textbox>
                          <w:txbxContent>
                            <w:p w:rsidR="00136763" w:rsidRPr="003D04CE" w:rsidRDefault="00136763" w:rsidP="00A56101">
                              <w:pPr>
                                <w:jc w:val="center"/>
                                <w:rPr>
                                  <w:b/>
                                  <w:color w:val="000000" w:themeColor="text1"/>
                                </w:rPr>
                              </w:pPr>
                              <w:r>
                                <w:rPr>
                                  <w:color w:val="000000" w:themeColor="text1"/>
                                </w:rPr>
                                <w:t xml:space="preserve">Year </w:t>
                              </w:r>
                              <w:proofErr w:type="gramStart"/>
                              <w:r>
                                <w:rPr>
                                  <w:color w:val="000000" w:themeColor="text1"/>
                                </w:rPr>
                                <w:t>1</w:t>
                              </w:r>
                              <w:proofErr w:type="gramEnd"/>
                              <w:r w:rsidRPr="009B58E9">
                                <w:rPr>
                                  <w:color w:val="000000" w:themeColor="text1"/>
                                </w:rPr>
                                <w:t xml:space="preserve"> FFQ Completed:</w:t>
                              </w:r>
                              <w:r>
                                <w:rPr>
                                  <w:b/>
                                  <w:color w:val="000000" w:themeColor="text1"/>
                                </w:rPr>
                                <w:t xml:space="preserve"> 973</w:t>
                              </w:r>
                            </w:p>
                          </w:txbxContent>
                        </v:textbox>
                      </v:rect>
                    </v:group>
                    <v:shape id="Straight Arrow Connector 25" o:spid="_x0000_s1048" type="#_x0000_t32" style="position:absolute;left:8195;top:9575;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" strokecolor="#41719c">
                      <v:stroke endarrow="block" joinstyle="miter"/>
                    </v:shape>
                    <v:shape id="Straight Arrow Connector 26" o:spid="_x0000_s1049" type="#_x0000_t32" style="position:absolute;left:50292;top:9575;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" strokecolor="#41719c">
                      <v:stroke endarrow="block" joinstyle="miter"/>
                    </v:shape>
                    <v:shape id="Straight Arrow Connector 27" o:spid="_x0000_s1050" type="#_x0000_t32" style="position:absolute;left:30278;top:9661;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" strokecolor="#41719c">
                      <v:stroke endarrow="block" joinstyle="miter"/>
                    </v:shape>
                  </v:group>
                </v:group>
              </v:group>
            </w:pict>
          </mc:Fallback>
        </mc:AlternateContent>
      </w:r>
    </w:p>
    <w:p w:rsidR="00A56101" w:rsidRDefault="00A56101" w:rsidP="00A56101">
      <w:pPr>
        <w:spacing w:after="160" w:line="259" w:lineRule="auto"/>
        <w:rPr>
          <w:rFonts w:eastAsiaTheme="minorHAnsi"/>
          <w:b/>
          <w:sz w:val="22"/>
          <w:szCs w:val="22"/>
        </w:rPr>
      </w:pPr>
      <w:r>
        <w:rPr>
          <w:rFonts w:eastAsiaTheme="minorHAnsi"/>
          <w:b/>
          <w:sz w:val="22"/>
          <w:szCs w:val="22"/>
        </w:rPr>
        <w:br w:type="page"/>
      </w:r>
    </w:p>
    <w:p w:rsidR="00A56101" w:rsidRPr="00BB0AD3" w:rsidRDefault="00A56101" w:rsidP="00A56101">
      <w:pPr>
        <w:rPr>
          <w:rFonts w:eastAsiaTheme="minorHAnsi"/>
          <w:b/>
          <w:sz w:val="22"/>
          <w:szCs w:val="22"/>
        </w:rPr>
      </w:pPr>
      <w:r>
        <w:rPr>
          <w:rFonts w:eastAsiaTheme="minorHAnsi"/>
          <w:b/>
          <w:sz w:val="22"/>
          <w:szCs w:val="22"/>
        </w:rPr>
        <w:lastRenderedPageBreak/>
        <w:t>Supplemental</w:t>
      </w:r>
      <w:r w:rsidRPr="00BB0AD3">
        <w:rPr>
          <w:rFonts w:eastAsiaTheme="minorHAnsi"/>
          <w:b/>
          <w:sz w:val="22"/>
          <w:szCs w:val="22"/>
        </w:rPr>
        <w:t xml:space="preserve"> Table 1. Summary of AHEI calculation and modifications from</w:t>
      </w:r>
      <w:r>
        <w:rPr>
          <w:rFonts w:eastAsiaTheme="minorHAnsi"/>
          <w:b/>
          <w:sz w:val="22"/>
          <w:szCs w:val="22"/>
        </w:rPr>
        <w:t xml:space="preserve"> Chiuve et al AHEI-2010</w:t>
      </w:r>
      <w:r w:rsidRPr="00BB0AD3">
        <w:rPr>
          <w:rFonts w:eastAsiaTheme="minorHAnsi"/>
          <w:b/>
          <w:sz w:val="22"/>
          <w:szCs w:val="22"/>
        </w:rPr>
        <w:t xml:space="preserve"> </w:t>
      </w:r>
    </w:p>
    <w:p w:rsidR="00A56101" w:rsidRPr="00BB0AD3" w:rsidRDefault="00A56101" w:rsidP="00A56101">
      <w:pPr>
        <w:rPr>
          <w:rFonts w:eastAsiaTheme="minorHAnsi"/>
          <w:b/>
          <w:sz w:val="22"/>
          <w:szCs w:val="22"/>
        </w:rPr>
      </w:pPr>
    </w:p>
    <w:tbl>
      <w:tblPr>
        <w:tblW w:w="10188" w:type="dxa"/>
        <w:tblLook w:val="04A0" w:firstRow="1" w:lastRow="0" w:firstColumn="1" w:lastColumn="0" w:noHBand="0" w:noVBand="1"/>
      </w:tblPr>
      <w:tblGrid>
        <w:gridCol w:w="5508"/>
        <w:gridCol w:w="2160"/>
        <w:gridCol w:w="2520"/>
      </w:tblGrid>
      <w:tr w:rsidR="00A56101" w:rsidRPr="00BB0AD3" w:rsidTr="00136763">
        <w:trPr>
          <w:trHeight w:val="20"/>
        </w:trPr>
        <w:tc>
          <w:tcPr>
            <w:tcW w:w="5508" w:type="dxa"/>
            <w:tcBorders>
              <w:bottom w:val="single" w:sz="4" w:space="0" w:color="auto"/>
            </w:tcBorders>
            <w:shd w:val="clear" w:color="auto" w:fill="auto"/>
            <w:hideMark/>
          </w:tcPr>
          <w:p w:rsidR="00A56101" w:rsidRPr="00BB0AD3" w:rsidRDefault="00A56101" w:rsidP="00136763">
            <w:pPr>
              <w:rPr>
                <w:rFonts w:eastAsiaTheme="minorHAnsi"/>
                <w:b/>
                <w:bCs/>
              </w:rPr>
            </w:pPr>
            <w:r w:rsidRPr="00BB0AD3">
              <w:rPr>
                <w:rFonts w:eastAsiaTheme="minorHAnsi"/>
                <w:b/>
                <w:bCs/>
                <w:sz w:val="22"/>
                <w:szCs w:val="22"/>
              </w:rPr>
              <w:t>Component </w:t>
            </w:r>
          </w:p>
        </w:tc>
        <w:tc>
          <w:tcPr>
            <w:tcW w:w="2160" w:type="dxa"/>
            <w:tcBorders>
              <w:bottom w:val="single" w:sz="4" w:space="0" w:color="auto"/>
            </w:tcBorders>
            <w:shd w:val="clear" w:color="auto" w:fill="auto"/>
            <w:hideMark/>
          </w:tcPr>
          <w:p w:rsidR="00A56101" w:rsidRPr="00BB0AD3" w:rsidRDefault="00A56101" w:rsidP="00136763">
            <w:pPr>
              <w:rPr>
                <w:rFonts w:eastAsiaTheme="minorHAnsi"/>
                <w:b/>
              </w:rPr>
            </w:pPr>
            <w:r w:rsidRPr="00BB0AD3">
              <w:rPr>
                <w:rFonts w:eastAsiaTheme="minorHAnsi"/>
                <w:b/>
                <w:sz w:val="22"/>
                <w:szCs w:val="22"/>
              </w:rPr>
              <w:t>Criteria for minimum score (0) </w:t>
            </w:r>
          </w:p>
        </w:tc>
        <w:tc>
          <w:tcPr>
            <w:tcW w:w="2520" w:type="dxa"/>
            <w:tcBorders>
              <w:bottom w:val="single" w:sz="4" w:space="0" w:color="auto"/>
            </w:tcBorders>
            <w:shd w:val="clear" w:color="auto" w:fill="auto"/>
            <w:hideMark/>
          </w:tcPr>
          <w:p w:rsidR="00A56101" w:rsidRPr="00BB0AD3" w:rsidRDefault="00A56101" w:rsidP="00136763">
            <w:pPr>
              <w:rPr>
                <w:rFonts w:eastAsiaTheme="minorHAnsi"/>
                <w:b/>
              </w:rPr>
            </w:pPr>
            <w:r w:rsidRPr="00BB0AD3">
              <w:rPr>
                <w:rFonts w:eastAsiaTheme="minorHAnsi"/>
                <w:b/>
                <w:sz w:val="22"/>
                <w:szCs w:val="22"/>
              </w:rPr>
              <w:t>Criteria for maximum score (10) </w:t>
            </w:r>
          </w:p>
        </w:tc>
      </w:tr>
      <w:tr w:rsidR="00A56101" w:rsidRPr="00BB0AD3" w:rsidTr="00136763">
        <w:trPr>
          <w:trHeight w:val="20"/>
        </w:trPr>
        <w:tc>
          <w:tcPr>
            <w:tcW w:w="5508" w:type="dxa"/>
            <w:tcBorders>
              <w:top w:val="single" w:sz="4" w:space="0" w:color="auto"/>
            </w:tcBorders>
            <w:shd w:val="clear" w:color="auto" w:fill="auto"/>
            <w:hideMark/>
          </w:tcPr>
          <w:p w:rsidR="00A56101" w:rsidRPr="00BB0AD3" w:rsidRDefault="00A56101" w:rsidP="00136763">
            <w:pPr>
              <w:rPr>
                <w:rFonts w:eastAsiaTheme="minorHAnsi"/>
                <w:bCs/>
              </w:rPr>
            </w:pPr>
            <w:r w:rsidRPr="00BB0AD3">
              <w:rPr>
                <w:rFonts w:eastAsiaTheme="minorHAnsi"/>
                <w:bCs/>
                <w:sz w:val="22"/>
                <w:szCs w:val="22"/>
              </w:rPr>
              <w:t>Vegetables, </w:t>
            </w:r>
            <w:r w:rsidRPr="00BB0AD3">
              <w:rPr>
                <w:rFonts w:eastAsiaTheme="minorHAnsi"/>
                <w:bCs/>
                <w:i/>
                <w:iCs/>
                <w:sz w:val="22"/>
                <w:szCs w:val="22"/>
              </w:rPr>
              <w:t>servings/day</w:t>
            </w:r>
          </w:p>
        </w:tc>
        <w:tc>
          <w:tcPr>
            <w:tcW w:w="2160" w:type="dxa"/>
            <w:tcBorders>
              <w:top w:val="single" w:sz="4" w:space="0" w:color="auto"/>
            </w:tcBorders>
            <w:shd w:val="clear" w:color="auto" w:fill="auto"/>
            <w:hideMark/>
          </w:tcPr>
          <w:p w:rsidR="00A56101" w:rsidRPr="00BB0AD3" w:rsidRDefault="00A56101" w:rsidP="00136763">
            <w:pPr>
              <w:rPr>
                <w:rFonts w:eastAsiaTheme="minorHAnsi"/>
              </w:rPr>
            </w:pPr>
            <w:r w:rsidRPr="00BB0AD3">
              <w:rPr>
                <w:rFonts w:eastAsiaTheme="minorHAnsi"/>
                <w:sz w:val="22"/>
                <w:szCs w:val="22"/>
              </w:rPr>
              <w:t>0 </w:t>
            </w:r>
          </w:p>
        </w:tc>
        <w:tc>
          <w:tcPr>
            <w:tcW w:w="2520" w:type="dxa"/>
            <w:tcBorders>
              <w:top w:val="single" w:sz="4" w:space="0" w:color="auto"/>
            </w:tcBorders>
            <w:shd w:val="clear" w:color="auto" w:fill="auto"/>
            <w:hideMark/>
          </w:tcPr>
          <w:p w:rsidR="00A56101" w:rsidRPr="00BB0AD3" w:rsidRDefault="00A56101" w:rsidP="00136763">
            <w:pPr>
              <w:rPr>
                <w:rFonts w:eastAsiaTheme="minorHAnsi"/>
              </w:rPr>
            </w:pPr>
            <w:r w:rsidRPr="00BB0AD3">
              <w:rPr>
                <w:rFonts w:eastAsiaTheme="minorHAnsi"/>
                <w:bCs/>
                <w:sz w:val="22"/>
                <w:szCs w:val="22"/>
              </w:rPr>
              <w:t>≥</w:t>
            </w:r>
            <w:r w:rsidRPr="00BB0AD3">
              <w:rPr>
                <w:rFonts w:eastAsiaTheme="minorHAnsi"/>
                <w:sz w:val="22"/>
                <w:szCs w:val="22"/>
              </w:rPr>
              <w:t>5 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Fruit, </w:t>
            </w:r>
            <w:r w:rsidRPr="00BB0AD3">
              <w:rPr>
                <w:rFonts w:eastAsiaTheme="minorHAnsi"/>
                <w:bCs/>
                <w:i/>
                <w:iCs/>
                <w:sz w:val="22"/>
                <w:szCs w:val="22"/>
              </w:rPr>
              <w:t>servings/day</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sz w:val="22"/>
                <w:szCs w:val="22"/>
              </w:rPr>
              <w:t>0 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bCs/>
                <w:sz w:val="22"/>
                <w:szCs w:val="22"/>
              </w:rPr>
              <w:t>≥</w:t>
            </w:r>
            <w:r w:rsidRPr="00BB0AD3">
              <w:rPr>
                <w:rFonts w:eastAsiaTheme="minorHAnsi"/>
                <w:sz w:val="22"/>
                <w:szCs w:val="22"/>
              </w:rPr>
              <w:t>4 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Whole grains, </w:t>
            </w:r>
            <w:r w:rsidRPr="00BB0AD3">
              <w:rPr>
                <w:rFonts w:eastAsiaTheme="minorHAnsi"/>
                <w:bCs/>
                <w:i/>
                <w:iCs/>
                <w:sz w:val="22"/>
                <w:szCs w:val="22"/>
              </w:rPr>
              <w:t>servings/day</w:t>
            </w:r>
            <w:r w:rsidRPr="00BB0AD3">
              <w:rPr>
                <w:rFonts w:eastAsiaTheme="minorHAnsi"/>
                <w:bCs/>
                <w:sz w:val="22"/>
                <w:szCs w:val="22"/>
              </w:rPr>
              <w:t> </w:t>
            </w:r>
            <w:r w:rsidRPr="00BB0AD3">
              <w:rPr>
                <w:rFonts w:eastAsiaTheme="minorHAnsi"/>
                <w:bCs/>
                <w:sz w:val="22"/>
                <w:szCs w:val="22"/>
                <w:vertAlign w:val="superscript"/>
              </w:rPr>
              <w:t>1</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sz w:val="22"/>
                <w:szCs w:val="22"/>
              </w:rPr>
              <w:t>0</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sz w:val="22"/>
                <w:szCs w:val="22"/>
              </w:rPr>
              <w:t>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 </w:t>
            </w:r>
            <w:r w:rsidRPr="00BB0AD3">
              <w:rPr>
                <w:rFonts w:eastAsiaTheme="minorHAnsi"/>
                <w:bCs/>
                <w:sz w:val="22"/>
                <w:szCs w:val="22"/>
              </w:rPr>
              <w:t xml:space="preserve">   Women </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sz w:val="22"/>
                <w:szCs w:val="22"/>
              </w:rPr>
              <w:t>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sz w:val="22"/>
                <w:szCs w:val="22"/>
              </w:rPr>
              <w:t>4</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 </w:t>
            </w:r>
            <w:r w:rsidRPr="00BB0AD3">
              <w:rPr>
                <w:rFonts w:eastAsiaTheme="minorHAnsi"/>
                <w:bCs/>
                <w:sz w:val="22"/>
                <w:szCs w:val="22"/>
              </w:rPr>
              <w:t xml:space="preserve">   Men </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sz w:val="22"/>
                <w:szCs w:val="22"/>
              </w:rPr>
              <w:t>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sz w:val="22"/>
                <w:szCs w:val="22"/>
              </w:rPr>
              <w:t>5 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Sugar-sweetened beverages and fruit juice, </w:t>
            </w:r>
            <w:r w:rsidRPr="00BB0AD3">
              <w:rPr>
                <w:rFonts w:eastAsiaTheme="minorHAnsi"/>
                <w:bCs/>
                <w:i/>
                <w:iCs/>
                <w:sz w:val="22"/>
                <w:szCs w:val="22"/>
              </w:rPr>
              <w:t>servings/day</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bCs/>
                <w:sz w:val="22"/>
                <w:szCs w:val="22"/>
              </w:rPr>
              <w:t>≥</w:t>
            </w:r>
            <w:r w:rsidRPr="00BB0AD3">
              <w:rPr>
                <w:rFonts w:eastAsiaTheme="minorHAnsi"/>
                <w:sz w:val="22"/>
                <w:szCs w:val="22"/>
              </w:rPr>
              <w:t>1 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sz w:val="22"/>
                <w:szCs w:val="22"/>
              </w:rPr>
              <w:t>0 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Nuts and legumes, </w:t>
            </w:r>
            <w:r w:rsidRPr="00BB0AD3">
              <w:rPr>
                <w:rFonts w:eastAsiaTheme="minorHAnsi"/>
                <w:bCs/>
                <w:i/>
                <w:iCs/>
                <w:sz w:val="22"/>
                <w:szCs w:val="22"/>
              </w:rPr>
              <w:t>servings/day</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sz w:val="22"/>
                <w:szCs w:val="22"/>
              </w:rPr>
              <w:t>0 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bCs/>
                <w:sz w:val="22"/>
                <w:szCs w:val="22"/>
              </w:rPr>
              <w:t>≥</w:t>
            </w:r>
            <w:r w:rsidRPr="00BB0AD3">
              <w:rPr>
                <w:rFonts w:eastAsiaTheme="minorHAnsi"/>
                <w:sz w:val="22"/>
                <w:szCs w:val="22"/>
              </w:rPr>
              <w:t>1 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Red/processed meat, </w:t>
            </w:r>
            <w:r w:rsidRPr="00BB0AD3">
              <w:rPr>
                <w:rFonts w:eastAsiaTheme="minorHAnsi"/>
                <w:bCs/>
                <w:i/>
                <w:iCs/>
                <w:sz w:val="22"/>
                <w:szCs w:val="22"/>
              </w:rPr>
              <w:t>servings/day</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bCs/>
                <w:sz w:val="22"/>
                <w:szCs w:val="22"/>
              </w:rPr>
              <w:t>≥</w:t>
            </w:r>
            <w:r w:rsidRPr="00BB0AD3">
              <w:rPr>
                <w:rFonts w:eastAsiaTheme="minorHAnsi"/>
                <w:sz w:val="22"/>
                <w:szCs w:val="22"/>
              </w:rPr>
              <w:t>1.5 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sz w:val="22"/>
                <w:szCs w:val="22"/>
              </w:rPr>
              <w:t>0 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i/>
                <w:iCs/>
                <w:sz w:val="22"/>
                <w:szCs w:val="22"/>
              </w:rPr>
              <w:t>trans</w:t>
            </w:r>
            <w:r w:rsidRPr="00BB0AD3">
              <w:rPr>
                <w:rFonts w:eastAsiaTheme="minorHAnsi"/>
                <w:bCs/>
                <w:sz w:val="22"/>
                <w:szCs w:val="22"/>
              </w:rPr>
              <w:t> Fat,</w:t>
            </w:r>
            <w:r w:rsidRPr="00BB0AD3">
              <w:rPr>
                <w:rFonts w:eastAsiaTheme="minorHAnsi"/>
                <w:bCs/>
                <w:i/>
                <w:iCs/>
                <w:sz w:val="22"/>
                <w:szCs w:val="22"/>
              </w:rPr>
              <w:t>% of energy</w:t>
            </w:r>
            <w:r w:rsidRPr="00BB0AD3">
              <w:rPr>
                <w:rFonts w:eastAsiaTheme="minorHAnsi"/>
                <w:bCs/>
                <w:sz w:val="22"/>
                <w:szCs w:val="22"/>
              </w:rPr>
              <w:t> </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bCs/>
                <w:sz w:val="22"/>
                <w:szCs w:val="22"/>
              </w:rPr>
              <w:t>≥</w:t>
            </w:r>
            <w:r w:rsidRPr="00BB0AD3">
              <w:rPr>
                <w:rFonts w:eastAsiaTheme="minorHAnsi"/>
                <w:sz w:val="22"/>
                <w:szCs w:val="22"/>
              </w:rPr>
              <w:t>4 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bCs/>
                <w:sz w:val="22"/>
                <w:szCs w:val="22"/>
              </w:rPr>
              <w:t>≤</w:t>
            </w:r>
            <w:r w:rsidRPr="00BB0AD3">
              <w:rPr>
                <w:rFonts w:eastAsiaTheme="minorHAnsi"/>
                <w:sz w:val="22"/>
                <w:szCs w:val="22"/>
              </w:rPr>
              <w:t>0.5 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Long-chain (n-3) fats (EPA + DHA), </w:t>
            </w:r>
            <w:r w:rsidRPr="00BB0AD3">
              <w:rPr>
                <w:rFonts w:eastAsiaTheme="minorHAnsi"/>
                <w:bCs/>
                <w:i/>
                <w:iCs/>
                <w:sz w:val="22"/>
                <w:szCs w:val="22"/>
              </w:rPr>
              <w:t>mg/d</w:t>
            </w:r>
            <w:r w:rsidRPr="00BB0AD3">
              <w:rPr>
                <w:rFonts w:eastAsiaTheme="minorHAnsi"/>
                <w:bCs/>
                <w:sz w:val="22"/>
                <w:szCs w:val="22"/>
              </w:rPr>
              <w:t> </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sz w:val="22"/>
                <w:szCs w:val="22"/>
              </w:rPr>
              <w:t>0 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sz w:val="22"/>
                <w:szCs w:val="22"/>
              </w:rPr>
              <w:t>250 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PUFA,</w:t>
            </w:r>
            <w:r w:rsidRPr="00BB0AD3">
              <w:rPr>
                <w:rFonts w:eastAsiaTheme="minorHAnsi"/>
                <w:bCs/>
                <w:i/>
                <w:iCs/>
                <w:sz w:val="22"/>
                <w:szCs w:val="22"/>
              </w:rPr>
              <w:t>% of energy</w:t>
            </w:r>
            <w:r w:rsidRPr="00BB0AD3">
              <w:rPr>
                <w:rFonts w:eastAsiaTheme="minorHAnsi"/>
                <w:bCs/>
                <w:sz w:val="22"/>
                <w:szCs w:val="22"/>
              </w:rPr>
              <w:t> </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sz w:val="22"/>
                <w:szCs w:val="22"/>
              </w:rPr>
              <w:t>≤2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bCs/>
                <w:sz w:val="22"/>
                <w:szCs w:val="22"/>
              </w:rPr>
              <w:t>≥</w:t>
            </w:r>
            <w:r w:rsidRPr="00BB0AD3">
              <w:rPr>
                <w:rFonts w:eastAsiaTheme="minorHAnsi"/>
                <w:sz w:val="22"/>
                <w:szCs w:val="22"/>
              </w:rPr>
              <w:t>10 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Sodium,</w:t>
            </w:r>
            <w:r>
              <w:rPr>
                <w:rFonts w:eastAsiaTheme="minorHAnsi"/>
                <w:bCs/>
                <w:sz w:val="22"/>
                <w:szCs w:val="22"/>
              </w:rPr>
              <w:t xml:space="preserve"> </w:t>
            </w:r>
            <w:r w:rsidRPr="00BB0AD3">
              <w:rPr>
                <w:rFonts w:eastAsiaTheme="minorHAnsi"/>
                <w:bCs/>
                <w:i/>
                <w:iCs/>
                <w:sz w:val="22"/>
                <w:szCs w:val="22"/>
              </w:rPr>
              <w:t>mg/day</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sz w:val="22"/>
                <w:szCs w:val="22"/>
              </w:rPr>
              <w:t>Highest decile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sz w:val="22"/>
                <w:szCs w:val="22"/>
              </w:rPr>
              <w:t>Lowest decile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Alcohol, d</w:t>
            </w:r>
            <w:r w:rsidRPr="00BB0AD3">
              <w:rPr>
                <w:rFonts w:eastAsiaTheme="minorHAnsi"/>
                <w:bCs/>
                <w:i/>
                <w:iCs/>
                <w:sz w:val="22"/>
                <w:szCs w:val="22"/>
              </w:rPr>
              <w:t>rinks/d</w:t>
            </w:r>
            <w:r w:rsidRPr="00BB0AD3">
              <w:rPr>
                <w:rFonts w:eastAsiaTheme="minorHAnsi"/>
                <w:bCs/>
                <w:sz w:val="22"/>
                <w:szCs w:val="22"/>
              </w:rPr>
              <w:t> </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sz w:val="22"/>
                <w:szCs w:val="22"/>
              </w:rPr>
              <w:t>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sz w:val="22"/>
                <w:szCs w:val="22"/>
              </w:rPr>
              <w:t>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 </w:t>
            </w:r>
            <w:r w:rsidRPr="00BB0AD3">
              <w:rPr>
                <w:rFonts w:eastAsiaTheme="minorHAnsi"/>
                <w:bCs/>
                <w:sz w:val="22"/>
                <w:szCs w:val="22"/>
              </w:rPr>
              <w:t xml:space="preserve">   Women </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sz w:val="22"/>
                <w:szCs w:val="22"/>
              </w:rPr>
              <w:t>≥2.5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sz w:val="22"/>
                <w:szCs w:val="22"/>
              </w:rPr>
              <w:t>0.5–1.5 </w:t>
            </w:r>
          </w:p>
        </w:tc>
      </w:tr>
      <w:tr w:rsidR="00A56101" w:rsidRPr="00BB0AD3" w:rsidTr="00136763">
        <w:trPr>
          <w:trHeight w:val="20"/>
        </w:trPr>
        <w:tc>
          <w:tcPr>
            <w:tcW w:w="5508" w:type="dxa"/>
            <w:shd w:val="clear" w:color="auto" w:fill="auto"/>
            <w:hideMark/>
          </w:tcPr>
          <w:p w:rsidR="00A56101" w:rsidRPr="00BB0AD3" w:rsidRDefault="00A56101" w:rsidP="00136763">
            <w:pPr>
              <w:rPr>
                <w:rFonts w:eastAsiaTheme="minorHAnsi"/>
                <w:bCs/>
              </w:rPr>
            </w:pPr>
            <w:r w:rsidRPr="00BB0AD3">
              <w:rPr>
                <w:rFonts w:eastAsiaTheme="minorHAnsi"/>
                <w:bCs/>
                <w:sz w:val="22"/>
                <w:szCs w:val="22"/>
              </w:rPr>
              <w:t> </w:t>
            </w:r>
            <w:r w:rsidRPr="00BB0AD3">
              <w:rPr>
                <w:rFonts w:eastAsiaTheme="minorHAnsi"/>
                <w:bCs/>
                <w:sz w:val="22"/>
                <w:szCs w:val="22"/>
              </w:rPr>
              <w:t xml:space="preserve">   Men </w:t>
            </w:r>
          </w:p>
        </w:tc>
        <w:tc>
          <w:tcPr>
            <w:tcW w:w="2160" w:type="dxa"/>
            <w:shd w:val="clear" w:color="auto" w:fill="auto"/>
            <w:hideMark/>
          </w:tcPr>
          <w:p w:rsidR="00A56101" w:rsidRPr="00BB0AD3" w:rsidRDefault="00A56101" w:rsidP="00136763">
            <w:pPr>
              <w:rPr>
                <w:rFonts w:eastAsiaTheme="minorHAnsi"/>
              </w:rPr>
            </w:pPr>
            <w:r w:rsidRPr="00BB0AD3">
              <w:rPr>
                <w:rFonts w:eastAsiaTheme="minorHAnsi"/>
                <w:sz w:val="22"/>
                <w:szCs w:val="22"/>
              </w:rPr>
              <w:t>≥3.5 </w:t>
            </w:r>
          </w:p>
        </w:tc>
        <w:tc>
          <w:tcPr>
            <w:tcW w:w="2520" w:type="dxa"/>
            <w:shd w:val="clear" w:color="auto" w:fill="auto"/>
            <w:hideMark/>
          </w:tcPr>
          <w:p w:rsidR="00A56101" w:rsidRPr="00BB0AD3" w:rsidRDefault="00A56101" w:rsidP="00136763">
            <w:pPr>
              <w:rPr>
                <w:rFonts w:eastAsiaTheme="minorHAnsi"/>
              </w:rPr>
            </w:pPr>
            <w:r w:rsidRPr="00BB0AD3">
              <w:rPr>
                <w:rFonts w:eastAsiaTheme="minorHAnsi"/>
                <w:sz w:val="22"/>
                <w:szCs w:val="22"/>
              </w:rPr>
              <w:t>0.5–2.0 </w:t>
            </w:r>
          </w:p>
        </w:tc>
      </w:tr>
      <w:tr w:rsidR="00A56101" w:rsidRPr="00BB0AD3" w:rsidTr="00136763">
        <w:trPr>
          <w:trHeight w:val="20"/>
        </w:trPr>
        <w:tc>
          <w:tcPr>
            <w:tcW w:w="5508" w:type="dxa"/>
            <w:tcBorders>
              <w:bottom w:val="single" w:sz="4" w:space="0" w:color="auto"/>
            </w:tcBorders>
            <w:shd w:val="clear" w:color="auto" w:fill="auto"/>
            <w:hideMark/>
          </w:tcPr>
          <w:p w:rsidR="00A56101" w:rsidRPr="00BB0AD3" w:rsidRDefault="00A56101" w:rsidP="00136763">
            <w:pPr>
              <w:rPr>
                <w:rFonts w:eastAsiaTheme="minorHAnsi"/>
                <w:bCs/>
              </w:rPr>
            </w:pPr>
            <w:r w:rsidRPr="00BB0AD3">
              <w:rPr>
                <w:rFonts w:eastAsiaTheme="minorHAnsi"/>
                <w:bCs/>
                <w:sz w:val="22"/>
                <w:szCs w:val="22"/>
              </w:rPr>
              <w:t>Total </w:t>
            </w:r>
          </w:p>
        </w:tc>
        <w:tc>
          <w:tcPr>
            <w:tcW w:w="2160" w:type="dxa"/>
            <w:tcBorders>
              <w:bottom w:val="single" w:sz="4" w:space="0" w:color="auto"/>
            </w:tcBorders>
            <w:shd w:val="clear" w:color="auto" w:fill="auto"/>
            <w:hideMark/>
          </w:tcPr>
          <w:p w:rsidR="00A56101" w:rsidRPr="00BB0AD3" w:rsidRDefault="00A56101" w:rsidP="00136763">
            <w:pPr>
              <w:rPr>
                <w:rFonts w:eastAsiaTheme="minorHAnsi"/>
              </w:rPr>
            </w:pPr>
            <w:r w:rsidRPr="00BB0AD3">
              <w:rPr>
                <w:rFonts w:eastAsiaTheme="minorHAnsi"/>
                <w:sz w:val="22"/>
                <w:szCs w:val="22"/>
              </w:rPr>
              <w:t>0 </w:t>
            </w:r>
          </w:p>
        </w:tc>
        <w:tc>
          <w:tcPr>
            <w:tcW w:w="2520" w:type="dxa"/>
            <w:tcBorders>
              <w:bottom w:val="single" w:sz="4" w:space="0" w:color="auto"/>
            </w:tcBorders>
            <w:shd w:val="clear" w:color="auto" w:fill="auto"/>
            <w:hideMark/>
          </w:tcPr>
          <w:p w:rsidR="00A56101" w:rsidRPr="00BB0AD3" w:rsidRDefault="00A56101" w:rsidP="00136763">
            <w:pPr>
              <w:rPr>
                <w:rFonts w:eastAsiaTheme="minorHAnsi"/>
              </w:rPr>
            </w:pPr>
            <w:r w:rsidRPr="00BB0AD3">
              <w:rPr>
                <w:rFonts w:eastAsiaTheme="minorHAnsi"/>
                <w:sz w:val="22"/>
                <w:szCs w:val="22"/>
              </w:rPr>
              <w:t>110 </w:t>
            </w:r>
          </w:p>
        </w:tc>
      </w:tr>
      <w:tr w:rsidR="00A56101" w:rsidRPr="00F87A44" w:rsidTr="00136763">
        <w:trPr>
          <w:trHeight w:val="20"/>
        </w:trPr>
        <w:tc>
          <w:tcPr>
            <w:tcW w:w="10188" w:type="dxa"/>
            <w:gridSpan w:val="3"/>
            <w:tcBorders>
              <w:top w:val="single" w:sz="4" w:space="0" w:color="auto"/>
            </w:tcBorders>
            <w:shd w:val="clear" w:color="auto" w:fill="auto"/>
          </w:tcPr>
          <w:p w:rsidR="00A56101" w:rsidRPr="00F87A44" w:rsidRDefault="00A56101" w:rsidP="00136763">
            <w:pPr>
              <w:rPr>
                <w:rFonts w:eastAsiaTheme="minorHAnsi"/>
                <w:bCs/>
              </w:rPr>
            </w:pPr>
            <w:r w:rsidRPr="00BB0AD3">
              <w:rPr>
                <w:rFonts w:eastAsiaTheme="minorHAnsi"/>
                <w:bCs/>
                <w:sz w:val="22"/>
                <w:szCs w:val="22"/>
                <w:vertAlign w:val="superscript"/>
              </w:rPr>
              <w:t xml:space="preserve">1 </w:t>
            </w:r>
            <w:r w:rsidRPr="00BB0AD3">
              <w:rPr>
                <w:rFonts w:eastAsiaTheme="minorHAnsi"/>
                <w:bCs/>
                <w:sz w:val="22"/>
                <w:szCs w:val="22"/>
              </w:rPr>
              <w:t>Original AHEI score used daily servings of whole grains, which was not available in DPP/DPPOS. Instead, daily servings of high-fiber grains and breads was used.</w:t>
            </w:r>
          </w:p>
        </w:tc>
      </w:tr>
    </w:tbl>
    <w:p w:rsidR="00A56101" w:rsidRPr="00540E25" w:rsidRDefault="00A56101" w:rsidP="00A56101">
      <w:pPr>
        <w:rPr>
          <w:rFonts w:eastAsiaTheme="minorHAnsi"/>
          <w:b/>
          <w:sz w:val="22"/>
          <w:szCs w:val="22"/>
        </w:rPr>
      </w:pPr>
    </w:p>
    <w:p w:rsidR="00A56101" w:rsidRDefault="00A56101" w:rsidP="00A56101">
      <w:pPr>
        <w:rPr>
          <w:rFonts w:eastAsiaTheme="minorHAnsi"/>
          <w:sz w:val="22"/>
          <w:szCs w:val="22"/>
        </w:rPr>
        <w:sectPr w:rsidR="00A56101" w:rsidSect="00136763">
          <w:pgSz w:w="12240" w:h="15840"/>
          <w:pgMar w:top="1440" w:right="1440" w:bottom="1440" w:left="1440" w:header="720" w:footer="720" w:gutter="0"/>
          <w:cols w:space="720"/>
          <w:docGrid w:linePitch="360"/>
        </w:sectPr>
      </w:pPr>
    </w:p>
    <w:tbl>
      <w:tblPr>
        <w:tblW w:w="13680" w:type="dxa"/>
        <w:jc w:val="center"/>
        <w:tblCellMar>
          <w:left w:w="0" w:type="dxa"/>
          <w:right w:w="0" w:type="dxa"/>
        </w:tblCellMar>
        <w:tblLook w:val="0000" w:firstRow="0" w:lastRow="0" w:firstColumn="0" w:lastColumn="0" w:noHBand="0" w:noVBand="0"/>
      </w:tblPr>
      <w:tblGrid>
        <w:gridCol w:w="3013"/>
        <w:gridCol w:w="1541"/>
        <w:gridCol w:w="1541"/>
        <w:gridCol w:w="1541"/>
        <w:gridCol w:w="1541"/>
        <w:gridCol w:w="1541"/>
        <w:gridCol w:w="1541"/>
        <w:gridCol w:w="1421"/>
      </w:tblGrid>
      <w:tr w:rsidR="00A56101" w:rsidRPr="00973618" w:rsidTr="00136763">
        <w:trPr>
          <w:cantSplit/>
          <w:trHeight w:hRule="exact" w:val="285"/>
          <w:tblHeader/>
          <w:jc w:val="center"/>
        </w:trPr>
        <w:tc>
          <w:tcPr>
            <w:tcW w:w="13680" w:type="dxa"/>
            <w:gridSpan w:val="8"/>
            <w:tcBorders>
              <w:top w:val="nil"/>
              <w:left w:val="nil"/>
              <w:bottom w:val="single" w:sz="2" w:space="0" w:color="000000"/>
              <w:right w:val="nil"/>
            </w:tcBorders>
            <w:shd w:val="clear" w:color="auto" w:fill="FFFFFF"/>
            <w:vAlign w:val="bottom"/>
          </w:tcPr>
          <w:p w:rsidR="00A56101" w:rsidRPr="00973618" w:rsidRDefault="00A56101" w:rsidP="00136763">
            <w:pPr>
              <w:rPr>
                <w:rFonts w:eastAsiaTheme="minorHAnsi"/>
                <w:b/>
              </w:rPr>
            </w:pPr>
            <w:r>
              <w:rPr>
                <w:rFonts w:eastAsiaTheme="minorHAnsi"/>
                <w:b/>
                <w:sz w:val="22"/>
                <w:szCs w:val="22"/>
              </w:rPr>
              <w:lastRenderedPageBreak/>
              <w:t xml:space="preserve">Supplemental </w:t>
            </w:r>
            <w:r w:rsidRPr="00973618">
              <w:rPr>
                <w:rFonts w:eastAsiaTheme="minorHAnsi"/>
                <w:b/>
                <w:sz w:val="22"/>
                <w:szCs w:val="22"/>
              </w:rPr>
              <w:t>Table 2</w:t>
            </w:r>
            <w:r w:rsidRPr="00973618">
              <w:rPr>
                <w:rFonts w:eastAsiaTheme="minorHAnsi"/>
                <w:sz w:val="22"/>
                <w:szCs w:val="22"/>
              </w:rPr>
              <w:t xml:space="preserve"> Baseline Demographics, Participant Characteristics, and AHEI Baseline and Year 1 Scores by Race/Ethnicity</w:t>
            </w:r>
            <w:r w:rsidRPr="00973618">
              <w:rPr>
                <w:rFonts w:eastAsiaTheme="minorHAnsi"/>
                <w:b/>
                <w:sz w:val="22"/>
                <w:szCs w:val="22"/>
              </w:rPr>
              <w:t>.</w:t>
            </w:r>
          </w:p>
          <w:p w:rsidR="00A56101" w:rsidRPr="00973618" w:rsidRDefault="00A56101" w:rsidP="00136763">
            <w:pPr>
              <w:keepNext/>
              <w:adjustRightInd w:val="0"/>
              <w:jc w:val="center"/>
              <w:rPr>
                <w:rFonts w:eastAsia="Calibri"/>
                <w:b/>
                <w:bCs/>
                <w:color w:val="000000"/>
              </w:rPr>
            </w:pPr>
          </w:p>
        </w:tc>
      </w:tr>
      <w:tr w:rsidR="00A56101" w:rsidRPr="00973618" w:rsidTr="00136763">
        <w:trPr>
          <w:cantSplit/>
          <w:trHeight w:hRule="exact" w:val="285"/>
          <w:tblHeader/>
          <w:jc w:val="center"/>
        </w:trPr>
        <w:tc>
          <w:tcPr>
            <w:tcW w:w="2975" w:type="dxa"/>
            <w:tcBorders>
              <w:top w:val="nil"/>
              <w:left w:val="nil"/>
              <w:bottom w:val="single" w:sz="2" w:space="0" w:color="000000"/>
              <w:right w:val="nil"/>
            </w:tcBorders>
            <w:shd w:val="clear" w:color="auto" w:fill="FFFFFF"/>
            <w:vAlign w:val="bottom"/>
          </w:tcPr>
          <w:p w:rsidR="00A56101" w:rsidRPr="00973618" w:rsidRDefault="00A56101" w:rsidP="00136763">
            <w:pPr>
              <w:keepNext/>
              <w:adjustRightInd w:val="0"/>
              <w:jc w:val="center"/>
              <w:rPr>
                <w:rFonts w:eastAsiaTheme="minorHAnsi"/>
                <w:b/>
                <w:bCs/>
                <w:color w:val="000000"/>
              </w:rPr>
            </w:pPr>
          </w:p>
        </w:tc>
        <w:tc>
          <w:tcPr>
            <w:tcW w:w="0" w:type="auto"/>
            <w:tcBorders>
              <w:top w:val="nil"/>
              <w:left w:val="nil"/>
              <w:bottom w:val="single" w:sz="2" w:space="0" w:color="000000"/>
              <w:right w:val="nil"/>
            </w:tcBorders>
            <w:shd w:val="clear" w:color="auto" w:fill="FFFFFF"/>
            <w:vAlign w:val="bottom"/>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All</w:t>
            </w:r>
          </w:p>
        </w:tc>
        <w:tc>
          <w:tcPr>
            <w:tcW w:w="0" w:type="auto"/>
            <w:tcBorders>
              <w:top w:val="nil"/>
              <w:left w:val="nil"/>
              <w:bottom w:val="single" w:sz="2" w:space="0" w:color="000000"/>
              <w:right w:val="nil"/>
            </w:tcBorders>
            <w:shd w:val="clear" w:color="auto" w:fill="FFFFFF"/>
            <w:vAlign w:val="bottom"/>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Caucasian</w:t>
            </w:r>
          </w:p>
        </w:tc>
        <w:tc>
          <w:tcPr>
            <w:tcW w:w="0" w:type="auto"/>
            <w:tcBorders>
              <w:top w:val="nil"/>
              <w:left w:val="nil"/>
              <w:bottom w:val="single" w:sz="2" w:space="0" w:color="000000"/>
              <w:right w:val="nil"/>
            </w:tcBorders>
            <w:shd w:val="clear" w:color="auto" w:fill="FFFFFF"/>
            <w:vAlign w:val="bottom"/>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African Am</w:t>
            </w:r>
          </w:p>
        </w:tc>
        <w:tc>
          <w:tcPr>
            <w:tcW w:w="0" w:type="auto"/>
            <w:tcBorders>
              <w:top w:val="nil"/>
              <w:left w:val="nil"/>
              <w:bottom w:val="single" w:sz="2" w:space="0" w:color="000000"/>
              <w:right w:val="nil"/>
            </w:tcBorders>
            <w:shd w:val="clear" w:color="auto" w:fill="FFFFFF"/>
            <w:vAlign w:val="bottom"/>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Hispanic</w:t>
            </w:r>
          </w:p>
        </w:tc>
        <w:tc>
          <w:tcPr>
            <w:tcW w:w="0" w:type="auto"/>
            <w:tcBorders>
              <w:top w:val="nil"/>
              <w:left w:val="nil"/>
              <w:bottom w:val="single" w:sz="2" w:space="0" w:color="000000"/>
              <w:right w:val="nil"/>
            </w:tcBorders>
            <w:shd w:val="clear" w:color="auto" w:fill="FFFFFF"/>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Am Indian</w:t>
            </w:r>
          </w:p>
        </w:tc>
        <w:tc>
          <w:tcPr>
            <w:tcW w:w="0" w:type="auto"/>
            <w:tcBorders>
              <w:top w:val="nil"/>
              <w:left w:val="nil"/>
              <w:bottom w:val="single" w:sz="2" w:space="0" w:color="000000"/>
              <w:right w:val="nil"/>
            </w:tcBorders>
            <w:shd w:val="clear" w:color="auto" w:fill="FFFFFF"/>
            <w:vAlign w:val="bottom"/>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Asian</w:t>
            </w:r>
          </w:p>
        </w:tc>
        <w:tc>
          <w:tcPr>
            <w:tcW w:w="1403" w:type="dxa"/>
            <w:tcBorders>
              <w:top w:val="nil"/>
              <w:left w:val="nil"/>
              <w:bottom w:val="single" w:sz="2" w:space="0" w:color="000000"/>
              <w:right w:val="nil"/>
            </w:tcBorders>
            <w:shd w:val="clear" w:color="auto" w:fill="FFFFFF"/>
          </w:tcPr>
          <w:p w:rsidR="00A56101" w:rsidRPr="00973618" w:rsidRDefault="00A56101" w:rsidP="00136763">
            <w:pPr>
              <w:keepNext/>
              <w:adjustRightInd w:val="0"/>
              <w:jc w:val="center"/>
              <w:rPr>
                <w:rFonts w:eastAsia="Calibri"/>
                <w:b/>
                <w:bCs/>
                <w:color w:val="000000"/>
              </w:rPr>
            </w:pPr>
          </w:p>
        </w:tc>
      </w:tr>
      <w:tr w:rsidR="00A56101" w:rsidRPr="00973618" w:rsidTr="00136763">
        <w:trPr>
          <w:cantSplit/>
          <w:trHeight w:hRule="exact" w:val="285"/>
          <w:tblHeader/>
          <w:jc w:val="center"/>
        </w:trPr>
        <w:tc>
          <w:tcPr>
            <w:tcW w:w="2975" w:type="dxa"/>
            <w:tcBorders>
              <w:top w:val="nil"/>
              <w:left w:val="nil"/>
              <w:bottom w:val="single" w:sz="2" w:space="0" w:color="000000"/>
              <w:right w:val="nil"/>
            </w:tcBorders>
            <w:shd w:val="clear" w:color="auto" w:fill="FFFFFF"/>
            <w:vAlign w:val="bottom"/>
          </w:tcPr>
          <w:p w:rsidR="00A56101" w:rsidRPr="00973618" w:rsidRDefault="00A56101" w:rsidP="00136763">
            <w:pPr>
              <w:keepNext/>
              <w:adjustRightInd w:val="0"/>
              <w:jc w:val="center"/>
              <w:rPr>
                <w:rFonts w:eastAsiaTheme="minorHAnsi"/>
                <w:b/>
                <w:bCs/>
                <w:color w:val="000000"/>
              </w:rPr>
            </w:pPr>
          </w:p>
        </w:tc>
        <w:tc>
          <w:tcPr>
            <w:tcW w:w="0" w:type="auto"/>
            <w:tcBorders>
              <w:top w:val="nil"/>
              <w:left w:val="nil"/>
              <w:bottom w:val="single" w:sz="2" w:space="0" w:color="000000"/>
              <w:right w:val="nil"/>
            </w:tcBorders>
            <w:shd w:val="clear" w:color="auto" w:fill="FFFFFF"/>
            <w:vAlign w:val="bottom"/>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N=2914</w:t>
            </w:r>
          </w:p>
        </w:tc>
        <w:tc>
          <w:tcPr>
            <w:tcW w:w="0" w:type="auto"/>
            <w:tcBorders>
              <w:top w:val="nil"/>
              <w:left w:val="nil"/>
              <w:bottom w:val="single" w:sz="2" w:space="0" w:color="000000"/>
              <w:right w:val="nil"/>
            </w:tcBorders>
            <w:shd w:val="clear" w:color="auto" w:fill="FFFFFF"/>
            <w:vAlign w:val="bottom"/>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N=1614</w:t>
            </w:r>
          </w:p>
        </w:tc>
        <w:tc>
          <w:tcPr>
            <w:tcW w:w="0" w:type="auto"/>
            <w:tcBorders>
              <w:top w:val="nil"/>
              <w:left w:val="nil"/>
              <w:bottom w:val="single" w:sz="2" w:space="0" w:color="000000"/>
              <w:right w:val="nil"/>
            </w:tcBorders>
            <w:shd w:val="clear" w:color="auto" w:fill="FFFFFF"/>
            <w:vAlign w:val="bottom"/>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N=564</w:t>
            </w:r>
          </w:p>
        </w:tc>
        <w:tc>
          <w:tcPr>
            <w:tcW w:w="0" w:type="auto"/>
            <w:tcBorders>
              <w:top w:val="nil"/>
              <w:left w:val="nil"/>
              <w:bottom w:val="single" w:sz="2" w:space="0" w:color="000000"/>
              <w:right w:val="nil"/>
            </w:tcBorders>
            <w:shd w:val="clear" w:color="auto" w:fill="FFFFFF"/>
            <w:vAlign w:val="bottom"/>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N=460</w:t>
            </w:r>
          </w:p>
        </w:tc>
        <w:tc>
          <w:tcPr>
            <w:tcW w:w="0" w:type="auto"/>
            <w:tcBorders>
              <w:top w:val="nil"/>
              <w:left w:val="nil"/>
              <w:bottom w:val="single" w:sz="2" w:space="0" w:color="000000"/>
              <w:right w:val="nil"/>
            </w:tcBorders>
            <w:shd w:val="clear" w:color="auto" w:fill="FFFFFF"/>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N=154</w:t>
            </w:r>
          </w:p>
        </w:tc>
        <w:tc>
          <w:tcPr>
            <w:tcW w:w="0" w:type="auto"/>
            <w:tcBorders>
              <w:top w:val="nil"/>
              <w:left w:val="nil"/>
              <w:bottom w:val="single" w:sz="2" w:space="0" w:color="000000"/>
              <w:right w:val="nil"/>
            </w:tcBorders>
            <w:shd w:val="clear" w:color="auto" w:fill="FFFFFF"/>
            <w:vAlign w:val="bottom"/>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N=122</w:t>
            </w:r>
          </w:p>
        </w:tc>
        <w:tc>
          <w:tcPr>
            <w:tcW w:w="1403" w:type="dxa"/>
            <w:tcBorders>
              <w:top w:val="nil"/>
              <w:left w:val="nil"/>
              <w:bottom w:val="single" w:sz="2" w:space="0" w:color="000000"/>
              <w:right w:val="nil"/>
            </w:tcBorders>
            <w:shd w:val="clear" w:color="auto" w:fill="FFFFFF"/>
          </w:tcPr>
          <w:p w:rsidR="00A56101" w:rsidRPr="00973618" w:rsidRDefault="00A56101" w:rsidP="00136763">
            <w:pPr>
              <w:keepNext/>
              <w:adjustRightInd w:val="0"/>
              <w:jc w:val="center"/>
              <w:rPr>
                <w:rFonts w:eastAsia="Calibri"/>
                <w:b/>
                <w:bCs/>
                <w:color w:val="000000"/>
              </w:rPr>
            </w:pPr>
            <w:r w:rsidRPr="00973618">
              <w:rPr>
                <w:rFonts w:eastAsia="Calibri"/>
                <w:b/>
                <w:bCs/>
                <w:color w:val="000000"/>
                <w:sz w:val="22"/>
                <w:szCs w:val="22"/>
              </w:rPr>
              <w:t>p-value</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b/>
                <w:bCs/>
                <w:color w:val="000000"/>
                <w:sz w:val="22"/>
                <w:szCs w:val="22"/>
              </w:rPr>
              <w:t>Demographics</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1403" w:type="dxa"/>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color w:val="000000"/>
                <w:sz w:val="22"/>
                <w:szCs w:val="22"/>
              </w:rPr>
              <w:t>Age (years)</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50.8 ± 10.6</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52.3 ± 10.8</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50.4 ± 10.0</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48.6 ± 10.0</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44.3 ± 9.7</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51.0 ± 9.8</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color w:val="000000"/>
                <w:sz w:val="22"/>
                <w:szCs w:val="22"/>
              </w:rPr>
              <w:t>Female (n, %)</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1967 (67.5%)</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1051 (65.1%)</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421 (74.6%)</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308 (67.0%)</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136 (88.3%)</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51 (41.8%)</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color w:val="000000"/>
                <w:sz w:val="22"/>
                <w:szCs w:val="22"/>
              </w:rPr>
              <w:t>Education (years)</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14.8 ± 3.1</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15.5 ± 2.6</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14.8 ± 2.9</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12.6 ± 4.0</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13.3 ± 2.6</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15.8 ± 2.8</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color w:val="000000"/>
                <w:sz w:val="22"/>
                <w:szCs w:val="22"/>
              </w:rPr>
              <w:t>Current Smoker (n, %)</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181 (6.2%)</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70 (4.3%)</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60 (10.6%)</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35 (7.6%)</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11 (7.1%)</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5 (4.1%)</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color w:val="000000"/>
                <w:sz w:val="22"/>
                <w:szCs w:val="22"/>
              </w:rPr>
              <w:t>Family Hx Diab (n, %)</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2018 (69.3%)</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1089 (67.6%)</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412 (73.0%)</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318 (69.1%)</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115 (74.7%)</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84 (68.9%)</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0.087</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color w:val="000000"/>
                <w:sz w:val="22"/>
                <w:szCs w:val="22"/>
              </w:rPr>
              <w:t>Hypertension* (n, %)</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832 (28.6%)</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460 (28.5%)</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202 (35.8%)</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101 (22.0%)</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21 (13.6%)</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48 (39.3%)</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b/>
                <w:bCs/>
                <w:color w:val="000000"/>
                <w:sz w:val="22"/>
                <w:szCs w:val="22"/>
              </w:rPr>
              <w:t xml:space="preserve">Characteristics </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color w:val="000000"/>
                <w:sz w:val="22"/>
                <w:szCs w:val="22"/>
              </w:rPr>
              <w:t>BMI (kg/m</w:t>
            </w:r>
            <w:r w:rsidRPr="00973618">
              <w:rPr>
                <w:rFonts w:eastAsiaTheme="minorHAnsi"/>
                <w:color w:val="000000"/>
                <w:sz w:val="22"/>
                <w:szCs w:val="22"/>
                <w:vertAlign w:val="superscript"/>
              </w:rPr>
              <w:t>2</w:t>
            </w:r>
            <w:r w:rsidRPr="00973618">
              <w:rPr>
                <w:rFonts w:eastAsiaTheme="minorHAnsi"/>
                <w:color w:val="000000"/>
                <w:sz w:val="22"/>
                <w:szCs w:val="22"/>
              </w:rPr>
              <w:t>)</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33.9 ± 6.6</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34.1 ± 6.8</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35.3 ± 7.0</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33.2 ± 5.7</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33.2 ± 5.8</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29.1 ± 4.4</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color w:val="000000"/>
                <w:sz w:val="22"/>
                <w:szCs w:val="22"/>
              </w:rPr>
              <w:t>Waist (cm)</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105.1 ± 14.4</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106.3 ± 14.8</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106.7 ± 14.5</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101.4 ± 12.7</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104.7 ± 12.5</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95.3 ± 10.8</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color w:val="000000"/>
                <w:sz w:val="22"/>
                <w:szCs w:val="22"/>
              </w:rPr>
              <w:t>Waist-to-Hip</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0.92 ± 0.09</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0.93 ± 0.09</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0.92 ± 0.09</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0.92 ± 0.08</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0.92 ± 0.08</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0.94 ± 0.08</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0.359</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rPr>
                <w:rFonts w:eastAsiaTheme="minorHAnsi"/>
              </w:rPr>
            </w:pPr>
            <w:r w:rsidRPr="00973618">
              <w:rPr>
                <w:rFonts w:eastAsiaTheme="minorHAnsi"/>
                <w:sz w:val="22"/>
                <w:szCs w:val="22"/>
              </w:rPr>
              <w:t>Fasting Glucose (mg/dl)</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106.4 ± 8.2</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106.7 ± 8.2</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107.7 ± 8.1</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106.0 ± 8.0</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99.5 ± 7.9</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107.0 ± 7.5</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rPr>
                <w:rFonts w:eastAsiaTheme="minorHAnsi"/>
              </w:rPr>
            </w:pPr>
            <w:r w:rsidRPr="00973618">
              <w:rPr>
                <w:rFonts w:eastAsiaTheme="minorHAnsi"/>
                <w:sz w:val="22"/>
                <w:szCs w:val="22"/>
              </w:rPr>
              <w:t>2-Hour Glucose (mg/dl)</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164.6 ± 17.0</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164.9 ± 16.8</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164.5 ± 17.8</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163.4 ± 16.8</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163.4 ± 17.0</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166.3 ± 17.0</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0.306</w:t>
            </w:r>
          </w:p>
        </w:tc>
      </w:tr>
      <w:tr w:rsidR="00A56101" w:rsidRPr="00973618" w:rsidTr="00136763">
        <w:trPr>
          <w:cantSplit/>
          <w:trHeight w:val="189"/>
          <w:jc w:val="center"/>
        </w:trPr>
        <w:tc>
          <w:tcPr>
            <w:tcW w:w="2975" w:type="dxa"/>
            <w:tcBorders>
              <w:top w:val="nil"/>
              <w:left w:val="nil"/>
              <w:bottom w:val="nil"/>
              <w:right w:val="nil"/>
            </w:tcBorders>
            <w:shd w:val="clear" w:color="auto" w:fill="FFFFFF"/>
          </w:tcPr>
          <w:p w:rsidR="00A56101" w:rsidRPr="00973618" w:rsidRDefault="00A56101" w:rsidP="00136763">
            <w:pPr>
              <w:rPr>
                <w:rFonts w:eastAsiaTheme="minorHAnsi"/>
              </w:rPr>
            </w:pPr>
            <w:r w:rsidRPr="00973618">
              <w:rPr>
                <w:rFonts w:eastAsiaTheme="minorHAnsi"/>
                <w:sz w:val="22"/>
                <w:szCs w:val="22"/>
              </w:rPr>
              <w:t>HbA1c (%)</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5.9 ± 0.5</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5.8 ± 0.4</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6.2 ± 0.6</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5.9 ± 0.5</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5.9 ± 0.4</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6.0 ± 0.4</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3438E6" w:rsidRDefault="00A56101" w:rsidP="00136763">
            <w:pPr>
              <w:rPr>
                <w:rFonts w:eastAsiaTheme="minorHAnsi"/>
              </w:rPr>
            </w:pPr>
            <w:r w:rsidRPr="003438E6">
              <w:rPr>
                <w:rFonts w:eastAsiaTheme="minorHAnsi"/>
                <w:sz w:val="22"/>
                <w:szCs w:val="22"/>
              </w:rPr>
              <w:t>Total energy intake (kcal)</w:t>
            </w:r>
          </w:p>
        </w:tc>
        <w:tc>
          <w:tcPr>
            <w:tcW w:w="0" w:type="auto"/>
            <w:tcBorders>
              <w:top w:val="nil"/>
              <w:left w:val="nil"/>
              <w:bottom w:val="nil"/>
              <w:right w:val="nil"/>
            </w:tcBorders>
            <w:shd w:val="clear" w:color="auto" w:fill="FFFFFF"/>
          </w:tcPr>
          <w:p w:rsidR="00A56101" w:rsidRPr="003438E6" w:rsidRDefault="00A56101" w:rsidP="00136763">
            <w:pPr>
              <w:adjustRightInd w:val="0"/>
              <w:jc w:val="center"/>
              <w:rPr>
                <w:rFonts w:eastAsia="Calibri"/>
                <w:color w:val="000000"/>
              </w:rPr>
            </w:pPr>
            <w:r w:rsidRPr="003438E6">
              <w:rPr>
                <w:rFonts w:eastAsia="Calibri"/>
                <w:color w:val="000000"/>
                <w:sz w:val="22"/>
                <w:szCs w:val="22"/>
              </w:rPr>
              <w:t>1901.4</w:t>
            </w:r>
          </w:p>
          <w:p w:rsidR="00A56101" w:rsidRPr="003438E6" w:rsidRDefault="00A56101" w:rsidP="00136763">
            <w:pPr>
              <w:autoSpaceDE w:val="0"/>
              <w:autoSpaceDN w:val="0"/>
              <w:adjustRightInd w:val="0"/>
              <w:jc w:val="center"/>
              <w:rPr>
                <w:rFonts w:eastAsia="Calibri"/>
                <w:color w:val="000000"/>
              </w:rPr>
            </w:pPr>
            <w:r w:rsidRPr="003438E6">
              <w:rPr>
                <w:rFonts w:eastAsia="Calibri"/>
                <w:color w:val="000000"/>
                <w:sz w:val="22"/>
                <w:szCs w:val="22"/>
              </w:rPr>
              <w:t>[1459.8 , 2565.4]</w:t>
            </w:r>
          </w:p>
        </w:tc>
        <w:tc>
          <w:tcPr>
            <w:tcW w:w="0" w:type="auto"/>
            <w:tcBorders>
              <w:top w:val="nil"/>
              <w:left w:val="nil"/>
              <w:bottom w:val="nil"/>
              <w:right w:val="nil"/>
            </w:tcBorders>
            <w:shd w:val="clear" w:color="auto" w:fill="FFFFFF"/>
          </w:tcPr>
          <w:p w:rsidR="00A56101" w:rsidRPr="003438E6" w:rsidRDefault="00A56101" w:rsidP="00136763">
            <w:pPr>
              <w:adjustRightInd w:val="0"/>
              <w:jc w:val="center"/>
              <w:rPr>
                <w:rFonts w:eastAsia="Calibri"/>
                <w:color w:val="000000"/>
              </w:rPr>
            </w:pPr>
            <w:r w:rsidRPr="003438E6">
              <w:rPr>
                <w:rFonts w:eastAsia="Calibri"/>
                <w:color w:val="000000"/>
                <w:sz w:val="22"/>
                <w:szCs w:val="22"/>
              </w:rPr>
              <w:t>1892.4</w:t>
            </w:r>
          </w:p>
          <w:p w:rsidR="00A56101" w:rsidRPr="003438E6" w:rsidRDefault="00A56101" w:rsidP="00136763">
            <w:pPr>
              <w:autoSpaceDE w:val="0"/>
              <w:autoSpaceDN w:val="0"/>
              <w:adjustRightInd w:val="0"/>
              <w:jc w:val="center"/>
              <w:rPr>
                <w:rFonts w:eastAsia="Calibri"/>
                <w:color w:val="000000"/>
              </w:rPr>
            </w:pPr>
            <w:r w:rsidRPr="003438E6">
              <w:rPr>
                <w:rFonts w:eastAsia="Calibri"/>
                <w:color w:val="000000"/>
                <w:sz w:val="22"/>
                <w:szCs w:val="22"/>
              </w:rPr>
              <w:t>[1471.3 , 2486.0]</w:t>
            </w:r>
          </w:p>
        </w:tc>
        <w:tc>
          <w:tcPr>
            <w:tcW w:w="0" w:type="auto"/>
            <w:tcBorders>
              <w:top w:val="nil"/>
              <w:left w:val="nil"/>
              <w:bottom w:val="nil"/>
              <w:right w:val="nil"/>
            </w:tcBorders>
            <w:shd w:val="clear" w:color="auto" w:fill="FFFFFF"/>
          </w:tcPr>
          <w:p w:rsidR="00A56101" w:rsidRPr="003438E6" w:rsidRDefault="00A56101" w:rsidP="00136763">
            <w:pPr>
              <w:adjustRightInd w:val="0"/>
              <w:jc w:val="center"/>
              <w:rPr>
                <w:rFonts w:eastAsia="Calibri"/>
                <w:color w:val="000000"/>
              </w:rPr>
            </w:pPr>
            <w:r w:rsidRPr="003438E6">
              <w:rPr>
                <w:rFonts w:eastAsia="Calibri"/>
                <w:color w:val="000000"/>
                <w:sz w:val="22"/>
                <w:szCs w:val="22"/>
              </w:rPr>
              <w:t>1782.0</w:t>
            </w:r>
          </w:p>
          <w:p w:rsidR="00A56101" w:rsidRPr="003438E6" w:rsidRDefault="00A56101" w:rsidP="00136763">
            <w:pPr>
              <w:autoSpaceDE w:val="0"/>
              <w:autoSpaceDN w:val="0"/>
              <w:adjustRightInd w:val="0"/>
              <w:jc w:val="center"/>
              <w:rPr>
                <w:rFonts w:eastAsia="Calibri"/>
                <w:color w:val="000000"/>
              </w:rPr>
            </w:pPr>
            <w:r w:rsidRPr="003438E6">
              <w:rPr>
                <w:rFonts w:eastAsia="Calibri"/>
                <w:color w:val="000000"/>
                <w:sz w:val="22"/>
                <w:szCs w:val="22"/>
              </w:rPr>
              <w:t>[1381.3 , 2476.5]</w:t>
            </w:r>
          </w:p>
        </w:tc>
        <w:tc>
          <w:tcPr>
            <w:tcW w:w="0" w:type="auto"/>
            <w:tcBorders>
              <w:top w:val="nil"/>
              <w:left w:val="nil"/>
              <w:bottom w:val="nil"/>
              <w:right w:val="nil"/>
            </w:tcBorders>
            <w:shd w:val="clear" w:color="auto" w:fill="FFFFFF"/>
          </w:tcPr>
          <w:p w:rsidR="00A56101" w:rsidRPr="003438E6" w:rsidRDefault="00A56101" w:rsidP="00136763">
            <w:pPr>
              <w:adjustRightInd w:val="0"/>
              <w:jc w:val="center"/>
              <w:rPr>
                <w:rFonts w:eastAsia="Calibri"/>
                <w:color w:val="000000"/>
              </w:rPr>
            </w:pPr>
            <w:r w:rsidRPr="003438E6">
              <w:rPr>
                <w:rFonts w:eastAsia="Calibri"/>
                <w:color w:val="000000"/>
                <w:sz w:val="22"/>
                <w:szCs w:val="22"/>
              </w:rPr>
              <w:t>2097.6</w:t>
            </w:r>
          </w:p>
          <w:p w:rsidR="00A56101" w:rsidRPr="003438E6" w:rsidRDefault="00A56101" w:rsidP="00136763">
            <w:pPr>
              <w:autoSpaceDE w:val="0"/>
              <w:autoSpaceDN w:val="0"/>
              <w:adjustRightInd w:val="0"/>
              <w:jc w:val="center"/>
              <w:rPr>
                <w:rFonts w:eastAsia="Calibri"/>
                <w:color w:val="000000"/>
              </w:rPr>
            </w:pPr>
            <w:r w:rsidRPr="003438E6">
              <w:rPr>
                <w:rFonts w:eastAsia="Calibri"/>
                <w:color w:val="000000"/>
                <w:sz w:val="22"/>
                <w:szCs w:val="22"/>
              </w:rPr>
              <w:t>[1582.8 , 2942.7]</w:t>
            </w:r>
          </w:p>
        </w:tc>
        <w:tc>
          <w:tcPr>
            <w:tcW w:w="0" w:type="auto"/>
            <w:tcBorders>
              <w:top w:val="nil"/>
              <w:left w:val="nil"/>
              <w:bottom w:val="nil"/>
              <w:right w:val="nil"/>
            </w:tcBorders>
            <w:shd w:val="clear" w:color="auto" w:fill="FFFFFF"/>
          </w:tcPr>
          <w:p w:rsidR="00A56101" w:rsidRPr="003438E6" w:rsidRDefault="00A56101" w:rsidP="00136763">
            <w:pPr>
              <w:adjustRightInd w:val="0"/>
              <w:jc w:val="center"/>
              <w:rPr>
                <w:rFonts w:eastAsia="Calibri"/>
                <w:color w:val="000000"/>
              </w:rPr>
            </w:pPr>
            <w:r w:rsidRPr="003438E6">
              <w:rPr>
                <w:rFonts w:eastAsia="Calibri"/>
                <w:color w:val="000000"/>
                <w:sz w:val="22"/>
                <w:szCs w:val="22"/>
              </w:rPr>
              <w:t>2204.2</w:t>
            </w:r>
          </w:p>
          <w:p w:rsidR="00A56101" w:rsidRPr="003438E6" w:rsidRDefault="00A56101" w:rsidP="00136763">
            <w:pPr>
              <w:autoSpaceDE w:val="0"/>
              <w:autoSpaceDN w:val="0"/>
              <w:adjustRightInd w:val="0"/>
              <w:jc w:val="center"/>
              <w:rPr>
                <w:rFonts w:eastAsia="Calibri"/>
                <w:color w:val="000000"/>
              </w:rPr>
            </w:pPr>
            <w:r w:rsidRPr="003438E6">
              <w:rPr>
                <w:rFonts w:eastAsia="Calibri"/>
                <w:color w:val="000000"/>
                <w:sz w:val="22"/>
                <w:szCs w:val="22"/>
              </w:rPr>
              <w:t>[1558.4 , 3033.8]</w:t>
            </w:r>
          </w:p>
        </w:tc>
        <w:tc>
          <w:tcPr>
            <w:tcW w:w="0" w:type="auto"/>
            <w:tcBorders>
              <w:top w:val="nil"/>
              <w:left w:val="nil"/>
              <w:bottom w:val="nil"/>
              <w:right w:val="nil"/>
            </w:tcBorders>
            <w:shd w:val="clear" w:color="auto" w:fill="FFFFFF"/>
          </w:tcPr>
          <w:p w:rsidR="00A56101" w:rsidRPr="003438E6" w:rsidRDefault="00A56101" w:rsidP="00136763">
            <w:pPr>
              <w:adjustRightInd w:val="0"/>
              <w:jc w:val="center"/>
              <w:rPr>
                <w:rFonts w:eastAsia="Calibri"/>
                <w:color w:val="000000"/>
              </w:rPr>
            </w:pPr>
            <w:r w:rsidRPr="003438E6">
              <w:rPr>
                <w:rFonts w:eastAsia="Calibri"/>
                <w:color w:val="000000"/>
                <w:sz w:val="22"/>
                <w:szCs w:val="22"/>
              </w:rPr>
              <w:t>1676.9</w:t>
            </w:r>
          </w:p>
          <w:p w:rsidR="00A56101" w:rsidRPr="003438E6" w:rsidRDefault="00A56101" w:rsidP="00136763">
            <w:pPr>
              <w:autoSpaceDE w:val="0"/>
              <w:autoSpaceDN w:val="0"/>
              <w:adjustRightInd w:val="0"/>
              <w:jc w:val="center"/>
              <w:rPr>
                <w:rFonts w:eastAsia="Calibri"/>
                <w:color w:val="000000"/>
              </w:rPr>
            </w:pPr>
            <w:r w:rsidRPr="003438E6">
              <w:rPr>
                <w:rFonts w:eastAsia="Calibri"/>
                <w:color w:val="000000"/>
                <w:sz w:val="22"/>
                <w:szCs w:val="22"/>
              </w:rPr>
              <w:t>[1267.7 , 2300.4]</w:t>
            </w:r>
          </w:p>
        </w:tc>
        <w:tc>
          <w:tcPr>
            <w:tcW w:w="1403" w:type="dxa"/>
            <w:tcBorders>
              <w:top w:val="nil"/>
              <w:left w:val="nil"/>
              <w:bottom w:val="nil"/>
              <w:right w:val="nil"/>
            </w:tcBorders>
            <w:shd w:val="clear" w:color="auto" w:fill="FFFFFF"/>
          </w:tcPr>
          <w:p w:rsidR="00A56101" w:rsidRPr="003438E6" w:rsidRDefault="00A56101" w:rsidP="00136763">
            <w:pPr>
              <w:adjustRightInd w:val="0"/>
              <w:jc w:val="right"/>
              <w:rPr>
                <w:rFonts w:eastAsia="Calibri"/>
                <w:color w:val="000000"/>
              </w:rPr>
            </w:pPr>
            <w:r w:rsidRPr="003438E6">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3438E6" w:rsidRDefault="00A56101" w:rsidP="00136763">
            <w:pPr>
              <w:adjustRightInd w:val="0"/>
              <w:rPr>
                <w:rFonts w:eastAsiaTheme="minorHAnsi"/>
                <w:color w:val="000000"/>
              </w:rPr>
            </w:pPr>
            <w:r w:rsidRPr="003438E6">
              <w:rPr>
                <w:rFonts w:eastAsiaTheme="minorHAnsi"/>
                <w:color w:val="000000"/>
                <w:sz w:val="22"/>
                <w:szCs w:val="22"/>
              </w:rPr>
              <w:t>Leisure MET Hrs</w:t>
            </w:r>
          </w:p>
        </w:tc>
        <w:tc>
          <w:tcPr>
            <w:tcW w:w="0" w:type="auto"/>
            <w:tcBorders>
              <w:top w:val="nil"/>
              <w:left w:val="nil"/>
              <w:bottom w:val="nil"/>
              <w:right w:val="nil"/>
            </w:tcBorders>
            <w:shd w:val="clear" w:color="auto" w:fill="FFFFFF"/>
          </w:tcPr>
          <w:p w:rsidR="00A56101" w:rsidRPr="003438E6" w:rsidRDefault="00A56101" w:rsidP="00136763">
            <w:pPr>
              <w:adjustRightInd w:val="0"/>
              <w:jc w:val="center"/>
              <w:rPr>
                <w:rFonts w:eastAsia="Calibri"/>
                <w:color w:val="000000"/>
              </w:rPr>
            </w:pPr>
            <w:r w:rsidRPr="003438E6">
              <w:rPr>
                <w:rFonts w:eastAsia="Calibri"/>
                <w:color w:val="000000"/>
                <w:sz w:val="22"/>
                <w:szCs w:val="22"/>
              </w:rPr>
              <w:t>9.9</w:t>
            </w:r>
          </w:p>
          <w:p w:rsidR="00A56101" w:rsidRPr="003438E6" w:rsidRDefault="00A56101" w:rsidP="00136763">
            <w:pPr>
              <w:autoSpaceDE w:val="0"/>
              <w:autoSpaceDN w:val="0"/>
              <w:adjustRightInd w:val="0"/>
              <w:jc w:val="center"/>
              <w:rPr>
                <w:rFonts w:eastAsia="Calibri"/>
                <w:color w:val="000000"/>
              </w:rPr>
            </w:pPr>
            <w:r w:rsidRPr="003438E6">
              <w:rPr>
                <w:rFonts w:eastAsia="Calibri"/>
                <w:color w:val="000000"/>
                <w:sz w:val="22"/>
                <w:szCs w:val="22"/>
              </w:rPr>
              <w:t>[3.9 , 20.7]</w:t>
            </w:r>
          </w:p>
        </w:tc>
        <w:tc>
          <w:tcPr>
            <w:tcW w:w="0" w:type="auto"/>
            <w:tcBorders>
              <w:top w:val="nil"/>
              <w:left w:val="nil"/>
              <w:bottom w:val="nil"/>
              <w:right w:val="nil"/>
            </w:tcBorders>
            <w:shd w:val="clear" w:color="auto" w:fill="FFFFFF"/>
          </w:tcPr>
          <w:p w:rsidR="00A56101" w:rsidRPr="003438E6" w:rsidRDefault="00A56101" w:rsidP="00136763">
            <w:pPr>
              <w:adjustRightInd w:val="0"/>
              <w:jc w:val="center"/>
              <w:rPr>
                <w:rFonts w:eastAsia="Calibri"/>
                <w:color w:val="000000"/>
              </w:rPr>
            </w:pPr>
            <w:r w:rsidRPr="003438E6">
              <w:rPr>
                <w:rFonts w:eastAsia="Calibri"/>
                <w:color w:val="000000"/>
                <w:sz w:val="22"/>
                <w:szCs w:val="22"/>
              </w:rPr>
              <w:t>10.2</w:t>
            </w:r>
          </w:p>
          <w:p w:rsidR="00A56101" w:rsidRPr="003438E6" w:rsidRDefault="00A56101" w:rsidP="00136763">
            <w:pPr>
              <w:autoSpaceDE w:val="0"/>
              <w:autoSpaceDN w:val="0"/>
              <w:adjustRightInd w:val="0"/>
              <w:jc w:val="center"/>
              <w:rPr>
                <w:rFonts w:eastAsia="Calibri"/>
                <w:color w:val="000000"/>
              </w:rPr>
            </w:pPr>
            <w:r w:rsidRPr="003438E6">
              <w:rPr>
                <w:rFonts w:eastAsia="Calibri"/>
                <w:color w:val="000000"/>
                <w:sz w:val="22"/>
                <w:szCs w:val="22"/>
              </w:rPr>
              <w:t>[4.1 , 20.2]</w:t>
            </w:r>
          </w:p>
        </w:tc>
        <w:tc>
          <w:tcPr>
            <w:tcW w:w="0" w:type="auto"/>
            <w:tcBorders>
              <w:top w:val="nil"/>
              <w:left w:val="nil"/>
              <w:bottom w:val="nil"/>
              <w:right w:val="nil"/>
            </w:tcBorders>
            <w:shd w:val="clear" w:color="auto" w:fill="FFFFFF"/>
          </w:tcPr>
          <w:p w:rsidR="00A56101" w:rsidRPr="003438E6" w:rsidRDefault="00A56101" w:rsidP="00136763">
            <w:pPr>
              <w:adjustRightInd w:val="0"/>
              <w:jc w:val="center"/>
              <w:rPr>
                <w:rFonts w:eastAsia="Calibri"/>
                <w:color w:val="000000"/>
              </w:rPr>
            </w:pPr>
            <w:r w:rsidRPr="003438E6">
              <w:rPr>
                <w:rFonts w:eastAsia="Calibri"/>
                <w:color w:val="000000"/>
                <w:sz w:val="22"/>
                <w:szCs w:val="22"/>
              </w:rPr>
              <w:t>9.5</w:t>
            </w:r>
          </w:p>
          <w:p w:rsidR="00A56101" w:rsidRPr="003438E6" w:rsidRDefault="00A56101" w:rsidP="00136763">
            <w:pPr>
              <w:autoSpaceDE w:val="0"/>
              <w:autoSpaceDN w:val="0"/>
              <w:adjustRightInd w:val="0"/>
              <w:jc w:val="center"/>
              <w:rPr>
                <w:rFonts w:eastAsia="Calibri"/>
                <w:color w:val="000000"/>
              </w:rPr>
            </w:pPr>
            <w:r w:rsidRPr="003438E6">
              <w:rPr>
                <w:rFonts w:eastAsia="Calibri"/>
                <w:color w:val="000000"/>
                <w:sz w:val="22"/>
                <w:szCs w:val="22"/>
              </w:rPr>
              <w:t>[3.2 , 18.9]</w:t>
            </w:r>
          </w:p>
        </w:tc>
        <w:tc>
          <w:tcPr>
            <w:tcW w:w="0" w:type="auto"/>
            <w:tcBorders>
              <w:top w:val="nil"/>
              <w:left w:val="nil"/>
              <w:bottom w:val="nil"/>
              <w:right w:val="nil"/>
            </w:tcBorders>
            <w:shd w:val="clear" w:color="auto" w:fill="FFFFFF"/>
          </w:tcPr>
          <w:p w:rsidR="00A56101" w:rsidRPr="003438E6" w:rsidRDefault="00A56101" w:rsidP="00136763">
            <w:pPr>
              <w:adjustRightInd w:val="0"/>
              <w:jc w:val="center"/>
              <w:rPr>
                <w:rFonts w:eastAsia="Calibri"/>
                <w:color w:val="000000"/>
              </w:rPr>
            </w:pPr>
            <w:r w:rsidRPr="003438E6">
              <w:rPr>
                <w:rFonts w:eastAsia="Calibri"/>
                <w:color w:val="000000"/>
                <w:sz w:val="22"/>
                <w:szCs w:val="22"/>
              </w:rPr>
              <w:t>8.1</w:t>
            </w:r>
          </w:p>
          <w:p w:rsidR="00A56101" w:rsidRPr="003438E6" w:rsidRDefault="00A56101" w:rsidP="00136763">
            <w:pPr>
              <w:autoSpaceDE w:val="0"/>
              <w:autoSpaceDN w:val="0"/>
              <w:adjustRightInd w:val="0"/>
              <w:jc w:val="center"/>
              <w:rPr>
                <w:rFonts w:eastAsia="Calibri"/>
                <w:color w:val="000000"/>
              </w:rPr>
            </w:pPr>
            <w:r w:rsidRPr="003438E6">
              <w:rPr>
                <w:rFonts w:eastAsia="Calibri"/>
                <w:color w:val="000000"/>
                <w:sz w:val="22"/>
                <w:szCs w:val="22"/>
              </w:rPr>
              <w:t>[3.5 , 20.3]</w:t>
            </w:r>
          </w:p>
        </w:tc>
        <w:tc>
          <w:tcPr>
            <w:tcW w:w="0" w:type="auto"/>
            <w:tcBorders>
              <w:top w:val="nil"/>
              <w:left w:val="nil"/>
              <w:bottom w:val="nil"/>
              <w:right w:val="nil"/>
            </w:tcBorders>
            <w:shd w:val="clear" w:color="auto" w:fill="FFFFFF"/>
          </w:tcPr>
          <w:p w:rsidR="00A56101" w:rsidRPr="003438E6" w:rsidRDefault="00A56101" w:rsidP="00136763">
            <w:pPr>
              <w:adjustRightInd w:val="0"/>
              <w:jc w:val="center"/>
              <w:rPr>
                <w:rFonts w:eastAsia="Calibri"/>
                <w:color w:val="000000"/>
              </w:rPr>
            </w:pPr>
            <w:r w:rsidRPr="003438E6">
              <w:rPr>
                <w:rFonts w:eastAsia="Calibri"/>
                <w:color w:val="000000"/>
                <w:sz w:val="22"/>
                <w:szCs w:val="22"/>
              </w:rPr>
              <w:t>15.7</w:t>
            </w:r>
          </w:p>
          <w:p w:rsidR="00A56101" w:rsidRPr="003438E6" w:rsidRDefault="00A56101" w:rsidP="00136763">
            <w:pPr>
              <w:autoSpaceDE w:val="0"/>
              <w:autoSpaceDN w:val="0"/>
              <w:adjustRightInd w:val="0"/>
              <w:jc w:val="center"/>
              <w:rPr>
                <w:rFonts w:eastAsia="Calibri"/>
                <w:color w:val="000000"/>
              </w:rPr>
            </w:pPr>
            <w:r w:rsidRPr="003438E6">
              <w:rPr>
                <w:rFonts w:eastAsia="Calibri"/>
                <w:color w:val="000000"/>
                <w:sz w:val="22"/>
                <w:szCs w:val="22"/>
              </w:rPr>
              <w:t>[4.8 , 29.4]</w:t>
            </w:r>
          </w:p>
        </w:tc>
        <w:tc>
          <w:tcPr>
            <w:tcW w:w="0" w:type="auto"/>
            <w:tcBorders>
              <w:top w:val="nil"/>
              <w:left w:val="nil"/>
              <w:bottom w:val="nil"/>
              <w:right w:val="nil"/>
            </w:tcBorders>
            <w:shd w:val="clear" w:color="auto" w:fill="FFFFFF"/>
          </w:tcPr>
          <w:p w:rsidR="00A56101" w:rsidRPr="003438E6" w:rsidRDefault="00A56101" w:rsidP="00136763">
            <w:pPr>
              <w:adjustRightInd w:val="0"/>
              <w:jc w:val="center"/>
              <w:rPr>
                <w:rFonts w:eastAsia="Calibri"/>
                <w:color w:val="000000"/>
              </w:rPr>
            </w:pPr>
            <w:r w:rsidRPr="003438E6">
              <w:rPr>
                <w:rFonts w:eastAsia="Calibri"/>
                <w:color w:val="000000"/>
                <w:sz w:val="22"/>
                <w:szCs w:val="22"/>
              </w:rPr>
              <w:t>10.2</w:t>
            </w:r>
          </w:p>
          <w:p w:rsidR="00A56101" w:rsidRPr="003438E6" w:rsidRDefault="00A56101" w:rsidP="00136763">
            <w:pPr>
              <w:autoSpaceDE w:val="0"/>
              <w:autoSpaceDN w:val="0"/>
              <w:adjustRightInd w:val="0"/>
              <w:jc w:val="center"/>
              <w:rPr>
                <w:rFonts w:eastAsia="Calibri"/>
                <w:color w:val="000000"/>
              </w:rPr>
            </w:pPr>
            <w:r w:rsidRPr="003438E6">
              <w:rPr>
                <w:rFonts w:eastAsia="Calibri"/>
                <w:color w:val="000000"/>
                <w:sz w:val="22"/>
                <w:szCs w:val="22"/>
              </w:rPr>
              <w:t>[3.7 , 20.7]</w:t>
            </w:r>
          </w:p>
        </w:tc>
        <w:tc>
          <w:tcPr>
            <w:tcW w:w="1403" w:type="dxa"/>
            <w:tcBorders>
              <w:top w:val="nil"/>
              <w:left w:val="nil"/>
              <w:bottom w:val="nil"/>
              <w:right w:val="nil"/>
            </w:tcBorders>
            <w:shd w:val="clear" w:color="auto" w:fill="FFFFFF"/>
          </w:tcPr>
          <w:p w:rsidR="00A56101" w:rsidRPr="003438E6" w:rsidRDefault="00A56101" w:rsidP="00136763">
            <w:pPr>
              <w:adjustRightInd w:val="0"/>
              <w:jc w:val="right"/>
              <w:rPr>
                <w:rFonts w:eastAsia="Calibri"/>
                <w:color w:val="000000"/>
              </w:rPr>
            </w:pPr>
            <w:r w:rsidRPr="003438E6">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b/>
                <w:bCs/>
                <w:color w:val="000000"/>
                <w:sz w:val="22"/>
                <w:szCs w:val="22"/>
              </w:rPr>
              <w:t xml:space="preserve">AHEI Scores </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color w:val="000000"/>
                <w:sz w:val="22"/>
                <w:szCs w:val="22"/>
              </w:rPr>
              <w:t>DPP Baseline</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44.2 ± 10.4</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44.8 ± 10.5</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42.7 ± 9.9</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45.3 ± 10.3</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37.2 ± 8.8</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47.6 ± 10.1</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color w:val="000000"/>
                <w:sz w:val="22"/>
                <w:szCs w:val="22"/>
              </w:rPr>
              <w:t xml:space="preserve">DPP Year 1 </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46.4 ± 10.2</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47.1 ± 10.3</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44.6 ± 9.5</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48.3 ± 10.1</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38.7 ± 7.5</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49.5 ± 9.2</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&lt;.001</w:t>
            </w:r>
          </w:p>
        </w:tc>
      </w:tr>
      <w:tr w:rsidR="00A56101" w:rsidRPr="00973618" w:rsidTr="00136763">
        <w:trPr>
          <w:cantSplit/>
          <w:jc w:val="center"/>
        </w:trPr>
        <w:tc>
          <w:tcPr>
            <w:tcW w:w="2975" w:type="dxa"/>
            <w:tcBorders>
              <w:top w:val="nil"/>
              <w:left w:val="nil"/>
              <w:bottom w:val="nil"/>
              <w:right w:val="nil"/>
            </w:tcBorders>
            <w:shd w:val="clear" w:color="auto" w:fill="FFFFFF"/>
          </w:tcPr>
          <w:p w:rsidR="00A56101" w:rsidRPr="00973618" w:rsidRDefault="00A56101" w:rsidP="00136763">
            <w:pPr>
              <w:adjustRightInd w:val="0"/>
              <w:rPr>
                <w:rFonts w:eastAsiaTheme="minorHAnsi"/>
                <w:color w:val="000000"/>
              </w:rPr>
            </w:pPr>
            <w:r w:rsidRPr="00973618">
              <w:rPr>
                <w:rFonts w:eastAsiaTheme="minorHAnsi"/>
                <w:color w:val="000000"/>
                <w:sz w:val="22"/>
                <w:szCs w:val="22"/>
              </w:rPr>
              <w:t xml:space="preserve">Difference Baseline to Year 1 </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2.3 ± 8.8</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2.3 ± 8.7</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1.8 ± 8.3</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3.0 ± 9.7</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1.5 ± 8.5</w:t>
            </w:r>
          </w:p>
        </w:tc>
        <w:tc>
          <w:tcPr>
            <w:tcW w:w="0" w:type="auto"/>
            <w:tcBorders>
              <w:top w:val="nil"/>
              <w:left w:val="nil"/>
              <w:bottom w:val="nil"/>
              <w:right w:val="nil"/>
            </w:tcBorders>
            <w:shd w:val="clear" w:color="auto" w:fill="FFFFFF"/>
          </w:tcPr>
          <w:p w:rsidR="00A56101" w:rsidRPr="00973618" w:rsidRDefault="00A56101" w:rsidP="00136763">
            <w:pPr>
              <w:adjustRightInd w:val="0"/>
              <w:jc w:val="center"/>
              <w:rPr>
                <w:rFonts w:eastAsia="Calibri"/>
                <w:color w:val="000000"/>
              </w:rPr>
            </w:pPr>
            <w:r w:rsidRPr="00973618">
              <w:rPr>
                <w:rFonts w:eastAsia="Calibri"/>
                <w:color w:val="000000"/>
                <w:sz w:val="22"/>
                <w:szCs w:val="22"/>
              </w:rPr>
              <w:t>1.9 ± 8.2</w:t>
            </w:r>
          </w:p>
        </w:tc>
        <w:tc>
          <w:tcPr>
            <w:tcW w:w="1403" w:type="dxa"/>
            <w:tcBorders>
              <w:top w:val="nil"/>
              <w:left w:val="nil"/>
              <w:bottom w:val="nil"/>
              <w:right w:val="nil"/>
            </w:tcBorders>
            <w:shd w:val="clear" w:color="auto" w:fill="FFFFFF"/>
          </w:tcPr>
          <w:p w:rsidR="00A56101" w:rsidRPr="00973618" w:rsidRDefault="00A56101" w:rsidP="00136763">
            <w:pPr>
              <w:adjustRightInd w:val="0"/>
              <w:jc w:val="right"/>
              <w:rPr>
                <w:rFonts w:eastAsia="Calibri"/>
                <w:color w:val="000000"/>
              </w:rPr>
            </w:pPr>
            <w:r w:rsidRPr="00973618">
              <w:rPr>
                <w:rFonts w:eastAsia="Calibri"/>
                <w:color w:val="000000"/>
                <w:sz w:val="22"/>
                <w:szCs w:val="22"/>
              </w:rPr>
              <w:t>0.214</w:t>
            </w:r>
          </w:p>
        </w:tc>
      </w:tr>
    </w:tbl>
    <w:p w:rsidR="00A56101" w:rsidRDefault="00A56101" w:rsidP="00A56101">
      <w:pPr>
        <w:spacing w:after="160" w:line="259" w:lineRule="auto"/>
        <w:rPr>
          <w:rFonts w:eastAsiaTheme="minorHAnsi"/>
          <w:sz w:val="22"/>
          <w:szCs w:val="22"/>
        </w:rPr>
      </w:pPr>
      <w:r w:rsidRPr="00973618">
        <w:rPr>
          <w:rFonts w:eastAsiaTheme="minorHAnsi"/>
          <w:sz w:val="22"/>
          <w:szCs w:val="22"/>
        </w:rPr>
        <w:t>Data are n (%), mean±SD, or median [Q1, Q3]. *</w:t>
      </w:r>
      <w:r w:rsidRPr="00973618">
        <w:rPr>
          <w:color w:val="000000"/>
          <w:sz w:val="22"/>
          <w:szCs w:val="22"/>
          <w:shd w:val="clear" w:color="auto" w:fill="FFFFFF"/>
        </w:rPr>
        <w:t>Hypertension is defined as meeting any of three criteria: SBP ≥140 mmHg, diastolic blood pressure (DBP) ≥90 mmHg, or taking medications that lower blood pressure</w:t>
      </w:r>
    </w:p>
    <w:p w:rsidR="00A56101" w:rsidRPr="00540E25" w:rsidRDefault="00A56101" w:rsidP="00A56101">
      <w:pPr>
        <w:rPr>
          <w:rFonts w:eastAsiaTheme="minorHAnsi"/>
          <w:sz w:val="22"/>
          <w:szCs w:val="22"/>
        </w:rPr>
      </w:pPr>
    </w:p>
    <w:p w:rsidR="00A56101" w:rsidRPr="00540E25" w:rsidRDefault="00A56101" w:rsidP="00A56101">
      <w:pPr>
        <w:rPr>
          <w:rFonts w:eastAsiaTheme="minorHAnsi"/>
          <w:sz w:val="22"/>
          <w:szCs w:val="22"/>
        </w:rPr>
      </w:pPr>
      <w:bookmarkStart w:id="0" w:name="IDX"/>
      <w:bookmarkEnd w:id="0"/>
    </w:p>
    <w:p w:rsidR="00A56101" w:rsidRPr="00540E25" w:rsidRDefault="00A56101" w:rsidP="00A56101">
      <w:pPr>
        <w:rPr>
          <w:rFonts w:eastAsiaTheme="minorHAnsi"/>
          <w:sz w:val="22"/>
          <w:szCs w:val="22"/>
        </w:rPr>
      </w:pPr>
    </w:p>
    <w:p w:rsidR="00A56101" w:rsidRPr="00540E25" w:rsidRDefault="00A56101" w:rsidP="00A56101">
      <w:pPr>
        <w:rPr>
          <w:rFonts w:eastAsiaTheme="minorHAnsi"/>
          <w:sz w:val="22"/>
          <w:szCs w:val="22"/>
        </w:rPr>
      </w:pPr>
    </w:p>
    <w:p w:rsidR="00A56101" w:rsidRDefault="00A56101" w:rsidP="00A56101">
      <w:pPr>
        <w:spacing w:after="160" w:line="259" w:lineRule="auto"/>
        <w:rPr>
          <w:rFonts w:eastAsiaTheme="minorHAnsi"/>
          <w:sz w:val="22"/>
          <w:szCs w:val="22"/>
        </w:rPr>
      </w:pPr>
      <w:r>
        <w:rPr>
          <w:rFonts w:eastAsiaTheme="minorHAnsi"/>
          <w:sz w:val="22"/>
          <w:szCs w:val="22"/>
        </w:rPr>
        <w:br w:type="page"/>
      </w:r>
    </w:p>
    <w:p w:rsidR="00A56101" w:rsidRPr="00BB0AD3" w:rsidRDefault="00A56101" w:rsidP="00A56101">
      <w:pPr>
        <w:rPr>
          <w:rFonts w:eastAsiaTheme="minorHAnsi"/>
        </w:rPr>
      </w:pPr>
      <w:r w:rsidRPr="00C20415">
        <w:rPr>
          <w:b/>
          <w:bCs/>
        </w:rPr>
        <w:lastRenderedPageBreak/>
        <w:t xml:space="preserve">Supplemental Figure </w:t>
      </w:r>
      <w:r>
        <w:rPr>
          <w:b/>
          <w:bCs/>
        </w:rPr>
        <w:t>1</w:t>
      </w:r>
      <w:r w:rsidRPr="00C20415">
        <w:rPr>
          <w:b/>
          <w:bCs/>
        </w:rPr>
        <w:t xml:space="preserve">. </w:t>
      </w:r>
      <w:r w:rsidRPr="00BB0AD3">
        <w:rPr>
          <w:color w:val="000000"/>
        </w:rPr>
        <w:t xml:space="preserve">Hazard ratios </w:t>
      </w:r>
      <w:r>
        <w:rPr>
          <w:color w:val="000000"/>
        </w:rPr>
        <w:t xml:space="preserve">(HRs) </w:t>
      </w:r>
      <w:r w:rsidRPr="00BB0AD3">
        <w:rPr>
          <w:color w:val="000000"/>
        </w:rPr>
        <w:t xml:space="preserve">for diabetes onset over 3.2 years of follow-up in DPP defined by meeting thresholds of percentage change at 1 year compared with those meeting neither of the goals (group 1). </w:t>
      </w:r>
    </w:p>
    <w:p w:rsidR="00A56101" w:rsidRPr="00C20415" w:rsidRDefault="00A56101" w:rsidP="00A56101">
      <w:pPr>
        <w:spacing w:after="160" w:line="259" w:lineRule="auto"/>
        <w:rPr>
          <w:b/>
          <w:bCs/>
        </w:rPr>
      </w:pPr>
    </w:p>
    <w:p w:rsidR="00A56101" w:rsidRDefault="00A56101" w:rsidP="00A56101">
      <w:pPr>
        <w:spacing w:after="160" w:line="259" w:lineRule="auto"/>
        <w:rPr>
          <w:color w:val="000000"/>
        </w:rPr>
      </w:pPr>
      <w:r>
        <w:rPr>
          <w:noProof/>
        </w:rPr>
        <w:drawing>
          <wp:inline distT="0" distB="0" distL="0" distR="0" wp14:anchorId="7F752799" wp14:editId="4C7D115E">
            <wp:extent cx="5943600" cy="3438834"/>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3438834"/>
                    </a:xfrm>
                    <a:prstGeom prst="rect">
                      <a:avLst/>
                    </a:prstGeom>
                  </pic:spPr>
                </pic:pic>
              </a:graphicData>
            </a:graphic>
          </wp:inline>
        </w:drawing>
      </w:r>
    </w:p>
    <w:p w:rsidR="00A56101" w:rsidRDefault="00A56101" w:rsidP="00A56101">
      <w:pPr>
        <w:spacing w:after="200" w:line="276" w:lineRule="auto"/>
      </w:pPr>
      <w:r>
        <w:rPr>
          <w:color w:val="000000"/>
        </w:rPr>
        <w:t xml:space="preserve">All treatment groups combined. </w:t>
      </w:r>
      <w:r w:rsidRPr="00BB0AD3">
        <w:rPr>
          <w:color w:val="000000"/>
        </w:rPr>
        <w:t>The solid line is adjusted for baseline covariates (age, sex, BMI, MET hours, total energy intake, fasting and 2hr glucose) as well as change from baseline to year 1 of MET hours and total energy intake; the dashed line is also adjusted for weight change</w:t>
      </w:r>
      <w:r>
        <w:rPr>
          <w:color w:val="000000"/>
        </w:rPr>
        <w:t xml:space="preserve"> as a continuous measure</w:t>
      </w:r>
      <w:r w:rsidRPr="00BB0AD3">
        <w:rPr>
          <w:color w:val="000000"/>
        </w:rPr>
        <w:t xml:space="preserve"> from baseline to year 1</w:t>
      </w:r>
      <w:r>
        <w:rPr>
          <w:color w:val="000000"/>
        </w:rPr>
        <w:t xml:space="preserve"> within group</w:t>
      </w:r>
      <w:r w:rsidRPr="00BB0AD3">
        <w:rPr>
          <w:color w:val="000000"/>
        </w:rPr>
        <w:t>.</w:t>
      </w:r>
      <w:r>
        <w:rPr>
          <w:color w:val="000000"/>
        </w:rPr>
        <w:t xml:space="preserve"> Without weight change, the effect of dietary quality is statistically significant. When it is added to the model, the statistical significance goes away.</w:t>
      </w:r>
      <w:r w:rsidRPr="00BB0AD3">
        <w:rPr>
          <w:color w:val="000000"/>
        </w:rPr>
        <w:t xml:space="preserve"> Solid line, adjusted HRs</w:t>
      </w:r>
      <w:r>
        <w:rPr>
          <w:color w:val="000000"/>
        </w:rPr>
        <w:t xml:space="preserve"> (AHRs) (full model without weight change)</w:t>
      </w:r>
      <w:r w:rsidRPr="00BB0AD3">
        <w:rPr>
          <w:color w:val="000000"/>
        </w:rPr>
        <w:t xml:space="preserve">; Dashed line, </w:t>
      </w:r>
      <w:r>
        <w:rPr>
          <w:color w:val="000000"/>
        </w:rPr>
        <w:t>A</w:t>
      </w:r>
      <w:r w:rsidRPr="00BB0AD3">
        <w:rPr>
          <w:color w:val="000000"/>
        </w:rPr>
        <w:t xml:space="preserve">HRs </w:t>
      </w:r>
      <w:r>
        <w:rPr>
          <w:color w:val="000000"/>
        </w:rPr>
        <w:t>for full model with weight change included.</w:t>
      </w:r>
    </w:p>
    <w:p w:rsidR="00A56101" w:rsidRDefault="00A56101" w:rsidP="00A56101">
      <w:pPr>
        <w:spacing w:after="160" w:line="259" w:lineRule="auto"/>
        <w:rPr>
          <w:b/>
          <w:bCs/>
        </w:rPr>
      </w:pPr>
      <w:r>
        <w:rPr>
          <w:b/>
          <w:bCs/>
        </w:rPr>
        <w:br w:type="page"/>
      </w:r>
    </w:p>
    <w:p w:rsidR="00A56101" w:rsidRPr="00C20415" w:rsidRDefault="00A56101" w:rsidP="00A56101">
      <w:pPr>
        <w:spacing w:after="160" w:line="259" w:lineRule="auto"/>
        <w:rPr>
          <w:b/>
          <w:bCs/>
        </w:rPr>
      </w:pPr>
      <w:r w:rsidRPr="00C20415">
        <w:rPr>
          <w:b/>
          <w:bCs/>
        </w:rPr>
        <w:lastRenderedPageBreak/>
        <w:t xml:space="preserve">Supplemental Figure </w:t>
      </w:r>
      <w:r>
        <w:rPr>
          <w:b/>
          <w:bCs/>
        </w:rPr>
        <w:t>2</w:t>
      </w:r>
      <w:r w:rsidRPr="00C20415">
        <w:rPr>
          <w:b/>
          <w:bCs/>
        </w:rPr>
        <w:t xml:space="preserve">. </w:t>
      </w:r>
    </w:p>
    <w:p w:rsidR="00A56101" w:rsidRDefault="00A56101" w:rsidP="00A56101">
      <w:pPr>
        <w:rPr>
          <w:rFonts w:eastAsiaTheme="minorHAnsi"/>
          <w:sz w:val="22"/>
          <w:szCs w:val="22"/>
        </w:rPr>
      </w:pPr>
      <w:r w:rsidRPr="00BB0AD3">
        <w:rPr>
          <w:color w:val="000000"/>
        </w:rPr>
        <w:t xml:space="preserve">Hazard ratios </w:t>
      </w:r>
      <w:r>
        <w:rPr>
          <w:color w:val="000000"/>
        </w:rPr>
        <w:t xml:space="preserve">(HRs) </w:t>
      </w:r>
      <w:r w:rsidRPr="00BB0AD3">
        <w:rPr>
          <w:color w:val="000000"/>
        </w:rPr>
        <w:t>for diabetes onset over 3.2 years of follow-up in DPP defined by meeting thresholds of percentage change at 1 year compared with those meeting neither of the goals (group 1)</w:t>
      </w:r>
      <w:r>
        <w:rPr>
          <w:color w:val="000000"/>
        </w:rPr>
        <w:t>, among ILS participants only</w:t>
      </w:r>
      <w:r w:rsidRPr="00BB0AD3">
        <w:rPr>
          <w:color w:val="000000"/>
        </w:rPr>
        <w:t>.</w:t>
      </w:r>
    </w:p>
    <w:p w:rsidR="00A56101" w:rsidRPr="00540E25" w:rsidRDefault="00A56101" w:rsidP="00A56101">
      <w:pPr>
        <w:rPr>
          <w:rFonts w:eastAsiaTheme="minorHAnsi"/>
          <w:sz w:val="22"/>
          <w:szCs w:val="22"/>
        </w:rPr>
      </w:pPr>
      <w:r>
        <w:rPr>
          <w:rFonts w:eastAsiaTheme="minorHAnsi"/>
          <w:noProof/>
          <w:sz w:val="22"/>
          <w:szCs w:val="22"/>
        </w:rPr>
        <w:drawing>
          <wp:inline distT="0" distB="0" distL="0" distR="0" wp14:anchorId="7510157E" wp14:editId="05157485">
            <wp:extent cx="5943600" cy="2845942"/>
            <wp:effectExtent l="19050" t="0" r="0" b="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5943600" cy="2845942"/>
                    </a:xfrm>
                    <a:prstGeom prst="rect">
                      <a:avLst/>
                    </a:prstGeom>
                    <a:noFill/>
                    <a:ln w="9525">
                      <a:noFill/>
                      <a:miter lim="800000"/>
                      <a:headEnd/>
                      <a:tailEnd/>
                    </a:ln>
                  </pic:spPr>
                </pic:pic>
              </a:graphicData>
            </a:graphic>
          </wp:inline>
        </w:drawing>
      </w:r>
    </w:p>
    <w:p w:rsidR="00A56101" w:rsidRPr="00540E25" w:rsidRDefault="00A56101" w:rsidP="00A56101">
      <w:pPr>
        <w:rPr>
          <w:rFonts w:eastAsiaTheme="minorHAnsi"/>
          <w:sz w:val="22"/>
          <w:szCs w:val="22"/>
        </w:rPr>
      </w:pPr>
    </w:p>
    <w:p w:rsidR="00A56101" w:rsidRDefault="00A56101" w:rsidP="00A56101">
      <w:pPr>
        <w:rPr>
          <w:color w:val="000000"/>
        </w:rPr>
      </w:pPr>
      <w:r>
        <w:rPr>
          <w:color w:val="000000"/>
        </w:rPr>
        <w:t xml:space="preserve">Among ILS participants. </w:t>
      </w:r>
      <w:r w:rsidRPr="00BB0AD3">
        <w:rPr>
          <w:color w:val="000000"/>
        </w:rPr>
        <w:t>The solid line is adjusted for baseline covariates (age, sex, BMI, MET hours, total energy intake, fasting and 2</w:t>
      </w:r>
      <w:r>
        <w:rPr>
          <w:color w:val="000000"/>
        </w:rPr>
        <w:t>-</w:t>
      </w:r>
      <w:r w:rsidRPr="00BB0AD3">
        <w:rPr>
          <w:color w:val="000000"/>
        </w:rPr>
        <w:t>hr glucose) as well as change from baseline to year 1 of MET hours and total energy intake; the dashed line is also adjusted for weight change</w:t>
      </w:r>
      <w:r>
        <w:rPr>
          <w:color w:val="000000"/>
        </w:rPr>
        <w:t xml:space="preserve"> as a continuous measure</w:t>
      </w:r>
      <w:r w:rsidRPr="00BB0AD3">
        <w:rPr>
          <w:color w:val="000000"/>
        </w:rPr>
        <w:t xml:space="preserve"> from baseline to year 1</w:t>
      </w:r>
      <w:r>
        <w:rPr>
          <w:color w:val="000000"/>
        </w:rPr>
        <w:t xml:space="preserve"> within group</w:t>
      </w:r>
      <w:r w:rsidRPr="00BB0AD3">
        <w:rPr>
          <w:color w:val="000000"/>
        </w:rPr>
        <w:t>.</w:t>
      </w:r>
      <w:r>
        <w:rPr>
          <w:color w:val="000000"/>
        </w:rPr>
        <w:t xml:space="preserve"> Without weight change, the effect of dietary quality is statistically significant. When it is added to the model, the statistical significance goes away.</w:t>
      </w:r>
      <w:r w:rsidRPr="00BB0AD3">
        <w:rPr>
          <w:color w:val="000000"/>
        </w:rPr>
        <w:t xml:space="preserve"> Solid line, adjusted HRs</w:t>
      </w:r>
      <w:r>
        <w:rPr>
          <w:color w:val="000000"/>
        </w:rPr>
        <w:t xml:space="preserve"> (AHRs) (full model without weight change)</w:t>
      </w:r>
      <w:r w:rsidRPr="00BB0AD3">
        <w:rPr>
          <w:color w:val="000000"/>
        </w:rPr>
        <w:t xml:space="preserve">; Dashed line, </w:t>
      </w:r>
      <w:r>
        <w:rPr>
          <w:color w:val="000000"/>
        </w:rPr>
        <w:t>A</w:t>
      </w:r>
      <w:r w:rsidRPr="00BB0AD3">
        <w:rPr>
          <w:color w:val="000000"/>
        </w:rPr>
        <w:t xml:space="preserve">HRs </w:t>
      </w:r>
      <w:r>
        <w:rPr>
          <w:color w:val="000000"/>
        </w:rPr>
        <w:t>for full model with weight change included</w:t>
      </w:r>
      <w:r w:rsidRPr="00BB0AD3">
        <w:rPr>
          <w:color w:val="000000"/>
        </w:rPr>
        <w:t>.</w:t>
      </w:r>
    </w:p>
    <w:p w:rsidR="00A56101" w:rsidRDefault="00A56101" w:rsidP="00A56101">
      <w:pPr>
        <w:spacing w:after="160" w:line="259" w:lineRule="auto"/>
        <w:rPr>
          <w:color w:val="000000"/>
        </w:rPr>
      </w:pPr>
    </w:p>
    <w:p w:rsidR="00A56101" w:rsidRDefault="00A56101" w:rsidP="00A56101">
      <w:pPr>
        <w:spacing w:after="160" w:line="259" w:lineRule="auto"/>
        <w:rPr>
          <w:color w:val="000000"/>
        </w:rPr>
      </w:pPr>
    </w:p>
    <w:p w:rsidR="00A56101" w:rsidRDefault="00A56101" w:rsidP="00A56101">
      <w:pPr>
        <w:spacing w:after="160" w:line="259" w:lineRule="auto"/>
        <w:rPr>
          <w:color w:val="000000"/>
        </w:rPr>
        <w:sectPr w:rsidR="00A56101" w:rsidSect="00136763">
          <w:pgSz w:w="15840" w:h="12240" w:orient="landscape"/>
          <w:pgMar w:top="1440" w:right="1440" w:bottom="1440" w:left="1440" w:header="720" w:footer="720" w:gutter="0"/>
          <w:cols w:space="720"/>
          <w:docGrid w:linePitch="360"/>
        </w:sectPr>
      </w:pPr>
      <w:r>
        <w:rPr>
          <w:color w:val="000000"/>
        </w:rPr>
        <w:br w:type="page"/>
      </w:r>
    </w:p>
    <w:p w:rsidR="00A56101" w:rsidRPr="00AA433A" w:rsidRDefault="00A56101" w:rsidP="00A56101">
      <w:pPr>
        <w:spacing w:after="160" w:line="259" w:lineRule="auto"/>
        <w:rPr>
          <w:b/>
          <w:bCs/>
        </w:rPr>
      </w:pPr>
      <w:r w:rsidRPr="00AA433A">
        <w:rPr>
          <w:b/>
          <w:bCs/>
        </w:rPr>
        <w:lastRenderedPageBreak/>
        <w:t xml:space="preserve">Supplemental Table </w:t>
      </w:r>
      <w:r>
        <w:rPr>
          <w:b/>
          <w:bCs/>
        </w:rPr>
        <w:t>3</w:t>
      </w:r>
      <w:r w:rsidRPr="00AA433A">
        <w:rPr>
          <w:b/>
          <w:bCs/>
        </w:rPr>
        <w:t>.</w:t>
      </w:r>
    </w:p>
    <w:p w:rsidR="00A56101" w:rsidRPr="00AA433A" w:rsidRDefault="00A56101" w:rsidP="00A56101">
      <w:pPr>
        <w:spacing w:after="160" w:line="259" w:lineRule="auto"/>
        <w:rPr>
          <w:bCs/>
        </w:rPr>
      </w:pPr>
      <w:r w:rsidRPr="00AA433A">
        <w:t>Associations of AHEI change quintile on weight change from baseline to year 1 among participants of the Diabetes Prevention Program (n=2914).</w:t>
      </w:r>
    </w:p>
    <w:tbl>
      <w:tblPr>
        <w:tblStyle w:val="TableGrid1"/>
        <w:tblW w:w="9576" w:type="dxa"/>
        <w:jc w:val="center"/>
        <w:tblLook w:val="04A0" w:firstRow="1" w:lastRow="0" w:firstColumn="1" w:lastColumn="0" w:noHBand="0" w:noVBand="1"/>
      </w:tblPr>
      <w:tblGrid>
        <w:gridCol w:w="1368"/>
        <w:gridCol w:w="990"/>
        <w:gridCol w:w="2160"/>
        <w:gridCol w:w="1800"/>
        <w:gridCol w:w="1772"/>
        <w:gridCol w:w="1486"/>
      </w:tblGrid>
      <w:tr w:rsidR="00A56101" w:rsidRPr="00AA433A" w:rsidTr="00136763">
        <w:trPr>
          <w:jc w:val="center"/>
        </w:trPr>
        <w:tc>
          <w:tcPr>
            <w:tcW w:w="1368" w:type="dxa"/>
            <w:tcBorders>
              <w:top w:val="single" w:sz="4" w:space="0" w:color="auto"/>
              <w:bottom w:val="single" w:sz="4" w:space="0" w:color="auto"/>
            </w:tcBorders>
          </w:tcPr>
          <w:p w:rsidR="00A56101" w:rsidRPr="00AA433A" w:rsidRDefault="00A56101" w:rsidP="00136763">
            <w:pPr>
              <w:rPr>
                <w:b/>
              </w:rPr>
            </w:pPr>
            <w:r w:rsidRPr="00AA433A">
              <w:rPr>
                <w:b/>
              </w:rPr>
              <w:t>Quintile</w:t>
            </w:r>
          </w:p>
        </w:tc>
        <w:tc>
          <w:tcPr>
            <w:tcW w:w="990" w:type="dxa"/>
            <w:tcBorders>
              <w:top w:val="single" w:sz="4" w:space="0" w:color="auto"/>
              <w:bottom w:val="single" w:sz="4" w:space="0" w:color="auto"/>
            </w:tcBorders>
          </w:tcPr>
          <w:p w:rsidR="00A56101" w:rsidRPr="00AA433A" w:rsidRDefault="00A56101" w:rsidP="00136763">
            <w:pPr>
              <w:rPr>
                <w:b/>
              </w:rPr>
            </w:pPr>
            <w:r w:rsidRPr="00AA433A">
              <w:rPr>
                <w:b/>
              </w:rPr>
              <w:t>N</w:t>
            </w:r>
          </w:p>
        </w:tc>
        <w:tc>
          <w:tcPr>
            <w:tcW w:w="2160" w:type="dxa"/>
            <w:tcBorders>
              <w:top w:val="single" w:sz="4" w:space="0" w:color="auto"/>
              <w:bottom w:val="single" w:sz="4" w:space="0" w:color="auto"/>
            </w:tcBorders>
          </w:tcPr>
          <w:p w:rsidR="00A56101" w:rsidRPr="00AA433A" w:rsidRDefault="00A56101" w:rsidP="00136763">
            <w:pPr>
              <w:rPr>
                <w:b/>
              </w:rPr>
            </w:pPr>
            <w:r w:rsidRPr="00AA433A">
              <w:rPr>
                <w:b/>
              </w:rPr>
              <w:t>Mean AHEI Change</w:t>
            </w:r>
          </w:p>
        </w:tc>
        <w:tc>
          <w:tcPr>
            <w:tcW w:w="1800" w:type="dxa"/>
            <w:tcBorders>
              <w:top w:val="single" w:sz="4" w:space="0" w:color="auto"/>
              <w:bottom w:val="single" w:sz="4" w:space="0" w:color="auto"/>
            </w:tcBorders>
          </w:tcPr>
          <w:p w:rsidR="00A56101" w:rsidRPr="00AA433A" w:rsidRDefault="00A56101" w:rsidP="00136763">
            <w:pPr>
              <w:rPr>
                <w:b/>
              </w:rPr>
            </w:pPr>
            <w:r w:rsidRPr="00AA433A">
              <w:rPr>
                <w:b/>
              </w:rPr>
              <w:t>Beta Coefficient</w:t>
            </w:r>
          </w:p>
        </w:tc>
        <w:tc>
          <w:tcPr>
            <w:tcW w:w="1772" w:type="dxa"/>
            <w:tcBorders>
              <w:top w:val="single" w:sz="4" w:space="0" w:color="auto"/>
              <w:bottom w:val="single" w:sz="4" w:space="0" w:color="auto"/>
            </w:tcBorders>
          </w:tcPr>
          <w:p w:rsidR="00A56101" w:rsidRPr="00AA433A" w:rsidRDefault="00A56101" w:rsidP="00136763">
            <w:pPr>
              <w:rPr>
                <w:b/>
              </w:rPr>
            </w:pPr>
            <w:r w:rsidRPr="00AA433A">
              <w:rPr>
                <w:b/>
              </w:rPr>
              <w:t>Standard Error</w:t>
            </w:r>
          </w:p>
        </w:tc>
        <w:tc>
          <w:tcPr>
            <w:tcW w:w="1486" w:type="dxa"/>
            <w:tcBorders>
              <w:top w:val="single" w:sz="4" w:space="0" w:color="auto"/>
              <w:bottom w:val="single" w:sz="4" w:space="0" w:color="auto"/>
            </w:tcBorders>
          </w:tcPr>
          <w:p w:rsidR="00A56101" w:rsidRPr="00AA433A" w:rsidRDefault="00A56101" w:rsidP="00136763">
            <w:pPr>
              <w:rPr>
                <w:b/>
              </w:rPr>
            </w:pPr>
            <w:r w:rsidRPr="00AA433A">
              <w:rPr>
                <w:b/>
              </w:rPr>
              <w:t>p-value</w:t>
            </w:r>
          </w:p>
        </w:tc>
      </w:tr>
      <w:tr w:rsidR="00A56101" w:rsidRPr="00AA433A" w:rsidTr="00136763">
        <w:trPr>
          <w:jc w:val="center"/>
        </w:trPr>
        <w:tc>
          <w:tcPr>
            <w:tcW w:w="1368" w:type="dxa"/>
            <w:tcBorders>
              <w:top w:val="single" w:sz="4" w:space="0" w:color="auto"/>
            </w:tcBorders>
          </w:tcPr>
          <w:p w:rsidR="00A56101" w:rsidRPr="00AA433A" w:rsidRDefault="00A56101" w:rsidP="00136763">
            <w:r w:rsidRPr="00AA433A">
              <w:t>1st</w:t>
            </w:r>
          </w:p>
        </w:tc>
        <w:tc>
          <w:tcPr>
            <w:tcW w:w="990" w:type="dxa"/>
            <w:tcBorders>
              <w:top w:val="single" w:sz="4" w:space="0" w:color="auto"/>
            </w:tcBorders>
          </w:tcPr>
          <w:p w:rsidR="00A56101" w:rsidRPr="00AA433A" w:rsidRDefault="00A56101" w:rsidP="00136763">
            <w:r w:rsidRPr="00AA433A">
              <w:t>582</w:t>
            </w:r>
          </w:p>
        </w:tc>
        <w:tc>
          <w:tcPr>
            <w:tcW w:w="2160" w:type="dxa"/>
            <w:tcBorders>
              <w:top w:val="single" w:sz="4" w:space="0" w:color="auto"/>
            </w:tcBorders>
          </w:tcPr>
          <w:p w:rsidR="00A56101" w:rsidRPr="00AA433A" w:rsidRDefault="00A56101" w:rsidP="00136763">
            <w:r w:rsidRPr="00AA433A">
              <w:t>-9.79 points</w:t>
            </w:r>
          </w:p>
        </w:tc>
        <w:tc>
          <w:tcPr>
            <w:tcW w:w="1800" w:type="dxa"/>
            <w:tcBorders>
              <w:top w:val="single" w:sz="4" w:space="0" w:color="auto"/>
            </w:tcBorders>
          </w:tcPr>
          <w:p w:rsidR="00A56101" w:rsidRPr="00AA433A" w:rsidRDefault="00A56101" w:rsidP="00136763">
            <w:r w:rsidRPr="00AA433A">
              <w:t xml:space="preserve">  0.000 (ref)</w:t>
            </w:r>
          </w:p>
        </w:tc>
        <w:tc>
          <w:tcPr>
            <w:tcW w:w="1772" w:type="dxa"/>
            <w:tcBorders>
              <w:top w:val="single" w:sz="4" w:space="0" w:color="auto"/>
            </w:tcBorders>
          </w:tcPr>
          <w:p w:rsidR="00A56101" w:rsidRPr="00AA433A" w:rsidRDefault="00A56101" w:rsidP="00136763">
            <w:r w:rsidRPr="00AA433A">
              <w:t>Ref</w:t>
            </w:r>
          </w:p>
        </w:tc>
        <w:tc>
          <w:tcPr>
            <w:tcW w:w="1486" w:type="dxa"/>
            <w:tcBorders>
              <w:top w:val="single" w:sz="4" w:space="0" w:color="auto"/>
            </w:tcBorders>
          </w:tcPr>
          <w:p w:rsidR="00A56101" w:rsidRPr="00AA433A" w:rsidRDefault="00A56101" w:rsidP="00136763">
            <w:r w:rsidRPr="00AA433A">
              <w:t xml:space="preserve">  Ref</w:t>
            </w:r>
          </w:p>
        </w:tc>
      </w:tr>
      <w:tr w:rsidR="00A56101" w:rsidRPr="00AA433A" w:rsidTr="00136763">
        <w:trPr>
          <w:jc w:val="center"/>
        </w:trPr>
        <w:tc>
          <w:tcPr>
            <w:tcW w:w="1368" w:type="dxa"/>
          </w:tcPr>
          <w:p w:rsidR="00A56101" w:rsidRPr="00AA433A" w:rsidRDefault="00A56101" w:rsidP="00136763">
            <w:r w:rsidRPr="00AA433A">
              <w:t>2nd</w:t>
            </w:r>
          </w:p>
        </w:tc>
        <w:tc>
          <w:tcPr>
            <w:tcW w:w="990" w:type="dxa"/>
          </w:tcPr>
          <w:p w:rsidR="00A56101" w:rsidRPr="00AA433A" w:rsidRDefault="00A56101" w:rsidP="00136763">
            <w:r w:rsidRPr="00AA433A">
              <w:t>583</w:t>
            </w:r>
          </w:p>
        </w:tc>
        <w:tc>
          <w:tcPr>
            <w:tcW w:w="2160" w:type="dxa"/>
          </w:tcPr>
          <w:p w:rsidR="00A56101" w:rsidRPr="00AA433A" w:rsidRDefault="00A56101" w:rsidP="00136763">
            <w:r w:rsidRPr="00AA433A">
              <w:t>-2.06 points</w:t>
            </w:r>
          </w:p>
        </w:tc>
        <w:tc>
          <w:tcPr>
            <w:tcW w:w="1800" w:type="dxa"/>
          </w:tcPr>
          <w:p w:rsidR="00A56101" w:rsidRPr="00AA433A" w:rsidRDefault="00A56101" w:rsidP="00136763">
            <w:r w:rsidRPr="00AA433A">
              <w:t>-0.401</w:t>
            </w:r>
          </w:p>
        </w:tc>
        <w:tc>
          <w:tcPr>
            <w:tcW w:w="1772" w:type="dxa"/>
          </w:tcPr>
          <w:p w:rsidR="00A56101" w:rsidRPr="00AA433A" w:rsidRDefault="00A56101" w:rsidP="00136763">
            <w:r w:rsidRPr="00AA433A">
              <w:t>0.331</w:t>
            </w:r>
          </w:p>
        </w:tc>
        <w:tc>
          <w:tcPr>
            <w:tcW w:w="1486" w:type="dxa"/>
          </w:tcPr>
          <w:p w:rsidR="00A56101" w:rsidRPr="00AA433A" w:rsidRDefault="00A56101" w:rsidP="00136763">
            <w:r w:rsidRPr="00AA433A">
              <w:t xml:space="preserve">  0.2264</w:t>
            </w:r>
          </w:p>
        </w:tc>
      </w:tr>
      <w:tr w:rsidR="00A56101" w:rsidRPr="00AA433A" w:rsidTr="00136763">
        <w:trPr>
          <w:jc w:val="center"/>
        </w:trPr>
        <w:tc>
          <w:tcPr>
            <w:tcW w:w="1368" w:type="dxa"/>
          </w:tcPr>
          <w:p w:rsidR="00A56101" w:rsidRPr="00AA433A" w:rsidRDefault="00A56101" w:rsidP="00136763">
            <w:r w:rsidRPr="00AA433A">
              <w:t>3rd</w:t>
            </w:r>
          </w:p>
        </w:tc>
        <w:tc>
          <w:tcPr>
            <w:tcW w:w="990" w:type="dxa"/>
          </w:tcPr>
          <w:p w:rsidR="00A56101" w:rsidRPr="00AA433A" w:rsidRDefault="00A56101" w:rsidP="00136763">
            <w:r w:rsidRPr="00AA433A">
              <w:t>583</w:t>
            </w:r>
          </w:p>
        </w:tc>
        <w:tc>
          <w:tcPr>
            <w:tcW w:w="2160" w:type="dxa"/>
          </w:tcPr>
          <w:p w:rsidR="00A56101" w:rsidRPr="00AA433A" w:rsidRDefault="00A56101" w:rsidP="00136763">
            <w:r w:rsidRPr="00AA433A">
              <w:t>+2.14 points</w:t>
            </w:r>
          </w:p>
        </w:tc>
        <w:tc>
          <w:tcPr>
            <w:tcW w:w="1800" w:type="dxa"/>
          </w:tcPr>
          <w:p w:rsidR="00A56101" w:rsidRPr="00AA433A" w:rsidRDefault="00A56101" w:rsidP="00136763">
            <w:r w:rsidRPr="00AA433A">
              <w:t>-0.404</w:t>
            </w:r>
          </w:p>
        </w:tc>
        <w:tc>
          <w:tcPr>
            <w:tcW w:w="1772" w:type="dxa"/>
          </w:tcPr>
          <w:p w:rsidR="00A56101" w:rsidRPr="00AA433A" w:rsidRDefault="00A56101" w:rsidP="00136763">
            <w:r w:rsidRPr="00AA433A">
              <w:t>0.342</w:t>
            </w:r>
          </w:p>
        </w:tc>
        <w:tc>
          <w:tcPr>
            <w:tcW w:w="1486" w:type="dxa"/>
          </w:tcPr>
          <w:p w:rsidR="00A56101" w:rsidRPr="00AA433A" w:rsidRDefault="00A56101" w:rsidP="00136763">
            <w:r w:rsidRPr="00AA433A">
              <w:t xml:space="preserve">  0.2378</w:t>
            </w:r>
          </w:p>
        </w:tc>
      </w:tr>
      <w:tr w:rsidR="00A56101" w:rsidRPr="00AA433A" w:rsidTr="00136763">
        <w:trPr>
          <w:jc w:val="center"/>
        </w:trPr>
        <w:tc>
          <w:tcPr>
            <w:tcW w:w="1368" w:type="dxa"/>
          </w:tcPr>
          <w:p w:rsidR="00A56101" w:rsidRPr="00AA433A" w:rsidRDefault="00A56101" w:rsidP="00136763">
            <w:r w:rsidRPr="00AA433A">
              <w:t>4th</w:t>
            </w:r>
          </w:p>
        </w:tc>
        <w:tc>
          <w:tcPr>
            <w:tcW w:w="990" w:type="dxa"/>
          </w:tcPr>
          <w:p w:rsidR="00A56101" w:rsidRPr="00AA433A" w:rsidRDefault="00A56101" w:rsidP="00136763">
            <w:r w:rsidRPr="00AA433A">
              <w:t>583</w:t>
            </w:r>
          </w:p>
        </w:tc>
        <w:tc>
          <w:tcPr>
            <w:tcW w:w="2160" w:type="dxa"/>
          </w:tcPr>
          <w:p w:rsidR="00A56101" w:rsidRPr="00AA433A" w:rsidRDefault="00A56101" w:rsidP="00136763">
            <w:r w:rsidRPr="00AA433A">
              <w:t>+6.43 points</w:t>
            </w:r>
          </w:p>
        </w:tc>
        <w:tc>
          <w:tcPr>
            <w:tcW w:w="1800" w:type="dxa"/>
          </w:tcPr>
          <w:p w:rsidR="00A56101" w:rsidRPr="00AA433A" w:rsidRDefault="00A56101" w:rsidP="00136763">
            <w:r w:rsidRPr="00AA433A">
              <w:t>-1.328</w:t>
            </w:r>
          </w:p>
        </w:tc>
        <w:tc>
          <w:tcPr>
            <w:tcW w:w="1772" w:type="dxa"/>
          </w:tcPr>
          <w:p w:rsidR="00A56101" w:rsidRPr="00AA433A" w:rsidRDefault="00A56101" w:rsidP="00136763">
            <w:r w:rsidRPr="00AA433A">
              <w:t>0.347</w:t>
            </w:r>
          </w:p>
        </w:tc>
        <w:tc>
          <w:tcPr>
            <w:tcW w:w="1486" w:type="dxa"/>
          </w:tcPr>
          <w:p w:rsidR="00A56101" w:rsidRPr="00AA433A" w:rsidRDefault="00A56101" w:rsidP="00136763">
            <w:r w:rsidRPr="00AA433A">
              <w:t xml:space="preserve">  0.0001</w:t>
            </w:r>
          </w:p>
        </w:tc>
      </w:tr>
      <w:tr w:rsidR="00A56101" w:rsidRPr="00AA433A" w:rsidTr="00136763">
        <w:trPr>
          <w:jc w:val="center"/>
        </w:trPr>
        <w:tc>
          <w:tcPr>
            <w:tcW w:w="1368" w:type="dxa"/>
          </w:tcPr>
          <w:p w:rsidR="00A56101" w:rsidRPr="00AA433A" w:rsidRDefault="00A56101" w:rsidP="00136763">
            <w:r w:rsidRPr="00AA433A">
              <w:t>5th</w:t>
            </w:r>
          </w:p>
        </w:tc>
        <w:tc>
          <w:tcPr>
            <w:tcW w:w="990" w:type="dxa"/>
          </w:tcPr>
          <w:p w:rsidR="00A56101" w:rsidRPr="00AA433A" w:rsidRDefault="00A56101" w:rsidP="00136763">
            <w:r w:rsidRPr="00AA433A">
              <w:t>583</w:t>
            </w:r>
          </w:p>
        </w:tc>
        <w:tc>
          <w:tcPr>
            <w:tcW w:w="2160" w:type="dxa"/>
          </w:tcPr>
          <w:p w:rsidR="00A56101" w:rsidRPr="00AA433A" w:rsidRDefault="00A56101" w:rsidP="00136763">
            <w:r w:rsidRPr="00AA433A">
              <w:t>+14.54 points</w:t>
            </w:r>
          </w:p>
        </w:tc>
        <w:tc>
          <w:tcPr>
            <w:tcW w:w="1800" w:type="dxa"/>
          </w:tcPr>
          <w:p w:rsidR="00A56101" w:rsidRPr="00AA433A" w:rsidRDefault="00A56101" w:rsidP="00136763">
            <w:r w:rsidRPr="00AA433A">
              <w:t>-2.357</w:t>
            </w:r>
          </w:p>
        </w:tc>
        <w:tc>
          <w:tcPr>
            <w:tcW w:w="1772" w:type="dxa"/>
          </w:tcPr>
          <w:p w:rsidR="00A56101" w:rsidRPr="00AA433A" w:rsidRDefault="00A56101" w:rsidP="00136763">
            <w:r w:rsidRPr="00AA433A">
              <w:t>0.359</w:t>
            </w:r>
          </w:p>
        </w:tc>
        <w:tc>
          <w:tcPr>
            <w:tcW w:w="1486" w:type="dxa"/>
          </w:tcPr>
          <w:p w:rsidR="00A56101" w:rsidRPr="00AA433A" w:rsidRDefault="00A56101" w:rsidP="00136763">
            <w:r w:rsidRPr="00AA433A">
              <w:t>&lt;0.0001</w:t>
            </w:r>
          </w:p>
        </w:tc>
      </w:tr>
    </w:tbl>
    <w:p w:rsidR="00A56101" w:rsidRPr="00AA433A" w:rsidRDefault="00A56101" w:rsidP="00A56101">
      <w:pPr>
        <w:spacing w:after="160" w:line="259" w:lineRule="auto"/>
        <w:rPr>
          <w:bCs/>
        </w:rPr>
      </w:pPr>
    </w:p>
    <w:p w:rsidR="00A56101" w:rsidRPr="003438E6" w:rsidRDefault="00A56101" w:rsidP="00A56101">
      <w:pPr>
        <w:rPr>
          <w:bCs/>
        </w:rPr>
      </w:pPr>
      <w:r w:rsidRPr="00AA433A">
        <w:rPr>
          <w:bCs/>
        </w:rPr>
        <w:t>Linear regression models adjusted for treatment group, baseline values of AHEI, age, sex, race/</w:t>
      </w:r>
      <w:r w:rsidRPr="003438E6">
        <w:rPr>
          <w:bCs/>
        </w:rPr>
        <w:t xml:space="preserve">ethnicity, education, smoking status, family history of diabetes, alcohol use, BMI, MET hours, total energy intake as well as change from baseline to year one of AHEI, MET hours, and total energy intake. </w:t>
      </w:r>
    </w:p>
    <w:p w:rsidR="00A56101" w:rsidRPr="003438E6" w:rsidRDefault="00A56101" w:rsidP="00A56101">
      <w:pPr>
        <w:rPr>
          <w:bCs/>
        </w:rPr>
      </w:pPr>
    </w:p>
    <w:p w:rsidR="00A56101" w:rsidRDefault="00A56101" w:rsidP="00A56101">
      <w:pPr>
        <w:spacing w:after="160" w:line="259" w:lineRule="auto"/>
        <w:rPr>
          <w:b/>
          <w:bCs/>
        </w:rPr>
      </w:pPr>
      <w:r>
        <w:rPr>
          <w:b/>
          <w:bCs/>
        </w:rPr>
        <w:br w:type="page"/>
      </w:r>
    </w:p>
    <w:p w:rsidR="00A56101" w:rsidRPr="003438E6" w:rsidRDefault="00A56101" w:rsidP="00A56101">
      <w:pPr>
        <w:spacing w:after="160" w:line="259" w:lineRule="auto"/>
        <w:rPr>
          <w:b/>
          <w:bCs/>
        </w:rPr>
      </w:pPr>
      <w:r w:rsidRPr="003438E6">
        <w:rPr>
          <w:b/>
          <w:bCs/>
        </w:rPr>
        <w:lastRenderedPageBreak/>
        <w:t xml:space="preserve">Supplemental Table </w:t>
      </w:r>
      <w:r>
        <w:rPr>
          <w:b/>
          <w:bCs/>
        </w:rPr>
        <w:t>4</w:t>
      </w:r>
      <w:r w:rsidRPr="003438E6">
        <w:rPr>
          <w:b/>
          <w:bCs/>
        </w:rPr>
        <w:t>.</w:t>
      </w:r>
    </w:p>
    <w:p w:rsidR="00A56101" w:rsidRPr="003438E6" w:rsidRDefault="00A56101" w:rsidP="00A56101">
      <w:r w:rsidRPr="003438E6">
        <w:t xml:space="preserve">Effect of change in AHEI (per 10-point increase) from baseline </w:t>
      </w:r>
      <w:r w:rsidR="00141A2B">
        <w:t xml:space="preserve">to year 1 </w:t>
      </w:r>
      <w:r w:rsidRPr="003438E6">
        <w:t xml:space="preserve">on weight change </w:t>
      </w:r>
      <w:r>
        <w:t xml:space="preserve">(kg) </w:t>
      </w:r>
      <w:r w:rsidRPr="003438E6">
        <w:t xml:space="preserve">over </w:t>
      </w:r>
      <w:r w:rsidR="00136763" w:rsidRPr="00BB0AD3">
        <w:rPr>
          <w:color w:val="000000"/>
        </w:rPr>
        <w:t xml:space="preserve">3.2 years of follow-up in DPP </w:t>
      </w:r>
      <w:r w:rsidRPr="003438E6">
        <w:t>(n=2914).</w:t>
      </w:r>
    </w:p>
    <w:p w:rsidR="00A56101" w:rsidRPr="003438E6" w:rsidRDefault="00A56101" w:rsidP="00A56101">
      <w:pPr>
        <w:rPr>
          <w:rFonts w:eastAsiaTheme="minorHAnsi"/>
          <w:sz w:val="22"/>
          <w:szCs w:val="22"/>
        </w:rPr>
      </w:pPr>
    </w:p>
    <w:tbl>
      <w:tblPr>
        <w:tblStyle w:val="TableGrid1"/>
        <w:tblW w:w="8003" w:type="dxa"/>
        <w:jc w:val="center"/>
        <w:tblLook w:val="04A0" w:firstRow="1" w:lastRow="0" w:firstColumn="1" w:lastColumn="0" w:noHBand="0" w:noVBand="1"/>
      </w:tblPr>
      <w:tblGrid>
        <w:gridCol w:w="2496"/>
        <w:gridCol w:w="1914"/>
        <w:gridCol w:w="1851"/>
        <w:gridCol w:w="1742"/>
      </w:tblGrid>
      <w:tr w:rsidR="00A56101" w:rsidRPr="003438E6" w:rsidTr="00136763">
        <w:trPr>
          <w:jc w:val="center"/>
        </w:trPr>
        <w:tc>
          <w:tcPr>
            <w:tcW w:w="2496" w:type="dxa"/>
            <w:tcBorders>
              <w:top w:val="single" w:sz="4" w:space="0" w:color="auto"/>
              <w:bottom w:val="single" w:sz="4" w:space="0" w:color="auto"/>
            </w:tcBorders>
          </w:tcPr>
          <w:p w:rsidR="00A56101" w:rsidRPr="003438E6" w:rsidRDefault="00A56101" w:rsidP="00136763"/>
        </w:tc>
        <w:tc>
          <w:tcPr>
            <w:tcW w:w="1914" w:type="dxa"/>
            <w:tcBorders>
              <w:top w:val="single" w:sz="4" w:space="0" w:color="auto"/>
              <w:bottom w:val="single" w:sz="4" w:space="0" w:color="auto"/>
            </w:tcBorders>
          </w:tcPr>
          <w:p w:rsidR="00A56101" w:rsidRPr="003438E6" w:rsidRDefault="00A56101" w:rsidP="00136763">
            <w:pPr>
              <w:rPr>
                <w:b/>
              </w:rPr>
            </w:pPr>
            <w:r w:rsidRPr="003438E6">
              <w:rPr>
                <w:b/>
              </w:rPr>
              <w:t>Beta Coefficient</w:t>
            </w:r>
          </w:p>
        </w:tc>
        <w:tc>
          <w:tcPr>
            <w:tcW w:w="1851" w:type="dxa"/>
            <w:tcBorders>
              <w:top w:val="single" w:sz="4" w:space="0" w:color="auto"/>
              <w:bottom w:val="single" w:sz="4" w:space="0" w:color="auto"/>
            </w:tcBorders>
          </w:tcPr>
          <w:p w:rsidR="00A56101" w:rsidRPr="003438E6" w:rsidRDefault="00A56101" w:rsidP="00136763">
            <w:pPr>
              <w:rPr>
                <w:b/>
              </w:rPr>
            </w:pPr>
            <w:r w:rsidRPr="003438E6">
              <w:rPr>
                <w:b/>
              </w:rPr>
              <w:t>Standard Error</w:t>
            </w:r>
          </w:p>
        </w:tc>
        <w:tc>
          <w:tcPr>
            <w:tcW w:w="1742" w:type="dxa"/>
            <w:tcBorders>
              <w:top w:val="single" w:sz="4" w:space="0" w:color="auto"/>
              <w:bottom w:val="single" w:sz="4" w:space="0" w:color="auto"/>
            </w:tcBorders>
          </w:tcPr>
          <w:p w:rsidR="00A56101" w:rsidRPr="003438E6" w:rsidRDefault="00A56101" w:rsidP="00136763">
            <w:pPr>
              <w:rPr>
                <w:b/>
              </w:rPr>
            </w:pPr>
            <w:r w:rsidRPr="003438E6">
              <w:rPr>
                <w:b/>
              </w:rPr>
              <w:t>p-value</w:t>
            </w:r>
          </w:p>
        </w:tc>
      </w:tr>
      <w:tr w:rsidR="00A56101" w:rsidRPr="003438E6" w:rsidTr="00136763">
        <w:trPr>
          <w:jc w:val="center"/>
        </w:trPr>
        <w:tc>
          <w:tcPr>
            <w:tcW w:w="2496" w:type="dxa"/>
            <w:tcBorders>
              <w:top w:val="single" w:sz="4" w:space="0" w:color="auto"/>
            </w:tcBorders>
          </w:tcPr>
          <w:p w:rsidR="00A56101" w:rsidRPr="003438E6" w:rsidRDefault="00A56101" w:rsidP="00136763">
            <w:r w:rsidRPr="003438E6">
              <w:t>All participants*†</w:t>
            </w:r>
          </w:p>
        </w:tc>
        <w:tc>
          <w:tcPr>
            <w:tcW w:w="1914" w:type="dxa"/>
            <w:tcBorders>
              <w:top w:val="single" w:sz="4" w:space="0" w:color="auto"/>
            </w:tcBorders>
          </w:tcPr>
          <w:p w:rsidR="00A56101" w:rsidRPr="003438E6" w:rsidRDefault="00F82E03">
            <w:r>
              <w:rPr>
                <w:color w:val="000000"/>
              </w:rPr>
              <w:t>-0.59</w:t>
            </w:r>
            <w:r w:rsidR="003F2AE2">
              <w:rPr>
                <w:color w:val="000000"/>
              </w:rPr>
              <w:t>7</w:t>
            </w:r>
          </w:p>
        </w:tc>
        <w:tc>
          <w:tcPr>
            <w:tcW w:w="1851" w:type="dxa"/>
            <w:tcBorders>
              <w:top w:val="single" w:sz="4" w:space="0" w:color="auto"/>
            </w:tcBorders>
          </w:tcPr>
          <w:p w:rsidR="00A56101" w:rsidRPr="003438E6" w:rsidRDefault="00F82E03" w:rsidP="00136763">
            <w:r>
              <w:rPr>
                <w:color w:val="000000"/>
              </w:rPr>
              <w:t>0.070</w:t>
            </w:r>
          </w:p>
        </w:tc>
        <w:tc>
          <w:tcPr>
            <w:tcW w:w="1742" w:type="dxa"/>
            <w:tcBorders>
              <w:top w:val="single" w:sz="4" w:space="0" w:color="auto"/>
            </w:tcBorders>
          </w:tcPr>
          <w:p w:rsidR="00A56101" w:rsidRPr="003438E6" w:rsidRDefault="00A56101" w:rsidP="00136763">
            <w:r w:rsidRPr="003438E6">
              <w:t>&lt;0.0001</w:t>
            </w:r>
          </w:p>
        </w:tc>
      </w:tr>
      <w:tr w:rsidR="00A56101" w:rsidRPr="003438E6" w:rsidTr="00136763">
        <w:trPr>
          <w:jc w:val="center"/>
        </w:trPr>
        <w:tc>
          <w:tcPr>
            <w:tcW w:w="2496" w:type="dxa"/>
          </w:tcPr>
          <w:p w:rsidR="00A56101" w:rsidRPr="003438E6" w:rsidRDefault="00A56101" w:rsidP="00136763">
            <w:pPr>
              <w:rPr>
                <w:b/>
              </w:rPr>
            </w:pPr>
            <w:r w:rsidRPr="003438E6">
              <w:rPr>
                <w:b/>
              </w:rPr>
              <w:t>Stratified Models</w:t>
            </w:r>
          </w:p>
        </w:tc>
        <w:tc>
          <w:tcPr>
            <w:tcW w:w="1914" w:type="dxa"/>
          </w:tcPr>
          <w:p w:rsidR="00A56101" w:rsidRPr="003438E6" w:rsidRDefault="00A56101" w:rsidP="00136763"/>
        </w:tc>
        <w:tc>
          <w:tcPr>
            <w:tcW w:w="1851" w:type="dxa"/>
          </w:tcPr>
          <w:p w:rsidR="00A56101" w:rsidRPr="003438E6" w:rsidRDefault="00A56101" w:rsidP="00136763"/>
        </w:tc>
        <w:tc>
          <w:tcPr>
            <w:tcW w:w="1742" w:type="dxa"/>
          </w:tcPr>
          <w:p w:rsidR="00A56101" w:rsidRPr="003438E6" w:rsidRDefault="00A56101" w:rsidP="00136763"/>
        </w:tc>
      </w:tr>
      <w:tr w:rsidR="00A56101" w:rsidRPr="003438E6" w:rsidTr="00136763">
        <w:trPr>
          <w:jc w:val="center"/>
        </w:trPr>
        <w:tc>
          <w:tcPr>
            <w:tcW w:w="2496" w:type="dxa"/>
          </w:tcPr>
          <w:p w:rsidR="00A56101" w:rsidRPr="003438E6" w:rsidRDefault="00A56101" w:rsidP="00136763">
            <w:pPr>
              <w:rPr>
                <w:i/>
              </w:rPr>
            </w:pPr>
            <w:r w:rsidRPr="003438E6">
              <w:rPr>
                <w:i/>
              </w:rPr>
              <w:t>Treatment group</w:t>
            </w:r>
          </w:p>
        </w:tc>
        <w:tc>
          <w:tcPr>
            <w:tcW w:w="1914" w:type="dxa"/>
          </w:tcPr>
          <w:p w:rsidR="00A56101" w:rsidRPr="003438E6" w:rsidRDefault="00A56101" w:rsidP="00136763"/>
        </w:tc>
        <w:tc>
          <w:tcPr>
            <w:tcW w:w="1851" w:type="dxa"/>
          </w:tcPr>
          <w:p w:rsidR="00A56101" w:rsidRPr="003438E6" w:rsidRDefault="00A56101" w:rsidP="00136763"/>
        </w:tc>
        <w:tc>
          <w:tcPr>
            <w:tcW w:w="1742" w:type="dxa"/>
          </w:tcPr>
          <w:p w:rsidR="00A56101" w:rsidRPr="003438E6" w:rsidRDefault="00A56101" w:rsidP="00136763"/>
        </w:tc>
      </w:tr>
      <w:tr w:rsidR="00A56101" w:rsidRPr="003438E6" w:rsidTr="00136763">
        <w:trPr>
          <w:jc w:val="center"/>
        </w:trPr>
        <w:tc>
          <w:tcPr>
            <w:tcW w:w="2496" w:type="dxa"/>
          </w:tcPr>
          <w:p w:rsidR="00A56101" w:rsidRPr="003438E6" w:rsidRDefault="00A56101" w:rsidP="00136763">
            <w:r w:rsidRPr="003438E6">
              <w:t xml:space="preserve">     Lifestyle†</w:t>
            </w:r>
          </w:p>
        </w:tc>
        <w:tc>
          <w:tcPr>
            <w:tcW w:w="1914" w:type="dxa"/>
          </w:tcPr>
          <w:p w:rsidR="00A56101" w:rsidRPr="003438E6" w:rsidRDefault="00F82E03">
            <w:r>
              <w:rPr>
                <w:color w:val="000000"/>
              </w:rPr>
              <w:t>-0.7</w:t>
            </w:r>
            <w:r w:rsidR="003F2AE2">
              <w:rPr>
                <w:color w:val="000000"/>
              </w:rPr>
              <w:t>40</w:t>
            </w:r>
          </w:p>
        </w:tc>
        <w:tc>
          <w:tcPr>
            <w:tcW w:w="1851" w:type="dxa"/>
          </w:tcPr>
          <w:p w:rsidR="00A56101" w:rsidRPr="003438E6" w:rsidRDefault="00F82E03" w:rsidP="00136763">
            <w:r>
              <w:rPr>
                <w:color w:val="000000"/>
              </w:rPr>
              <w:t>0.141</w:t>
            </w:r>
          </w:p>
        </w:tc>
        <w:tc>
          <w:tcPr>
            <w:tcW w:w="1742" w:type="dxa"/>
          </w:tcPr>
          <w:p w:rsidR="00A56101" w:rsidRPr="003438E6" w:rsidRDefault="00A56101" w:rsidP="00136763">
            <w:r w:rsidRPr="003438E6">
              <w:t>&lt;0.0001</w:t>
            </w:r>
          </w:p>
        </w:tc>
      </w:tr>
      <w:tr w:rsidR="00A56101" w:rsidRPr="003438E6" w:rsidTr="00136763">
        <w:trPr>
          <w:jc w:val="center"/>
        </w:trPr>
        <w:tc>
          <w:tcPr>
            <w:tcW w:w="2496" w:type="dxa"/>
          </w:tcPr>
          <w:p w:rsidR="00A56101" w:rsidRPr="003438E6" w:rsidRDefault="00A56101" w:rsidP="00136763">
            <w:r w:rsidRPr="003438E6">
              <w:t xml:space="preserve">     Metformin†</w:t>
            </w:r>
          </w:p>
        </w:tc>
        <w:tc>
          <w:tcPr>
            <w:tcW w:w="1914" w:type="dxa"/>
          </w:tcPr>
          <w:p w:rsidR="00A56101" w:rsidRPr="003438E6" w:rsidRDefault="003F2AE2" w:rsidP="00136763">
            <w:r>
              <w:rPr>
                <w:color w:val="000000"/>
              </w:rPr>
              <w:t>-0.335</w:t>
            </w:r>
          </w:p>
        </w:tc>
        <w:tc>
          <w:tcPr>
            <w:tcW w:w="1851" w:type="dxa"/>
          </w:tcPr>
          <w:p w:rsidR="00A56101" w:rsidRPr="003438E6" w:rsidRDefault="00F82E03" w:rsidP="00136763">
            <w:r>
              <w:rPr>
                <w:color w:val="000000"/>
              </w:rPr>
              <w:t>0.095</w:t>
            </w:r>
          </w:p>
        </w:tc>
        <w:tc>
          <w:tcPr>
            <w:tcW w:w="1742" w:type="dxa"/>
          </w:tcPr>
          <w:p w:rsidR="00A56101" w:rsidRPr="003438E6" w:rsidRDefault="00F82E03" w:rsidP="00136763">
            <w:r>
              <w:rPr>
                <w:color w:val="000000"/>
              </w:rPr>
              <w:t>0.0005</w:t>
            </w:r>
          </w:p>
        </w:tc>
      </w:tr>
      <w:tr w:rsidR="00A56101" w:rsidRPr="003438E6" w:rsidTr="00136763">
        <w:trPr>
          <w:jc w:val="center"/>
        </w:trPr>
        <w:tc>
          <w:tcPr>
            <w:tcW w:w="2496" w:type="dxa"/>
          </w:tcPr>
          <w:p w:rsidR="00A56101" w:rsidRPr="003438E6" w:rsidRDefault="00A56101" w:rsidP="00136763">
            <w:r w:rsidRPr="003438E6">
              <w:t xml:space="preserve">     Placebo†</w:t>
            </w:r>
          </w:p>
        </w:tc>
        <w:tc>
          <w:tcPr>
            <w:tcW w:w="1914" w:type="dxa"/>
          </w:tcPr>
          <w:p w:rsidR="00A56101" w:rsidRPr="003438E6" w:rsidRDefault="003F2AE2">
            <w:r>
              <w:rPr>
                <w:color w:val="000000"/>
              </w:rPr>
              <w:t>-0.255</w:t>
            </w:r>
          </w:p>
        </w:tc>
        <w:tc>
          <w:tcPr>
            <w:tcW w:w="1851" w:type="dxa"/>
          </w:tcPr>
          <w:p w:rsidR="00A56101" w:rsidRPr="003438E6" w:rsidRDefault="00F82E03" w:rsidP="00136763">
            <w:r>
              <w:rPr>
                <w:color w:val="000000"/>
              </w:rPr>
              <w:t>0.080</w:t>
            </w:r>
          </w:p>
        </w:tc>
        <w:tc>
          <w:tcPr>
            <w:tcW w:w="1742" w:type="dxa"/>
          </w:tcPr>
          <w:p w:rsidR="00A56101" w:rsidRPr="003438E6" w:rsidRDefault="00F82E03" w:rsidP="00136763">
            <w:r>
              <w:rPr>
                <w:color w:val="000000"/>
              </w:rPr>
              <w:t>0.0016</w:t>
            </w:r>
          </w:p>
        </w:tc>
      </w:tr>
      <w:tr w:rsidR="00A56101" w:rsidRPr="003438E6" w:rsidTr="00136763">
        <w:trPr>
          <w:jc w:val="center"/>
        </w:trPr>
        <w:tc>
          <w:tcPr>
            <w:tcW w:w="2496" w:type="dxa"/>
          </w:tcPr>
          <w:p w:rsidR="00A56101" w:rsidRPr="003438E6" w:rsidRDefault="00A56101" w:rsidP="00136763">
            <w:pPr>
              <w:rPr>
                <w:i/>
              </w:rPr>
            </w:pPr>
            <w:r w:rsidRPr="003438E6">
              <w:rPr>
                <w:i/>
              </w:rPr>
              <w:t>Racial/ethnic group</w:t>
            </w:r>
          </w:p>
        </w:tc>
        <w:tc>
          <w:tcPr>
            <w:tcW w:w="1914" w:type="dxa"/>
          </w:tcPr>
          <w:p w:rsidR="00A56101" w:rsidRPr="003438E6" w:rsidRDefault="00A56101" w:rsidP="00136763"/>
        </w:tc>
        <w:tc>
          <w:tcPr>
            <w:tcW w:w="1851" w:type="dxa"/>
          </w:tcPr>
          <w:p w:rsidR="00A56101" w:rsidRPr="003438E6" w:rsidRDefault="00A56101" w:rsidP="00136763"/>
        </w:tc>
        <w:tc>
          <w:tcPr>
            <w:tcW w:w="1742" w:type="dxa"/>
          </w:tcPr>
          <w:p w:rsidR="00A56101" w:rsidRPr="003438E6" w:rsidRDefault="00A56101" w:rsidP="00136763"/>
        </w:tc>
      </w:tr>
      <w:tr w:rsidR="00A56101" w:rsidRPr="003438E6" w:rsidTr="00136763">
        <w:trPr>
          <w:jc w:val="center"/>
        </w:trPr>
        <w:tc>
          <w:tcPr>
            <w:tcW w:w="2496" w:type="dxa"/>
          </w:tcPr>
          <w:p w:rsidR="00A56101" w:rsidRPr="003438E6" w:rsidRDefault="00A56101" w:rsidP="00136763">
            <w:r w:rsidRPr="003438E6">
              <w:t xml:space="preserve">     Caucasian*</w:t>
            </w:r>
          </w:p>
        </w:tc>
        <w:tc>
          <w:tcPr>
            <w:tcW w:w="1914" w:type="dxa"/>
          </w:tcPr>
          <w:p w:rsidR="00A56101" w:rsidRPr="003438E6" w:rsidRDefault="00F82E03">
            <w:r>
              <w:rPr>
                <w:color w:val="000000"/>
              </w:rPr>
              <w:t>-0.68</w:t>
            </w:r>
            <w:r w:rsidR="003F2AE2">
              <w:rPr>
                <w:color w:val="000000"/>
              </w:rPr>
              <w:t>8</w:t>
            </w:r>
          </w:p>
        </w:tc>
        <w:tc>
          <w:tcPr>
            <w:tcW w:w="1851" w:type="dxa"/>
          </w:tcPr>
          <w:p w:rsidR="00A56101" w:rsidRPr="003438E6" w:rsidRDefault="00F82E03" w:rsidP="00F82E03">
            <w:r>
              <w:rPr>
                <w:color w:val="000000"/>
              </w:rPr>
              <w:t>0.110</w:t>
            </w:r>
          </w:p>
        </w:tc>
        <w:tc>
          <w:tcPr>
            <w:tcW w:w="1742" w:type="dxa"/>
          </w:tcPr>
          <w:p w:rsidR="00A56101" w:rsidRPr="003438E6" w:rsidRDefault="00A56101" w:rsidP="00136763">
            <w:r w:rsidRPr="003438E6">
              <w:t>&lt;0.0001</w:t>
            </w:r>
          </w:p>
        </w:tc>
      </w:tr>
      <w:tr w:rsidR="00A56101" w:rsidRPr="003438E6" w:rsidTr="00136763">
        <w:trPr>
          <w:jc w:val="center"/>
        </w:trPr>
        <w:tc>
          <w:tcPr>
            <w:tcW w:w="2496" w:type="dxa"/>
          </w:tcPr>
          <w:p w:rsidR="00A56101" w:rsidRPr="003438E6" w:rsidRDefault="00A56101" w:rsidP="00136763">
            <w:r w:rsidRPr="003438E6">
              <w:t xml:space="preserve">     African American*</w:t>
            </w:r>
          </w:p>
        </w:tc>
        <w:tc>
          <w:tcPr>
            <w:tcW w:w="1914" w:type="dxa"/>
          </w:tcPr>
          <w:p w:rsidR="00A56101" w:rsidRPr="003438E6" w:rsidRDefault="003F2AE2" w:rsidP="00136763">
            <w:r>
              <w:rPr>
                <w:color w:val="000000"/>
              </w:rPr>
              <w:t>-0.324</w:t>
            </w:r>
          </w:p>
        </w:tc>
        <w:tc>
          <w:tcPr>
            <w:tcW w:w="1851" w:type="dxa"/>
          </w:tcPr>
          <w:p w:rsidR="00A56101" w:rsidRPr="003438E6" w:rsidRDefault="00F82E03" w:rsidP="00F82E03">
            <w:r>
              <w:rPr>
                <w:color w:val="000000"/>
              </w:rPr>
              <w:t>0.127</w:t>
            </w:r>
          </w:p>
        </w:tc>
        <w:tc>
          <w:tcPr>
            <w:tcW w:w="1742" w:type="dxa"/>
          </w:tcPr>
          <w:p w:rsidR="00A56101" w:rsidRPr="003438E6" w:rsidRDefault="00F82E03" w:rsidP="00136763">
            <w:r>
              <w:rPr>
                <w:color w:val="000000"/>
              </w:rPr>
              <w:t>0.0108</w:t>
            </w:r>
          </w:p>
        </w:tc>
      </w:tr>
      <w:tr w:rsidR="00A56101" w:rsidRPr="003438E6" w:rsidTr="00136763">
        <w:trPr>
          <w:jc w:val="center"/>
        </w:trPr>
        <w:tc>
          <w:tcPr>
            <w:tcW w:w="2496" w:type="dxa"/>
          </w:tcPr>
          <w:p w:rsidR="00A56101" w:rsidRPr="003438E6" w:rsidRDefault="00A56101" w:rsidP="00136763">
            <w:r w:rsidRPr="003438E6">
              <w:t xml:space="preserve">     Hispanic*</w:t>
            </w:r>
          </w:p>
        </w:tc>
        <w:tc>
          <w:tcPr>
            <w:tcW w:w="1914" w:type="dxa"/>
          </w:tcPr>
          <w:p w:rsidR="00A56101" w:rsidRPr="003438E6" w:rsidRDefault="00F82E03">
            <w:r>
              <w:rPr>
                <w:color w:val="000000"/>
              </w:rPr>
              <w:t>-0.856</w:t>
            </w:r>
          </w:p>
        </w:tc>
        <w:tc>
          <w:tcPr>
            <w:tcW w:w="1851" w:type="dxa"/>
          </w:tcPr>
          <w:p w:rsidR="00A56101" w:rsidRPr="003438E6" w:rsidRDefault="00F82E03" w:rsidP="00F82E03">
            <w:r>
              <w:rPr>
                <w:color w:val="000000"/>
              </w:rPr>
              <w:t>0.139</w:t>
            </w:r>
          </w:p>
        </w:tc>
        <w:tc>
          <w:tcPr>
            <w:tcW w:w="1742" w:type="dxa"/>
          </w:tcPr>
          <w:p w:rsidR="00A56101" w:rsidRPr="003438E6" w:rsidRDefault="00A56101" w:rsidP="00136763">
            <w:r w:rsidRPr="003438E6">
              <w:t xml:space="preserve">  </w:t>
            </w:r>
            <w:r w:rsidR="00F82E03">
              <w:rPr>
                <w:color w:val="000000"/>
              </w:rPr>
              <w:t>&lt;.0001</w:t>
            </w:r>
          </w:p>
        </w:tc>
      </w:tr>
      <w:tr w:rsidR="00F82E03" w:rsidRPr="003438E6" w:rsidTr="00136763">
        <w:trPr>
          <w:jc w:val="center"/>
        </w:trPr>
        <w:tc>
          <w:tcPr>
            <w:tcW w:w="2496" w:type="dxa"/>
          </w:tcPr>
          <w:p w:rsidR="00F82E03" w:rsidRPr="003438E6" w:rsidRDefault="00F82E03" w:rsidP="00F82E03">
            <w:r w:rsidRPr="003438E6">
              <w:t xml:space="preserve">     American Indian*</w:t>
            </w:r>
          </w:p>
        </w:tc>
        <w:tc>
          <w:tcPr>
            <w:tcW w:w="1914" w:type="dxa"/>
          </w:tcPr>
          <w:p w:rsidR="00F82E03" w:rsidRPr="003438E6" w:rsidRDefault="003F2AE2">
            <w:r>
              <w:rPr>
                <w:color w:val="000000"/>
              </w:rPr>
              <w:t>-0.103</w:t>
            </w:r>
          </w:p>
        </w:tc>
        <w:tc>
          <w:tcPr>
            <w:tcW w:w="1851" w:type="dxa"/>
          </w:tcPr>
          <w:p w:rsidR="00F82E03" w:rsidRPr="003438E6" w:rsidRDefault="00F82E03" w:rsidP="00F82E03">
            <w:r>
              <w:rPr>
                <w:color w:val="000000"/>
              </w:rPr>
              <w:t>0.242</w:t>
            </w:r>
          </w:p>
        </w:tc>
        <w:tc>
          <w:tcPr>
            <w:tcW w:w="1742" w:type="dxa"/>
          </w:tcPr>
          <w:p w:rsidR="00F82E03" w:rsidRPr="003438E6" w:rsidRDefault="00F82E03" w:rsidP="00F82E03">
            <w:r w:rsidRPr="003438E6">
              <w:t xml:space="preserve">  </w:t>
            </w:r>
            <w:r>
              <w:rPr>
                <w:color w:val="000000"/>
              </w:rPr>
              <w:t>0.6716</w:t>
            </w:r>
          </w:p>
        </w:tc>
      </w:tr>
      <w:tr w:rsidR="00F82E03" w:rsidRPr="003438E6" w:rsidTr="00136763">
        <w:trPr>
          <w:jc w:val="center"/>
        </w:trPr>
        <w:tc>
          <w:tcPr>
            <w:tcW w:w="2496" w:type="dxa"/>
            <w:tcBorders>
              <w:bottom w:val="single" w:sz="4" w:space="0" w:color="auto"/>
            </w:tcBorders>
          </w:tcPr>
          <w:p w:rsidR="00F82E03" w:rsidRPr="003438E6" w:rsidRDefault="00F82E03" w:rsidP="00F82E03">
            <w:r w:rsidRPr="003438E6">
              <w:t xml:space="preserve">     Asian*</w:t>
            </w:r>
          </w:p>
        </w:tc>
        <w:tc>
          <w:tcPr>
            <w:tcW w:w="1914" w:type="dxa"/>
            <w:tcBorders>
              <w:bottom w:val="single" w:sz="4" w:space="0" w:color="auto"/>
            </w:tcBorders>
          </w:tcPr>
          <w:p w:rsidR="00F82E03" w:rsidRPr="003438E6" w:rsidRDefault="003F2AE2" w:rsidP="00F82E03">
            <w:r>
              <w:rPr>
                <w:color w:val="000000"/>
              </w:rPr>
              <w:t>-0.158</w:t>
            </w:r>
          </w:p>
        </w:tc>
        <w:tc>
          <w:tcPr>
            <w:tcW w:w="1851" w:type="dxa"/>
            <w:tcBorders>
              <w:bottom w:val="single" w:sz="4" w:space="0" w:color="auto"/>
            </w:tcBorders>
          </w:tcPr>
          <w:p w:rsidR="00F82E03" w:rsidRPr="003438E6" w:rsidRDefault="00F82E03" w:rsidP="00F82E03">
            <w:r>
              <w:rPr>
                <w:color w:val="000000"/>
              </w:rPr>
              <w:t>0.1652</w:t>
            </w:r>
          </w:p>
        </w:tc>
        <w:tc>
          <w:tcPr>
            <w:tcW w:w="1742" w:type="dxa"/>
            <w:tcBorders>
              <w:bottom w:val="single" w:sz="4" w:space="0" w:color="auto"/>
            </w:tcBorders>
          </w:tcPr>
          <w:p w:rsidR="00F82E03" w:rsidRPr="003438E6" w:rsidRDefault="00F82E03" w:rsidP="00F82E03">
            <w:r w:rsidRPr="003438E6">
              <w:t xml:space="preserve">  </w:t>
            </w:r>
            <w:r>
              <w:rPr>
                <w:color w:val="000000"/>
              </w:rPr>
              <w:t>0.3408</w:t>
            </w:r>
          </w:p>
        </w:tc>
      </w:tr>
    </w:tbl>
    <w:p w:rsidR="00A56101" w:rsidRPr="003438E6" w:rsidRDefault="00A56101" w:rsidP="00A56101">
      <w:pPr>
        <w:rPr>
          <w:rFonts w:eastAsiaTheme="minorHAnsi"/>
          <w:sz w:val="22"/>
          <w:szCs w:val="22"/>
        </w:rPr>
      </w:pPr>
    </w:p>
    <w:p w:rsidR="00A56101" w:rsidRPr="003438E6" w:rsidRDefault="00A56101" w:rsidP="00A56101">
      <w:r w:rsidRPr="003438E6">
        <w:rPr>
          <w:bCs/>
        </w:rPr>
        <w:t xml:space="preserve">Mixed linear regression models adjusted for baseline values of AHEI, age, sex, education, smoking status, family history of diabetes, alcohol use, BMI, MET hours, total energy intake. *Also adjusted for treatment group. </w:t>
      </w:r>
      <w:r w:rsidRPr="003438E6">
        <w:t xml:space="preserve">†Also adjusted for race/ethnicity. </w:t>
      </w:r>
    </w:p>
    <w:p w:rsidR="00A56101" w:rsidRPr="003438E6" w:rsidRDefault="00A56101" w:rsidP="00A56101">
      <w:pPr>
        <w:rPr>
          <w:bCs/>
        </w:rPr>
      </w:pPr>
    </w:p>
    <w:p w:rsidR="00A56101" w:rsidRPr="003438E6" w:rsidRDefault="00A56101" w:rsidP="00A56101">
      <w:pPr>
        <w:rPr>
          <w:bCs/>
        </w:rPr>
      </w:pPr>
    </w:p>
    <w:p w:rsidR="00A56101" w:rsidRPr="003438E6" w:rsidRDefault="00A56101" w:rsidP="00A56101">
      <w:pPr>
        <w:rPr>
          <w:rFonts w:eastAsiaTheme="minorHAnsi"/>
        </w:rPr>
      </w:pPr>
    </w:p>
    <w:p w:rsidR="00A56101" w:rsidRPr="003438E6" w:rsidRDefault="00A56101" w:rsidP="00A56101">
      <w:pPr>
        <w:rPr>
          <w:bCs/>
        </w:rPr>
      </w:pPr>
    </w:p>
    <w:p w:rsidR="00A56101" w:rsidRPr="00F451AE" w:rsidRDefault="00A56101" w:rsidP="00A56101">
      <w:pPr>
        <w:spacing w:after="160" w:line="259" w:lineRule="auto"/>
        <w:rPr>
          <w:rFonts w:eastAsiaTheme="minorHAnsi"/>
          <w:sz w:val="22"/>
          <w:szCs w:val="22"/>
        </w:rPr>
      </w:pPr>
      <w:r w:rsidRPr="003438E6">
        <w:rPr>
          <w:b/>
          <w:bCs/>
        </w:rPr>
        <w:br w:type="page"/>
      </w:r>
      <w:bookmarkStart w:id="1" w:name="_GoBack"/>
      <w:bookmarkEnd w:id="1"/>
    </w:p>
    <w:p w:rsidR="002E64CE" w:rsidRDefault="002E64CE">
      <w:pPr>
        <w:sectPr w:rsidR="002E64CE" w:rsidSect="00136763">
          <w:pgSz w:w="12240" w:h="15840"/>
          <w:pgMar w:top="1440" w:right="1440" w:bottom="1440" w:left="1440" w:header="720" w:footer="720" w:gutter="0"/>
          <w:cols w:space="720"/>
          <w:docGrid w:linePitch="360"/>
        </w:sectPr>
      </w:pPr>
    </w:p>
    <w:p w:rsidR="002E64CE" w:rsidRPr="00783396" w:rsidRDefault="002E64CE" w:rsidP="002E64CE">
      <w:pPr>
        <w:rPr>
          <w:rFonts w:ascii="Cambria" w:hAnsi="Cambria"/>
          <w:b/>
          <w:sz w:val="20"/>
          <w:u w:val="single"/>
        </w:rPr>
      </w:pPr>
      <w:r w:rsidRPr="00783396">
        <w:rPr>
          <w:rFonts w:ascii="Cambria" w:hAnsi="Cambria"/>
          <w:b/>
          <w:sz w:val="20"/>
          <w:u w:val="single"/>
        </w:rPr>
        <w:lastRenderedPageBreak/>
        <w:t xml:space="preserve">Pennington Biomedical Research Center </w:t>
      </w:r>
    </w:p>
    <w:p w:rsidR="002E64CE" w:rsidRPr="00783396" w:rsidRDefault="002E64CE" w:rsidP="002E64CE">
      <w:pPr>
        <w:rPr>
          <w:rFonts w:ascii="Cambria" w:hAnsi="Cambria"/>
          <w:b/>
          <w:sz w:val="20"/>
          <w:u w:val="single"/>
        </w:rPr>
      </w:pPr>
      <w:r w:rsidRPr="00783396">
        <w:rPr>
          <w:rFonts w:ascii="Cambria" w:hAnsi="Cambria"/>
          <w:b/>
          <w:sz w:val="20"/>
          <w:u w:val="single"/>
        </w:rPr>
        <w:t>(Baton Rouge, LA)</w:t>
      </w:r>
    </w:p>
    <w:p w:rsidR="002E64CE" w:rsidRPr="006F717B" w:rsidRDefault="002E64CE" w:rsidP="002E64CE">
      <w:pPr>
        <w:rPr>
          <w:rFonts w:ascii="Cambria" w:hAnsi="Cambria"/>
          <w:sz w:val="20"/>
        </w:rPr>
      </w:pPr>
      <w:r w:rsidRPr="006F717B">
        <w:rPr>
          <w:rFonts w:ascii="Cambria" w:hAnsi="Cambria"/>
          <w:sz w:val="20"/>
        </w:rPr>
        <w:t>George A. Bray, MD*</w:t>
      </w:r>
    </w:p>
    <w:p w:rsidR="002E64CE" w:rsidRPr="006F717B" w:rsidRDefault="002E64CE" w:rsidP="002E64CE">
      <w:pPr>
        <w:rPr>
          <w:rFonts w:ascii="Cambria" w:hAnsi="Cambria"/>
          <w:sz w:val="20"/>
        </w:rPr>
      </w:pPr>
      <w:r w:rsidRPr="006F717B">
        <w:rPr>
          <w:rFonts w:ascii="Cambria" w:hAnsi="Cambria"/>
          <w:sz w:val="20"/>
        </w:rPr>
        <w:t>Kishore Gadde, MD*</w:t>
      </w:r>
    </w:p>
    <w:p w:rsidR="002E64CE" w:rsidRPr="006F717B" w:rsidRDefault="002E64CE" w:rsidP="002E64CE">
      <w:pPr>
        <w:rPr>
          <w:rFonts w:ascii="Cambria" w:hAnsi="Cambria"/>
          <w:sz w:val="20"/>
        </w:rPr>
      </w:pPr>
      <w:r w:rsidRPr="006F717B">
        <w:rPr>
          <w:rFonts w:ascii="Cambria" w:hAnsi="Cambria"/>
          <w:sz w:val="20"/>
        </w:rPr>
        <w:t>Iris W. Culbert, BSN, RN, CCRC**</w:t>
      </w:r>
    </w:p>
    <w:p w:rsidR="002E64CE" w:rsidRPr="006F717B" w:rsidRDefault="002E64CE" w:rsidP="002E64CE">
      <w:pPr>
        <w:rPr>
          <w:rFonts w:ascii="Cambria" w:hAnsi="Cambria"/>
          <w:sz w:val="20"/>
        </w:rPr>
      </w:pPr>
      <w:r w:rsidRPr="006F717B">
        <w:rPr>
          <w:rFonts w:ascii="Cambria" w:hAnsi="Cambria"/>
          <w:sz w:val="20"/>
        </w:rPr>
        <w:t>Jennifer Arceneaux RN, BSN**</w:t>
      </w:r>
    </w:p>
    <w:p w:rsidR="002E64CE" w:rsidRPr="006F717B" w:rsidRDefault="002E64CE" w:rsidP="002E64CE">
      <w:pPr>
        <w:rPr>
          <w:rFonts w:ascii="Cambria" w:hAnsi="Cambria"/>
          <w:sz w:val="20"/>
        </w:rPr>
      </w:pPr>
      <w:r w:rsidRPr="006F717B">
        <w:rPr>
          <w:rFonts w:ascii="Cambria" w:hAnsi="Cambria"/>
          <w:sz w:val="20"/>
        </w:rPr>
        <w:t>Annie Chatellier, RN, CCRC**</w:t>
      </w:r>
    </w:p>
    <w:p w:rsidR="002E64CE" w:rsidRPr="006F717B" w:rsidRDefault="002E64CE" w:rsidP="002E64CE">
      <w:pPr>
        <w:rPr>
          <w:rFonts w:ascii="Cambria" w:hAnsi="Cambria"/>
          <w:sz w:val="20"/>
        </w:rPr>
      </w:pPr>
      <w:r w:rsidRPr="006F717B">
        <w:rPr>
          <w:rFonts w:ascii="Cambria" w:hAnsi="Cambria"/>
          <w:sz w:val="20"/>
        </w:rPr>
        <w:t>Amber Dragg RD, LDN**</w:t>
      </w:r>
    </w:p>
    <w:p w:rsidR="002E64CE" w:rsidRPr="006F717B" w:rsidRDefault="002E64CE" w:rsidP="002E64CE">
      <w:pPr>
        <w:rPr>
          <w:rFonts w:ascii="Cambria" w:hAnsi="Cambria"/>
          <w:sz w:val="20"/>
        </w:rPr>
      </w:pPr>
      <w:r w:rsidRPr="006F717B">
        <w:rPr>
          <w:rFonts w:ascii="Cambria" w:hAnsi="Cambria"/>
          <w:sz w:val="20"/>
        </w:rPr>
        <w:t>Catherine M. Champagne, PhD, RD</w:t>
      </w:r>
    </w:p>
    <w:p w:rsidR="002E64CE" w:rsidRPr="006F717B" w:rsidRDefault="002E64CE" w:rsidP="002E64CE">
      <w:pPr>
        <w:rPr>
          <w:rFonts w:ascii="Cambria" w:hAnsi="Cambria"/>
          <w:sz w:val="20"/>
        </w:rPr>
      </w:pPr>
      <w:r w:rsidRPr="006F717B">
        <w:rPr>
          <w:rFonts w:ascii="Cambria" w:hAnsi="Cambria"/>
          <w:sz w:val="20"/>
        </w:rPr>
        <w:t>Crystal Duncan, LPN</w:t>
      </w:r>
    </w:p>
    <w:p w:rsidR="002E64CE" w:rsidRPr="006F717B" w:rsidRDefault="002E64CE" w:rsidP="002E64CE">
      <w:pPr>
        <w:rPr>
          <w:rFonts w:ascii="Cambria" w:hAnsi="Cambria"/>
          <w:sz w:val="20"/>
        </w:rPr>
      </w:pPr>
      <w:r w:rsidRPr="006F717B">
        <w:rPr>
          <w:rFonts w:ascii="Cambria" w:hAnsi="Cambria"/>
          <w:sz w:val="20"/>
        </w:rPr>
        <w:t>Barbara Eberhardt, RD, LDN</w:t>
      </w:r>
    </w:p>
    <w:p w:rsidR="002E64CE" w:rsidRPr="006F717B" w:rsidRDefault="002E64CE" w:rsidP="002E64CE">
      <w:pPr>
        <w:rPr>
          <w:rFonts w:ascii="Cambria" w:hAnsi="Cambria"/>
          <w:sz w:val="20"/>
        </w:rPr>
      </w:pPr>
      <w:r w:rsidRPr="006F717B">
        <w:rPr>
          <w:rFonts w:ascii="Cambria" w:hAnsi="Cambria"/>
          <w:sz w:val="20"/>
        </w:rPr>
        <w:t>Frank Greenway, MD</w:t>
      </w:r>
    </w:p>
    <w:p w:rsidR="002E64CE" w:rsidRPr="006F717B" w:rsidRDefault="002E64CE" w:rsidP="002E64CE">
      <w:pPr>
        <w:rPr>
          <w:rFonts w:ascii="Cambria" w:hAnsi="Cambria"/>
          <w:sz w:val="20"/>
        </w:rPr>
      </w:pPr>
      <w:r w:rsidRPr="006F717B">
        <w:rPr>
          <w:rFonts w:ascii="Cambria" w:hAnsi="Cambria"/>
          <w:sz w:val="20"/>
        </w:rPr>
        <w:t>Fonda G. Guillory, LPN</w:t>
      </w:r>
    </w:p>
    <w:p w:rsidR="002E64CE" w:rsidRPr="006F717B" w:rsidRDefault="002E64CE" w:rsidP="002E64CE">
      <w:pPr>
        <w:rPr>
          <w:rFonts w:ascii="Cambria" w:hAnsi="Cambria"/>
          <w:sz w:val="20"/>
        </w:rPr>
      </w:pPr>
      <w:r w:rsidRPr="006F717B">
        <w:rPr>
          <w:rFonts w:ascii="Cambria" w:hAnsi="Cambria"/>
          <w:sz w:val="20"/>
        </w:rPr>
        <w:t>April A. Herbert, RD</w:t>
      </w:r>
    </w:p>
    <w:p w:rsidR="002E64CE" w:rsidRPr="006F717B" w:rsidRDefault="002E64CE" w:rsidP="002E64CE">
      <w:pPr>
        <w:rPr>
          <w:rFonts w:ascii="Cambria" w:hAnsi="Cambria"/>
          <w:sz w:val="20"/>
        </w:rPr>
      </w:pPr>
      <w:r w:rsidRPr="006F717B">
        <w:rPr>
          <w:rFonts w:ascii="Cambria" w:hAnsi="Cambria"/>
          <w:sz w:val="20"/>
        </w:rPr>
        <w:t>Michael L. Jeffirs, LPN</w:t>
      </w:r>
    </w:p>
    <w:p w:rsidR="002E64CE" w:rsidRPr="006F717B" w:rsidRDefault="002E64CE" w:rsidP="002E64CE">
      <w:pPr>
        <w:rPr>
          <w:rFonts w:ascii="Cambria" w:hAnsi="Cambria"/>
          <w:sz w:val="20"/>
        </w:rPr>
      </w:pPr>
      <w:r w:rsidRPr="006F717B">
        <w:rPr>
          <w:rFonts w:ascii="Cambria" w:hAnsi="Cambria"/>
          <w:sz w:val="20"/>
        </w:rPr>
        <w:t>Betty M. Kennedy, MPA</w:t>
      </w:r>
    </w:p>
    <w:p w:rsidR="002E64CE" w:rsidRPr="006F717B" w:rsidRDefault="002E64CE" w:rsidP="002E64CE">
      <w:pPr>
        <w:rPr>
          <w:rFonts w:ascii="Cambria" w:hAnsi="Cambria"/>
          <w:sz w:val="20"/>
        </w:rPr>
      </w:pPr>
      <w:r w:rsidRPr="006F717B">
        <w:rPr>
          <w:rFonts w:ascii="Cambria" w:hAnsi="Cambria"/>
          <w:sz w:val="20"/>
        </w:rPr>
        <w:t>Erma Levy, RD</w:t>
      </w:r>
    </w:p>
    <w:p w:rsidR="002E64CE" w:rsidRPr="006F717B" w:rsidRDefault="002E64CE" w:rsidP="002E64CE">
      <w:pPr>
        <w:rPr>
          <w:rFonts w:ascii="Cambria" w:hAnsi="Cambria"/>
          <w:sz w:val="20"/>
        </w:rPr>
      </w:pPr>
      <w:r w:rsidRPr="006F717B">
        <w:rPr>
          <w:rFonts w:ascii="Cambria" w:hAnsi="Cambria"/>
          <w:sz w:val="20"/>
        </w:rPr>
        <w:t>Monica Lockett, LPN</w:t>
      </w:r>
    </w:p>
    <w:p w:rsidR="002E64CE" w:rsidRPr="006F717B" w:rsidRDefault="002E64CE" w:rsidP="002E64CE">
      <w:pPr>
        <w:rPr>
          <w:rFonts w:ascii="Cambria" w:hAnsi="Cambria"/>
          <w:sz w:val="20"/>
        </w:rPr>
      </w:pPr>
      <w:r w:rsidRPr="006F717B">
        <w:rPr>
          <w:rFonts w:ascii="Cambria" w:hAnsi="Cambria"/>
          <w:sz w:val="20"/>
        </w:rPr>
        <w:t>Jennifer C. Lovejoy, PhD</w:t>
      </w:r>
    </w:p>
    <w:p w:rsidR="002E64CE" w:rsidRPr="006F717B" w:rsidRDefault="002E64CE" w:rsidP="002E64CE">
      <w:pPr>
        <w:rPr>
          <w:rFonts w:ascii="Cambria" w:hAnsi="Cambria"/>
          <w:sz w:val="20"/>
        </w:rPr>
      </w:pPr>
      <w:r w:rsidRPr="006F717B">
        <w:rPr>
          <w:rFonts w:ascii="Cambria" w:hAnsi="Cambria"/>
          <w:sz w:val="20"/>
        </w:rPr>
        <w:t>Laura H. Morris, BS</w:t>
      </w:r>
    </w:p>
    <w:p w:rsidR="002E64CE" w:rsidRPr="006F717B" w:rsidRDefault="002E64CE" w:rsidP="002E64CE">
      <w:pPr>
        <w:rPr>
          <w:rFonts w:ascii="Cambria" w:hAnsi="Cambria"/>
          <w:sz w:val="20"/>
        </w:rPr>
      </w:pPr>
      <w:r w:rsidRPr="006F717B">
        <w:rPr>
          <w:rFonts w:ascii="Cambria" w:hAnsi="Cambria"/>
          <w:sz w:val="20"/>
        </w:rPr>
        <w:t>Lee E. Melancon, BA, BS</w:t>
      </w:r>
    </w:p>
    <w:p w:rsidR="002E64CE" w:rsidRPr="006F717B" w:rsidRDefault="002E64CE" w:rsidP="002E64CE">
      <w:pPr>
        <w:rPr>
          <w:rFonts w:ascii="Cambria" w:hAnsi="Cambria"/>
          <w:sz w:val="20"/>
        </w:rPr>
      </w:pPr>
      <w:r w:rsidRPr="006F717B">
        <w:rPr>
          <w:rFonts w:ascii="Cambria" w:hAnsi="Cambria"/>
          <w:sz w:val="20"/>
        </w:rPr>
        <w:t>Donna H. Ryan, MD</w:t>
      </w:r>
    </w:p>
    <w:p w:rsidR="002E64CE" w:rsidRPr="006F717B" w:rsidRDefault="002E64CE" w:rsidP="002E64CE">
      <w:pPr>
        <w:rPr>
          <w:rFonts w:ascii="Cambria" w:hAnsi="Cambria"/>
          <w:sz w:val="20"/>
        </w:rPr>
      </w:pPr>
      <w:r w:rsidRPr="006F717B">
        <w:rPr>
          <w:rFonts w:ascii="Cambria" w:hAnsi="Cambria"/>
          <w:sz w:val="20"/>
        </w:rPr>
        <w:t>Deborah A. Sanford, LPN</w:t>
      </w:r>
    </w:p>
    <w:p w:rsidR="002E64CE" w:rsidRPr="006F717B" w:rsidRDefault="002E64CE" w:rsidP="002E64CE">
      <w:pPr>
        <w:rPr>
          <w:rFonts w:ascii="Cambria" w:hAnsi="Cambria"/>
          <w:sz w:val="20"/>
        </w:rPr>
      </w:pPr>
      <w:r w:rsidRPr="006F717B">
        <w:rPr>
          <w:rFonts w:ascii="Cambria" w:hAnsi="Cambria"/>
          <w:sz w:val="20"/>
        </w:rPr>
        <w:t>Kenneth G. Smith, BS, MT</w:t>
      </w:r>
    </w:p>
    <w:p w:rsidR="002E64CE" w:rsidRPr="006F717B" w:rsidRDefault="002E64CE" w:rsidP="002E64CE">
      <w:pPr>
        <w:rPr>
          <w:rFonts w:ascii="Cambria" w:hAnsi="Cambria"/>
          <w:sz w:val="20"/>
        </w:rPr>
      </w:pPr>
      <w:r w:rsidRPr="006F717B">
        <w:rPr>
          <w:rFonts w:ascii="Cambria" w:hAnsi="Cambria"/>
          <w:sz w:val="20"/>
        </w:rPr>
        <w:t>Lisa L. Smith, BS</w:t>
      </w:r>
    </w:p>
    <w:p w:rsidR="002E64CE" w:rsidRPr="006F717B" w:rsidRDefault="002E64CE" w:rsidP="002E64CE">
      <w:pPr>
        <w:rPr>
          <w:rFonts w:ascii="Cambria" w:hAnsi="Cambria"/>
          <w:sz w:val="20"/>
        </w:rPr>
      </w:pPr>
      <w:r w:rsidRPr="006F717B">
        <w:rPr>
          <w:rFonts w:ascii="Cambria" w:hAnsi="Cambria"/>
          <w:sz w:val="20"/>
        </w:rPr>
        <w:t>Julia A. St.Amant, RTR</w:t>
      </w:r>
    </w:p>
    <w:p w:rsidR="002E64CE" w:rsidRPr="006F717B" w:rsidRDefault="002E64CE" w:rsidP="002E64CE">
      <w:pPr>
        <w:rPr>
          <w:rFonts w:ascii="Cambria" w:hAnsi="Cambria"/>
          <w:sz w:val="20"/>
        </w:rPr>
      </w:pPr>
      <w:r w:rsidRPr="006F717B">
        <w:rPr>
          <w:rFonts w:ascii="Cambria" w:hAnsi="Cambria"/>
          <w:sz w:val="20"/>
        </w:rPr>
        <w:t>Richard T. Tulley, PhD</w:t>
      </w:r>
    </w:p>
    <w:p w:rsidR="002E64CE" w:rsidRPr="006F717B" w:rsidRDefault="002E64CE" w:rsidP="002E64CE">
      <w:pPr>
        <w:rPr>
          <w:rFonts w:ascii="Cambria" w:hAnsi="Cambria"/>
          <w:sz w:val="20"/>
        </w:rPr>
      </w:pPr>
      <w:r w:rsidRPr="006F717B">
        <w:rPr>
          <w:rFonts w:ascii="Cambria" w:hAnsi="Cambria"/>
          <w:sz w:val="20"/>
        </w:rPr>
        <w:t>Paula C. Vicknair, MS, RD</w:t>
      </w:r>
    </w:p>
    <w:p w:rsidR="002E64CE" w:rsidRPr="006F717B" w:rsidRDefault="002E64CE" w:rsidP="002E64CE">
      <w:pPr>
        <w:rPr>
          <w:rFonts w:ascii="Cambria" w:hAnsi="Cambria"/>
          <w:sz w:val="20"/>
        </w:rPr>
      </w:pPr>
      <w:r w:rsidRPr="006F717B">
        <w:rPr>
          <w:rFonts w:ascii="Cambria" w:hAnsi="Cambria"/>
          <w:sz w:val="20"/>
        </w:rPr>
        <w:t>Donald Williamson, PhD</w:t>
      </w:r>
    </w:p>
    <w:p w:rsidR="002E64CE" w:rsidRDefault="002E64CE" w:rsidP="002E64CE">
      <w:pPr>
        <w:rPr>
          <w:rFonts w:ascii="Cambria" w:hAnsi="Cambria"/>
          <w:sz w:val="20"/>
        </w:rPr>
      </w:pPr>
      <w:r w:rsidRPr="006F717B">
        <w:rPr>
          <w:rFonts w:ascii="Cambria" w:hAnsi="Cambria"/>
          <w:sz w:val="20"/>
        </w:rPr>
        <w:t>Jeffery J. Zachwieja, PhD</w:t>
      </w:r>
    </w:p>
    <w:p w:rsidR="002E64CE" w:rsidRPr="00783396" w:rsidRDefault="002E64CE" w:rsidP="002E64CE">
      <w:pPr>
        <w:rPr>
          <w:rFonts w:ascii="Cambria" w:hAnsi="Cambria"/>
          <w:b/>
          <w:sz w:val="20"/>
          <w:u w:val="single"/>
        </w:rPr>
      </w:pPr>
      <w:r w:rsidRPr="00783396">
        <w:rPr>
          <w:rFonts w:ascii="Cambria" w:hAnsi="Cambria"/>
          <w:b/>
          <w:sz w:val="20"/>
          <w:u w:val="single"/>
        </w:rPr>
        <w:t>University of Chicago (Chicago, IL)</w:t>
      </w:r>
    </w:p>
    <w:p w:rsidR="002E64CE" w:rsidRPr="006F717B" w:rsidRDefault="002E64CE" w:rsidP="002E64CE">
      <w:pPr>
        <w:rPr>
          <w:rFonts w:ascii="Cambria" w:hAnsi="Cambria"/>
          <w:sz w:val="20"/>
        </w:rPr>
      </w:pPr>
      <w:r w:rsidRPr="006F717B">
        <w:rPr>
          <w:rFonts w:ascii="Cambria" w:hAnsi="Cambria"/>
          <w:sz w:val="20"/>
        </w:rPr>
        <w:t>Kenneth S. Polonsky, MD*</w:t>
      </w:r>
    </w:p>
    <w:p w:rsidR="002E64CE" w:rsidRPr="006F717B" w:rsidRDefault="002E64CE" w:rsidP="002E64CE">
      <w:pPr>
        <w:rPr>
          <w:rFonts w:ascii="Cambria" w:hAnsi="Cambria"/>
          <w:sz w:val="20"/>
        </w:rPr>
      </w:pPr>
      <w:r w:rsidRPr="006F717B">
        <w:rPr>
          <w:rFonts w:ascii="Cambria" w:hAnsi="Cambria"/>
          <w:sz w:val="20"/>
        </w:rPr>
        <w:t>Janet Tobian, MD, PhD*</w:t>
      </w:r>
    </w:p>
    <w:p w:rsidR="002E64CE" w:rsidRPr="006F717B" w:rsidRDefault="002E64CE" w:rsidP="002E64CE">
      <w:pPr>
        <w:rPr>
          <w:rFonts w:ascii="Cambria" w:hAnsi="Cambria"/>
          <w:sz w:val="20"/>
        </w:rPr>
      </w:pPr>
      <w:r w:rsidRPr="006F717B">
        <w:rPr>
          <w:rFonts w:ascii="Cambria" w:hAnsi="Cambria"/>
          <w:sz w:val="20"/>
        </w:rPr>
        <w:t>David A. Ehrmann, MD*</w:t>
      </w:r>
    </w:p>
    <w:p w:rsidR="002E64CE" w:rsidRPr="006F717B" w:rsidRDefault="002E64CE" w:rsidP="002E64CE">
      <w:pPr>
        <w:rPr>
          <w:rFonts w:ascii="Cambria" w:hAnsi="Cambria"/>
          <w:sz w:val="20"/>
        </w:rPr>
      </w:pPr>
      <w:r w:rsidRPr="006F717B">
        <w:rPr>
          <w:rFonts w:ascii="Cambria" w:hAnsi="Cambria"/>
          <w:sz w:val="20"/>
        </w:rPr>
        <w:t>Margaret J. Matulik, RN, BSN**</w:t>
      </w:r>
    </w:p>
    <w:p w:rsidR="002E64CE" w:rsidRPr="006F717B" w:rsidRDefault="002E64CE" w:rsidP="002E64CE">
      <w:pPr>
        <w:rPr>
          <w:rFonts w:ascii="Cambria" w:hAnsi="Cambria"/>
          <w:sz w:val="20"/>
        </w:rPr>
      </w:pPr>
      <w:r w:rsidRPr="006F717B">
        <w:rPr>
          <w:rFonts w:ascii="Cambria" w:hAnsi="Cambria"/>
          <w:sz w:val="20"/>
        </w:rPr>
        <w:t>Bart Clark, MD</w:t>
      </w:r>
    </w:p>
    <w:p w:rsidR="002E64CE" w:rsidRPr="006F717B" w:rsidRDefault="002E64CE" w:rsidP="002E64CE">
      <w:pPr>
        <w:rPr>
          <w:rFonts w:ascii="Cambria" w:hAnsi="Cambria"/>
          <w:sz w:val="20"/>
        </w:rPr>
      </w:pPr>
      <w:r w:rsidRPr="006F717B">
        <w:rPr>
          <w:rFonts w:ascii="Cambria" w:hAnsi="Cambria"/>
          <w:sz w:val="20"/>
        </w:rPr>
        <w:t>Kirsten Czech, MS</w:t>
      </w:r>
    </w:p>
    <w:p w:rsidR="002E64CE" w:rsidRPr="006F717B" w:rsidRDefault="002E64CE" w:rsidP="002E64CE">
      <w:pPr>
        <w:rPr>
          <w:rFonts w:ascii="Cambria" w:hAnsi="Cambria"/>
          <w:sz w:val="20"/>
        </w:rPr>
      </w:pPr>
      <w:r w:rsidRPr="006F717B">
        <w:rPr>
          <w:rFonts w:ascii="Cambria" w:hAnsi="Cambria"/>
          <w:sz w:val="20"/>
        </w:rPr>
        <w:t>Catherine DeSandre, BA</w:t>
      </w:r>
    </w:p>
    <w:p w:rsidR="002E64CE" w:rsidRPr="006F717B" w:rsidRDefault="002E64CE" w:rsidP="002E64CE">
      <w:pPr>
        <w:rPr>
          <w:rFonts w:ascii="Cambria" w:hAnsi="Cambria"/>
          <w:sz w:val="20"/>
        </w:rPr>
      </w:pPr>
      <w:r w:rsidRPr="006F717B">
        <w:rPr>
          <w:rFonts w:ascii="Cambria" w:hAnsi="Cambria"/>
          <w:sz w:val="20"/>
        </w:rPr>
        <w:t>Ruthanne Hilbrich, RD</w:t>
      </w:r>
    </w:p>
    <w:p w:rsidR="002E64CE" w:rsidRPr="006F717B" w:rsidRDefault="002E64CE" w:rsidP="002E64CE">
      <w:pPr>
        <w:rPr>
          <w:rFonts w:ascii="Cambria" w:hAnsi="Cambria"/>
          <w:sz w:val="20"/>
        </w:rPr>
      </w:pPr>
      <w:r w:rsidRPr="006F717B">
        <w:rPr>
          <w:rFonts w:ascii="Cambria" w:hAnsi="Cambria"/>
          <w:sz w:val="20"/>
        </w:rPr>
        <w:t>Wylie McNabb, EdD</w:t>
      </w:r>
    </w:p>
    <w:p w:rsidR="002E64CE" w:rsidRDefault="002E64CE" w:rsidP="002E64CE">
      <w:pPr>
        <w:rPr>
          <w:rFonts w:ascii="Cambria" w:hAnsi="Cambria"/>
          <w:sz w:val="20"/>
        </w:rPr>
      </w:pPr>
      <w:r w:rsidRPr="006F717B">
        <w:rPr>
          <w:rFonts w:ascii="Cambria" w:hAnsi="Cambria"/>
          <w:sz w:val="20"/>
        </w:rPr>
        <w:t>Ann R. Semenske, MS, RD</w:t>
      </w:r>
    </w:p>
    <w:p w:rsidR="002E64CE" w:rsidRPr="00783396" w:rsidRDefault="002E64CE" w:rsidP="002E64CE">
      <w:pPr>
        <w:rPr>
          <w:rFonts w:ascii="Cambria" w:hAnsi="Cambria"/>
          <w:b/>
          <w:sz w:val="20"/>
          <w:u w:val="single"/>
        </w:rPr>
      </w:pPr>
      <w:r w:rsidRPr="00783396">
        <w:rPr>
          <w:rFonts w:ascii="Cambria" w:hAnsi="Cambria"/>
          <w:b/>
          <w:sz w:val="20"/>
          <w:u w:val="single"/>
        </w:rPr>
        <w:t>Jefferson Medical College (Philadelphia, PA)</w:t>
      </w:r>
    </w:p>
    <w:p w:rsidR="002E64CE" w:rsidRPr="006F717B" w:rsidRDefault="002E64CE" w:rsidP="002E64CE">
      <w:pPr>
        <w:rPr>
          <w:rFonts w:ascii="Cambria" w:hAnsi="Cambria"/>
          <w:sz w:val="20"/>
        </w:rPr>
      </w:pPr>
      <w:r w:rsidRPr="006F717B">
        <w:rPr>
          <w:rFonts w:ascii="Cambria" w:hAnsi="Cambria"/>
          <w:sz w:val="20"/>
        </w:rPr>
        <w:t>Jose F. Caro, MD*</w:t>
      </w:r>
    </w:p>
    <w:p w:rsidR="002E64CE" w:rsidRPr="006F717B" w:rsidRDefault="002E64CE" w:rsidP="002E64CE">
      <w:pPr>
        <w:rPr>
          <w:rFonts w:ascii="Cambria" w:hAnsi="Cambria"/>
          <w:sz w:val="20"/>
        </w:rPr>
      </w:pPr>
      <w:r w:rsidRPr="006F717B">
        <w:rPr>
          <w:rFonts w:ascii="Cambria" w:hAnsi="Cambria"/>
          <w:sz w:val="20"/>
        </w:rPr>
        <w:t>Kevin Furlong, DO*</w:t>
      </w:r>
    </w:p>
    <w:p w:rsidR="002E64CE" w:rsidRPr="006F717B" w:rsidRDefault="002E64CE" w:rsidP="002E64CE">
      <w:pPr>
        <w:rPr>
          <w:rFonts w:ascii="Cambria" w:hAnsi="Cambria"/>
          <w:sz w:val="20"/>
        </w:rPr>
      </w:pPr>
      <w:r w:rsidRPr="006F717B">
        <w:rPr>
          <w:rFonts w:ascii="Cambria" w:hAnsi="Cambria"/>
          <w:sz w:val="20"/>
        </w:rPr>
        <w:t>Barry J. Goldstein, MD, PhD*</w:t>
      </w:r>
    </w:p>
    <w:p w:rsidR="002E64CE" w:rsidRPr="006F717B" w:rsidRDefault="002E64CE" w:rsidP="002E64CE">
      <w:pPr>
        <w:rPr>
          <w:rFonts w:ascii="Cambria" w:hAnsi="Cambria"/>
          <w:sz w:val="20"/>
        </w:rPr>
      </w:pPr>
      <w:r w:rsidRPr="006F717B">
        <w:rPr>
          <w:rFonts w:ascii="Cambria" w:hAnsi="Cambria"/>
          <w:sz w:val="20"/>
        </w:rPr>
        <w:t>Pamela G. Watson, RN, ScD*</w:t>
      </w:r>
    </w:p>
    <w:p w:rsidR="002E64CE" w:rsidRPr="006F717B" w:rsidRDefault="002E64CE" w:rsidP="002E64CE">
      <w:pPr>
        <w:rPr>
          <w:rFonts w:ascii="Cambria" w:hAnsi="Cambria"/>
          <w:sz w:val="20"/>
        </w:rPr>
      </w:pPr>
      <w:r w:rsidRPr="006F717B">
        <w:rPr>
          <w:rFonts w:ascii="Cambria" w:hAnsi="Cambria"/>
          <w:sz w:val="20"/>
        </w:rPr>
        <w:t>Kellie A. Smith, RN, MSN**</w:t>
      </w:r>
    </w:p>
    <w:p w:rsidR="002E64CE" w:rsidRPr="006F717B" w:rsidRDefault="002E64CE" w:rsidP="002E64CE">
      <w:pPr>
        <w:rPr>
          <w:rFonts w:ascii="Cambria" w:hAnsi="Cambria"/>
          <w:sz w:val="20"/>
        </w:rPr>
      </w:pPr>
      <w:r w:rsidRPr="006F717B">
        <w:rPr>
          <w:rFonts w:ascii="Cambria" w:hAnsi="Cambria"/>
          <w:sz w:val="20"/>
        </w:rPr>
        <w:t>Jewel Mendoza, RN, BSN**</w:t>
      </w:r>
    </w:p>
    <w:p w:rsidR="002E64CE" w:rsidRPr="006F717B" w:rsidRDefault="002E64CE" w:rsidP="002E64CE">
      <w:pPr>
        <w:rPr>
          <w:rFonts w:ascii="Cambria" w:hAnsi="Cambria"/>
          <w:sz w:val="20"/>
        </w:rPr>
      </w:pPr>
      <w:r w:rsidRPr="006F717B">
        <w:rPr>
          <w:rFonts w:ascii="Cambria" w:hAnsi="Cambria"/>
          <w:sz w:val="20"/>
        </w:rPr>
        <w:t>Wendi Wildman, RN**</w:t>
      </w:r>
    </w:p>
    <w:p w:rsidR="002E64CE" w:rsidRPr="006F717B" w:rsidRDefault="002E64CE" w:rsidP="002E64CE">
      <w:pPr>
        <w:rPr>
          <w:rFonts w:ascii="Cambria" w:hAnsi="Cambria"/>
          <w:sz w:val="20"/>
        </w:rPr>
      </w:pPr>
      <w:r w:rsidRPr="006F717B">
        <w:rPr>
          <w:rFonts w:ascii="Cambria" w:hAnsi="Cambria"/>
          <w:sz w:val="20"/>
        </w:rPr>
        <w:t>Renee Liberoni, MPH</w:t>
      </w:r>
    </w:p>
    <w:p w:rsidR="002E64CE" w:rsidRPr="006F717B" w:rsidRDefault="002E64CE" w:rsidP="002E64CE">
      <w:pPr>
        <w:rPr>
          <w:rFonts w:ascii="Cambria" w:hAnsi="Cambria"/>
          <w:sz w:val="20"/>
        </w:rPr>
      </w:pPr>
      <w:r w:rsidRPr="006F717B">
        <w:rPr>
          <w:rFonts w:ascii="Cambria" w:hAnsi="Cambria"/>
          <w:sz w:val="20"/>
        </w:rPr>
        <w:t>John Spandorfer, MD</w:t>
      </w:r>
    </w:p>
    <w:p w:rsidR="002E64CE" w:rsidRDefault="002E64CE" w:rsidP="002E64CE">
      <w:pPr>
        <w:rPr>
          <w:rFonts w:ascii="Cambria" w:hAnsi="Cambria"/>
          <w:sz w:val="20"/>
        </w:rPr>
      </w:pPr>
      <w:r w:rsidRPr="006F717B">
        <w:rPr>
          <w:rFonts w:ascii="Cambria" w:hAnsi="Cambria"/>
          <w:sz w:val="20"/>
        </w:rPr>
        <w:t>Constance Pepe, MS, RD</w:t>
      </w:r>
    </w:p>
    <w:p w:rsidR="002E64CE" w:rsidRPr="00783396" w:rsidRDefault="002E64CE" w:rsidP="002E64CE">
      <w:pPr>
        <w:rPr>
          <w:rFonts w:ascii="Cambria" w:hAnsi="Cambria"/>
          <w:b/>
          <w:sz w:val="20"/>
          <w:u w:val="single"/>
        </w:rPr>
      </w:pPr>
      <w:r w:rsidRPr="00783396">
        <w:rPr>
          <w:rFonts w:ascii="Cambria" w:hAnsi="Cambria"/>
          <w:b/>
          <w:sz w:val="20"/>
          <w:u w:val="single"/>
        </w:rPr>
        <w:t>University of Miami (Miami, FL)</w:t>
      </w:r>
    </w:p>
    <w:p w:rsidR="002E64CE" w:rsidRPr="006F717B" w:rsidRDefault="002E64CE" w:rsidP="002E64CE">
      <w:pPr>
        <w:rPr>
          <w:rFonts w:ascii="Cambria" w:hAnsi="Cambria"/>
          <w:sz w:val="20"/>
        </w:rPr>
      </w:pPr>
      <w:r w:rsidRPr="006F717B">
        <w:rPr>
          <w:rFonts w:ascii="Cambria" w:hAnsi="Cambria"/>
          <w:sz w:val="20"/>
        </w:rPr>
        <w:t>Richard P. Donahue, PhD*</w:t>
      </w:r>
    </w:p>
    <w:p w:rsidR="002E64CE" w:rsidRPr="006F717B" w:rsidRDefault="002E64CE" w:rsidP="002E64CE">
      <w:pPr>
        <w:rPr>
          <w:rFonts w:ascii="Cambria" w:hAnsi="Cambria"/>
          <w:sz w:val="20"/>
        </w:rPr>
      </w:pPr>
      <w:r w:rsidRPr="006F717B">
        <w:rPr>
          <w:rFonts w:ascii="Cambria" w:hAnsi="Cambria"/>
          <w:sz w:val="20"/>
        </w:rPr>
        <w:t>Ronald B. Goldberg, MD*</w:t>
      </w:r>
    </w:p>
    <w:p w:rsidR="002E64CE" w:rsidRPr="006F717B" w:rsidRDefault="002E64CE" w:rsidP="002E64CE">
      <w:pPr>
        <w:rPr>
          <w:rFonts w:ascii="Cambria" w:hAnsi="Cambria"/>
          <w:sz w:val="20"/>
        </w:rPr>
      </w:pPr>
      <w:r w:rsidRPr="006F717B">
        <w:rPr>
          <w:rFonts w:ascii="Cambria" w:hAnsi="Cambria"/>
          <w:sz w:val="20"/>
        </w:rPr>
        <w:t>Ronald Prineas, MD, PhD*</w:t>
      </w:r>
    </w:p>
    <w:p w:rsidR="002E64CE" w:rsidRPr="006F717B" w:rsidRDefault="002E64CE" w:rsidP="002E64CE">
      <w:pPr>
        <w:rPr>
          <w:rFonts w:ascii="Cambria" w:hAnsi="Cambria"/>
          <w:sz w:val="20"/>
        </w:rPr>
      </w:pPr>
      <w:r w:rsidRPr="006F717B">
        <w:rPr>
          <w:rFonts w:ascii="Cambria" w:hAnsi="Cambria"/>
          <w:sz w:val="20"/>
        </w:rPr>
        <w:t>Jeanette Calles, MSEd**</w:t>
      </w:r>
    </w:p>
    <w:p w:rsidR="002E64CE" w:rsidRPr="006F717B" w:rsidRDefault="002E64CE" w:rsidP="002E64CE">
      <w:pPr>
        <w:rPr>
          <w:rFonts w:ascii="Cambria" w:hAnsi="Cambria"/>
          <w:sz w:val="20"/>
        </w:rPr>
      </w:pPr>
      <w:r w:rsidRPr="006F717B">
        <w:rPr>
          <w:rFonts w:ascii="Cambria" w:hAnsi="Cambria"/>
          <w:sz w:val="20"/>
        </w:rPr>
        <w:t>Juliet Ojito, RN**</w:t>
      </w:r>
    </w:p>
    <w:p w:rsidR="002E64CE" w:rsidRPr="006F717B" w:rsidRDefault="002E64CE" w:rsidP="002E64CE">
      <w:pPr>
        <w:rPr>
          <w:rFonts w:ascii="Cambria" w:hAnsi="Cambria"/>
          <w:sz w:val="20"/>
        </w:rPr>
      </w:pPr>
      <w:r w:rsidRPr="006F717B">
        <w:rPr>
          <w:rFonts w:ascii="Cambria" w:hAnsi="Cambria"/>
          <w:sz w:val="20"/>
        </w:rPr>
        <w:t>Patricia Rowe, MPA**</w:t>
      </w:r>
    </w:p>
    <w:p w:rsidR="002E64CE" w:rsidRPr="006F717B" w:rsidRDefault="002E64CE" w:rsidP="002E64CE">
      <w:pPr>
        <w:rPr>
          <w:rFonts w:ascii="Cambria" w:hAnsi="Cambria"/>
          <w:sz w:val="20"/>
        </w:rPr>
      </w:pPr>
      <w:r w:rsidRPr="006F717B">
        <w:rPr>
          <w:rFonts w:ascii="Cambria" w:hAnsi="Cambria"/>
          <w:sz w:val="20"/>
        </w:rPr>
        <w:t>Paul Cassanova-Romero, MD</w:t>
      </w:r>
    </w:p>
    <w:p w:rsidR="002E64CE" w:rsidRPr="006F717B" w:rsidRDefault="002E64CE" w:rsidP="002E64CE">
      <w:pPr>
        <w:rPr>
          <w:rFonts w:ascii="Cambria" w:hAnsi="Cambria"/>
          <w:sz w:val="20"/>
        </w:rPr>
      </w:pPr>
      <w:r w:rsidRPr="006F717B">
        <w:rPr>
          <w:rFonts w:ascii="Cambria" w:hAnsi="Cambria"/>
          <w:sz w:val="20"/>
        </w:rPr>
        <w:t>Sumaya Castillo-Florez, MPH</w:t>
      </w:r>
    </w:p>
    <w:p w:rsidR="002E64CE" w:rsidRPr="006F717B" w:rsidRDefault="002E64CE" w:rsidP="002E64CE">
      <w:pPr>
        <w:rPr>
          <w:rFonts w:ascii="Cambria" w:hAnsi="Cambria"/>
          <w:sz w:val="20"/>
        </w:rPr>
      </w:pPr>
      <w:r w:rsidRPr="006F717B">
        <w:rPr>
          <w:rFonts w:ascii="Cambria" w:hAnsi="Cambria"/>
          <w:sz w:val="20"/>
        </w:rPr>
        <w:t>Hermes J. Florez, MD</w:t>
      </w:r>
    </w:p>
    <w:p w:rsidR="002E64CE" w:rsidRPr="006F717B" w:rsidRDefault="002E64CE" w:rsidP="002E64CE">
      <w:pPr>
        <w:rPr>
          <w:rFonts w:ascii="Cambria" w:hAnsi="Cambria"/>
          <w:sz w:val="20"/>
        </w:rPr>
      </w:pPr>
      <w:r w:rsidRPr="006F717B">
        <w:rPr>
          <w:rFonts w:ascii="Cambria" w:hAnsi="Cambria"/>
          <w:sz w:val="20"/>
        </w:rPr>
        <w:t>Anna Giannella, RD, MS**</w:t>
      </w:r>
    </w:p>
    <w:p w:rsidR="002E64CE" w:rsidRPr="006F717B" w:rsidRDefault="002E64CE" w:rsidP="002E64CE">
      <w:pPr>
        <w:rPr>
          <w:rFonts w:ascii="Cambria" w:hAnsi="Cambria"/>
          <w:sz w:val="20"/>
        </w:rPr>
      </w:pPr>
      <w:r w:rsidRPr="006F717B">
        <w:rPr>
          <w:rFonts w:ascii="Cambria" w:hAnsi="Cambria"/>
          <w:sz w:val="20"/>
        </w:rPr>
        <w:t>Lascelles Kirby, MS</w:t>
      </w:r>
    </w:p>
    <w:p w:rsidR="002E64CE" w:rsidRPr="006F717B" w:rsidRDefault="002E64CE" w:rsidP="002E64CE">
      <w:pPr>
        <w:rPr>
          <w:rFonts w:ascii="Cambria" w:hAnsi="Cambria"/>
          <w:sz w:val="20"/>
        </w:rPr>
      </w:pPr>
      <w:r w:rsidRPr="006F717B">
        <w:rPr>
          <w:rFonts w:ascii="Cambria" w:hAnsi="Cambria"/>
          <w:sz w:val="20"/>
        </w:rPr>
        <w:t>Carmen Larreal</w:t>
      </w:r>
    </w:p>
    <w:p w:rsidR="002E64CE" w:rsidRPr="006F717B" w:rsidRDefault="002E64CE" w:rsidP="002E64CE">
      <w:pPr>
        <w:rPr>
          <w:rFonts w:ascii="Cambria" w:hAnsi="Cambria"/>
          <w:sz w:val="20"/>
        </w:rPr>
      </w:pPr>
      <w:r w:rsidRPr="006F717B">
        <w:rPr>
          <w:rFonts w:ascii="Cambria" w:hAnsi="Cambria"/>
          <w:sz w:val="20"/>
        </w:rPr>
        <w:t>Olga Lara</w:t>
      </w:r>
    </w:p>
    <w:p w:rsidR="002E64CE" w:rsidRPr="006F717B" w:rsidRDefault="002E64CE" w:rsidP="002E64CE">
      <w:pPr>
        <w:rPr>
          <w:rFonts w:ascii="Cambria" w:hAnsi="Cambria"/>
          <w:sz w:val="20"/>
        </w:rPr>
      </w:pPr>
      <w:r w:rsidRPr="006F717B">
        <w:rPr>
          <w:rFonts w:ascii="Cambria" w:hAnsi="Cambria"/>
          <w:sz w:val="20"/>
        </w:rPr>
        <w:t>Valerie McLymont, RN</w:t>
      </w:r>
    </w:p>
    <w:p w:rsidR="002E64CE" w:rsidRPr="006F717B" w:rsidRDefault="002E64CE" w:rsidP="002E64CE">
      <w:pPr>
        <w:rPr>
          <w:rFonts w:ascii="Cambria" w:hAnsi="Cambria"/>
          <w:sz w:val="20"/>
        </w:rPr>
      </w:pPr>
      <w:r w:rsidRPr="006F717B">
        <w:rPr>
          <w:rFonts w:ascii="Cambria" w:hAnsi="Cambria"/>
          <w:sz w:val="20"/>
        </w:rPr>
        <w:t>Jadell Mendez</w:t>
      </w:r>
    </w:p>
    <w:p w:rsidR="002E64CE" w:rsidRPr="006F717B" w:rsidRDefault="002E64CE" w:rsidP="002E64CE">
      <w:pPr>
        <w:rPr>
          <w:rFonts w:ascii="Cambria" w:hAnsi="Cambria"/>
          <w:sz w:val="20"/>
        </w:rPr>
      </w:pPr>
      <w:r w:rsidRPr="006F717B">
        <w:rPr>
          <w:rFonts w:ascii="Cambria" w:hAnsi="Cambria"/>
          <w:sz w:val="20"/>
        </w:rPr>
        <w:t>Arlette Perry, PhD</w:t>
      </w:r>
    </w:p>
    <w:p w:rsidR="002E64CE" w:rsidRPr="006F717B" w:rsidRDefault="002E64CE" w:rsidP="002E64CE">
      <w:pPr>
        <w:rPr>
          <w:rFonts w:ascii="Cambria" w:hAnsi="Cambria"/>
          <w:sz w:val="20"/>
        </w:rPr>
      </w:pPr>
      <w:r w:rsidRPr="006F717B">
        <w:rPr>
          <w:rFonts w:ascii="Cambria" w:hAnsi="Cambria"/>
          <w:sz w:val="20"/>
        </w:rPr>
        <w:t>Patrice Saab, PhD</w:t>
      </w:r>
    </w:p>
    <w:p w:rsidR="002E64CE" w:rsidRDefault="002E64CE" w:rsidP="002E64CE">
      <w:pPr>
        <w:rPr>
          <w:rFonts w:ascii="Cambria" w:hAnsi="Cambria"/>
          <w:sz w:val="20"/>
        </w:rPr>
      </w:pPr>
      <w:r w:rsidRPr="006F717B">
        <w:rPr>
          <w:rFonts w:ascii="Cambria" w:hAnsi="Cambria"/>
          <w:sz w:val="20"/>
        </w:rPr>
        <w:t>Beth Veciana</w:t>
      </w:r>
    </w:p>
    <w:p w:rsidR="002E64CE" w:rsidRPr="00783396" w:rsidRDefault="002E64CE" w:rsidP="002E64CE">
      <w:pPr>
        <w:rPr>
          <w:rFonts w:ascii="Cambria" w:hAnsi="Cambria"/>
          <w:b/>
          <w:sz w:val="20"/>
          <w:u w:val="single"/>
        </w:rPr>
      </w:pPr>
      <w:r w:rsidRPr="00783396">
        <w:rPr>
          <w:rFonts w:ascii="Cambria" w:hAnsi="Cambria"/>
          <w:b/>
          <w:sz w:val="20"/>
          <w:u w:val="single"/>
        </w:rPr>
        <w:t xml:space="preserve">The University of Texas Health Science Center </w:t>
      </w:r>
    </w:p>
    <w:p w:rsidR="002E64CE" w:rsidRPr="00783396" w:rsidRDefault="002E64CE" w:rsidP="002E64CE">
      <w:pPr>
        <w:rPr>
          <w:rFonts w:ascii="Cambria" w:hAnsi="Cambria"/>
          <w:b/>
          <w:sz w:val="20"/>
          <w:u w:val="single"/>
        </w:rPr>
      </w:pPr>
      <w:r w:rsidRPr="00783396">
        <w:rPr>
          <w:rFonts w:ascii="Cambria" w:hAnsi="Cambria"/>
          <w:b/>
          <w:sz w:val="20"/>
          <w:u w:val="single"/>
        </w:rPr>
        <w:t>(San Antonio, TX)</w:t>
      </w:r>
    </w:p>
    <w:p w:rsidR="002E64CE" w:rsidRPr="006F717B" w:rsidRDefault="002E64CE" w:rsidP="002E64CE">
      <w:pPr>
        <w:rPr>
          <w:rFonts w:ascii="Cambria" w:hAnsi="Cambria"/>
          <w:sz w:val="20"/>
        </w:rPr>
      </w:pPr>
      <w:r w:rsidRPr="006F717B">
        <w:rPr>
          <w:rFonts w:ascii="Cambria" w:hAnsi="Cambria"/>
          <w:sz w:val="20"/>
        </w:rPr>
        <w:t>Steven M. Haffner, MD, MPH*</w:t>
      </w:r>
    </w:p>
    <w:p w:rsidR="002E64CE" w:rsidRPr="006F717B" w:rsidRDefault="002E64CE" w:rsidP="002E64CE">
      <w:pPr>
        <w:rPr>
          <w:rFonts w:ascii="Cambria" w:hAnsi="Cambria"/>
          <w:sz w:val="20"/>
        </w:rPr>
      </w:pPr>
      <w:r w:rsidRPr="006F717B">
        <w:rPr>
          <w:rFonts w:ascii="Cambria" w:hAnsi="Cambria"/>
          <w:sz w:val="20"/>
        </w:rPr>
        <w:t>Helen P. Hazuda, PhD*</w:t>
      </w:r>
    </w:p>
    <w:p w:rsidR="002E64CE" w:rsidRPr="006F717B" w:rsidRDefault="002E64CE" w:rsidP="002E64CE">
      <w:pPr>
        <w:rPr>
          <w:rFonts w:ascii="Cambria" w:hAnsi="Cambria"/>
          <w:sz w:val="20"/>
        </w:rPr>
      </w:pPr>
      <w:r w:rsidRPr="006F717B">
        <w:rPr>
          <w:rFonts w:ascii="Cambria" w:hAnsi="Cambria"/>
          <w:sz w:val="20"/>
        </w:rPr>
        <w:t>Maria G. Montez, RN, MSHP, CDE**</w:t>
      </w:r>
    </w:p>
    <w:p w:rsidR="002E64CE" w:rsidRPr="006F717B" w:rsidRDefault="002E64CE" w:rsidP="002E64CE">
      <w:pPr>
        <w:rPr>
          <w:rFonts w:ascii="Cambria" w:hAnsi="Cambria"/>
          <w:sz w:val="20"/>
        </w:rPr>
      </w:pPr>
      <w:r w:rsidRPr="006F717B">
        <w:rPr>
          <w:rFonts w:ascii="Cambria" w:hAnsi="Cambria"/>
          <w:sz w:val="20"/>
        </w:rPr>
        <w:t>Kathy Hattaway, RD, MS</w:t>
      </w:r>
    </w:p>
    <w:p w:rsidR="002E64CE" w:rsidRPr="006F717B" w:rsidRDefault="002E64CE" w:rsidP="002E64CE">
      <w:pPr>
        <w:rPr>
          <w:rFonts w:ascii="Cambria" w:hAnsi="Cambria"/>
          <w:sz w:val="20"/>
        </w:rPr>
      </w:pPr>
      <w:r w:rsidRPr="006F717B">
        <w:rPr>
          <w:rFonts w:ascii="Cambria" w:hAnsi="Cambria"/>
          <w:sz w:val="20"/>
        </w:rPr>
        <w:t>Carlos Lorenzo, MD, PhD</w:t>
      </w:r>
    </w:p>
    <w:p w:rsidR="002E64CE" w:rsidRPr="006F717B" w:rsidRDefault="002E64CE" w:rsidP="002E64CE">
      <w:pPr>
        <w:rPr>
          <w:rFonts w:ascii="Cambria" w:hAnsi="Cambria"/>
          <w:sz w:val="20"/>
        </w:rPr>
      </w:pPr>
      <w:r w:rsidRPr="006F717B">
        <w:rPr>
          <w:rFonts w:ascii="Cambria" w:hAnsi="Cambria"/>
          <w:sz w:val="20"/>
        </w:rPr>
        <w:t>Arlene Martinez, RN, BSN, CDE</w:t>
      </w:r>
    </w:p>
    <w:p w:rsidR="002E64CE" w:rsidRDefault="002E64CE" w:rsidP="002E64CE">
      <w:pPr>
        <w:rPr>
          <w:rFonts w:ascii="Cambria" w:hAnsi="Cambria"/>
          <w:sz w:val="20"/>
        </w:rPr>
      </w:pPr>
      <w:r w:rsidRPr="006F717B">
        <w:rPr>
          <w:rFonts w:ascii="Cambria" w:hAnsi="Cambria"/>
          <w:sz w:val="20"/>
        </w:rPr>
        <w:t>Tatiana Walker, RD, MS, CDE</w:t>
      </w:r>
    </w:p>
    <w:p w:rsidR="002E64CE" w:rsidRPr="00783396" w:rsidRDefault="002E64CE" w:rsidP="002E64CE">
      <w:pPr>
        <w:rPr>
          <w:rFonts w:ascii="Cambria" w:hAnsi="Cambria"/>
          <w:b/>
          <w:sz w:val="20"/>
          <w:u w:val="single"/>
        </w:rPr>
      </w:pPr>
      <w:r w:rsidRPr="00783396">
        <w:rPr>
          <w:rFonts w:ascii="Cambria" w:hAnsi="Cambria"/>
          <w:b/>
          <w:sz w:val="20"/>
          <w:u w:val="single"/>
        </w:rPr>
        <w:t>University of Colorado (Denver, CO)</w:t>
      </w:r>
    </w:p>
    <w:p w:rsidR="002E64CE" w:rsidRPr="006F717B" w:rsidRDefault="002E64CE" w:rsidP="002E64CE">
      <w:pPr>
        <w:rPr>
          <w:rFonts w:ascii="Cambria" w:hAnsi="Cambria"/>
          <w:sz w:val="20"/>
        </w:rPr>
      </w:pPr>
      <w:r w:rsidRPr="006F717B">
        <w:rPr>
          <w:rFonts w:ascii="Cambria" w:hAnsi="Cambria"/>
          <w:sz w:val="20"/>
        </w:rPr>
        <w:t>Dana Dabelea, MD, PhD*</w:t>
      </w:r>
    </w:p>
    <w:p w:rsidR="002E64CE" w:rsidRPr="006F717B" w:rsidRDefault="002E64CE" w:rsidP="002E64CE">
      <w:pPr>
        <w:rPr>
          <w:rFonts w:ascii="Cambria" w:hAnsi="Cambria"/>
          <w:sz w:val="20"/>
        </w:rPr>
      </w:pPr>
      <w:r w:rsidRPr="006F717B">
        <w:rPr>
          <w:rFonts w:ascii="Cambria" w:hAnsi="Cambria"/>
          <w:sz w:val="20"/>
        </w:rPr>
        <w:t>Richard F. Hamman, MD, DrPH*</w:t>
      </w:r>
    </w:p>
    <w:p w:rsidR="002E64CE" w:rsidRPr="006F717B" w:rsidRDefault="002E64CE" w:rsidP="002E64CE">
      <w:pPr>
        <w:rPr>
          <w:rFonts w:ascii="Cambria" w:hAnsi="Cambria"/>
          <w:sz w:val="20"/>
        </w:rPr>
      </w:pPr>
      <w:r w:rsidRPr="006F717B">
        <w:rPr>
          <w:rFonts w:ascii="Cambria" w:hAnsi="Cambria"/>
          <w:sz w:val="20"/>
        </w:rPr>
        <w:t>Patricia V. Nash, MS**</w:t>
      </w:r>
    </w:p>
    <w:p w:rsidR="002E64CE" w:rsidRPr="006F717B" w:rsidRDefault="002E64CE" w:rsidP="002E64CE">
      <w:pPr>
        <w:rPr>
          <w:rFonts w:ascii="Cambria" w:hAnsi="Cambria"/>
          <w:sz w:val="20"/>
        </w:rPr>
      </w:pPr>
      <w:r w:rsidRPr="006F717B">
        <w:rPr>
          <w:rFonts w:ascii="Cambria" w:hAnsi="Cambria"/>
          <w:sz w:val="20"/>
        </w:rPr>
        <w:t>Sheila C. Steinke, MS**</w:t>
      </w:r>
    </w:p>
    <w:p w:rsidR="002E64CE" w:rsidRPr="006F717B" w:rsidRDefault="002E64CE" w:rsidP="002E64CE">
      <w:pPr>
        <w:rPr>
          <w:rFonts w:ascii="Cambria" w:hAnsi="Cambria"/>
          <w:sz w:val="20"/>
        </w:rPr>
      </w:pPr>
      <w:r w:rsidRPr="006F717B">
        <w:rPr>
          <w:rFonts w:ascii="Cambria" w:hAnsi="Cambria"/>
          <w:sz w:val="20"/>
        </w:rPr>
        <w:t>Lisa Testaverde, MS**</w:t>
      </w:r>
    </w:p>
    <w:p w:rsidR="002E64CE" w:rsidRPr="006F717B" w:rsidRDefault="002E64CE" w:rsidP="002E64CE">
      <w:pPr>
        <w:rPr>
          <w:rFonts w:ascii="Cambria" w:hAnsi="Cambria"/>
          <w:sz w:val="20"/>
        </w:rPr>
      </w:pPr>
      <w:r w:rsidRPr="006F717B">
        <w:rPr>
          <w:rFonts w:ascii="Cambria" w:hAnsi="Cambria"/>
          <w:sz w:val="20"/>
        </w:rPr>
        <w:t>Denise R. Anderson, RN, BSN</w:t>
      </w:r>
    </w:p>
    <w:p w:rsidR="002E64CE" w:rsidRPr="006F717B" w:rsidRDefault="002E64CE" w:rsidP="002E64CE">
      <w:pPr>
        <w:rPr>
          <w:rFonts w:ascii="Cambria" w:hAnsi="Cambria"/>
          <w:sz w:val="20"/>
        </w:rPr>
      </w:pPr>
      <w:r w:rsidRPr="006F717B">
        <w:rPr>
          <w:rFonts w:ascii="Cambria" w:hAnsi="Cambria"/>
          <w:sz w:val="20"/>
        </w:rPr>
        <w:t>Larry B. Ballonoff, MD</w:t>
      </w:r>
    </w:p>
    <w:p w:rsidR="002E64CE" w:rsidRPr="006F717B" w:rsidRDefault="002E64CE" w:rsidP="002E64CE">
      <w:pPr>
        <w:rPr>
          <w:rFonts w:ascii="Cambria" w:hAnsi="Cambria"/>
          <w:sz w:val="20"/>
        </w:rPr>
      </w:pPr>
      <w:r w:rsidRPr="006F717B">
        <w:rPr>
          <w:rFonts w:ascii="Cambria" w:hAnsi="Cambria"/>
          <w:sz w:val="20"/>
        </w:rPr>
        <w:t>Alexis Bouffard, MA, RN, BSN</w:t>
      </w:r>
    </w:p>
    <w:p w:rsidR="002E64CE" w:rsidRPr="006F717B" w:rsidRDefault="002E64CE" w:rsidP="002E64CE">
      <w:pPr>
        <w:rPr>
          <w:rFonts w:ascii="Cambria" w:hAnsi="Cambria"/>
          <w:sz w:val="20"/>
        </w:rPr>
      </w:pPr>
      <w:r w:rsidRPr="006F717B">
        <w:rPr>
          <w:rFonts w:ascii="Cambria" w:hAnsi="Cambria"/>
          <w:sz w:val="20"/>
        </w:rPr>
        <w:t>Brian Bucca OD, FAOO</w:t>
      </w:r>
    </w:p>
    <w:p w:rsidR="002E64CE" w:rsidRPr="006F717B" w:rsidRDefault="002E64CE" w:rsidP="002E64CE">
      <w:pPr>
        <w:rPr>
          <w:rFonts w:ascii="Cambria" w:hAnsi="Cambria"/>
          <w:sz w:val="20"/>
        </w:rPr>
      </w:pPr>
      <w:r w:rsidRPr="006F717B">
        <w:rPr>
          <w:rFonts w:ascii="Cambria" w:hAnsi="Cambria"/>
          <w:sz w:val="20"/>
        </w:rPr>
        <w:t>B. Ned Calonge, MD, MPH</w:t>
      </w:r>
    </w:p>
    <w:p w:rsidR="002E64CE" w:rsidRPr="006F717B" w:rsidRDefault="002E64CE" w:rsidP="002E64CE">
      <w:pPr>
        <w:rPr>
          <w:rFonts w:ascii="Cambria" w:hAnsi="Cambria"/>
          <w:sz w:val="20"/>
        </w:rPr>
      </w:pPr>
      <w:r w:rsidRPr="006F717B">
        <w:rPr>
          <w:rFonts w:ascii="Cambria" w:hAnsi="Cambria"/>
          <w:sz w:val="20"/>
        </w:rPr>
        <w:t>Lynne Delve</w:t>
      </w:r>
    </w:p>
    <w:p w:rsidR="002E64CE" w:rsidRPr="006F717B" w:rsidRDefault="002E64CE" w:rsidP="002E64CE">
      <w:pPr>
        <w:rPr>
          <w:rFonts w:ascii="Cambria" w:hAnsi="Cambria"/>
          <w:sz w:val="20"/>
        </w:rPr>
      </w:pPr>
      <w:r w:rsidRPr="006F717B">
        <w:rPr>
          <w:rFonts w:ascii="Cambria" w:hAnsi="Cambria"/>
          <w:sz w:val="20"/>
        </w:rPr>
        <w:t>Martha Farago, RN</w:t>
      </w:r>
    </w:p>
    <w:p w:rsidR="002E64CE" w:rsidRPr="006F717B" w:rsidRDefault="002E64CE" w:rsidP="002E64CE">
      <w:pPr>
        <w:rPr>
          <w:rFonts w:ascii="Cambria" w:hAnsi="Cambria"/>
          <w:sz w:val="20"/>
        </w:rPr>
      </w:pPr>
      <w:r w:rsidRPr="006F717B">
        <w:rPr>
          <w:rFonts w:ascii="Cambria" w:hAnsi="Cambria"/>
          <w:sz w:val="20"/>
        </w:rPr>
        <w:t>James O. Hill, PhD</w:t>
      </w:r>
    </w:p>
    <w:p w:rsidR="002E64CE" w:rsidRPr="006F717B" w:rsidRDefault="002E64CE" w:rsidP="002E64CE">
      <w:pPr>
        <w:rPr>
          <w:rFonts w:ascii="Cambria" w:hAnsi="Cambria"/>
          <w:sz w:val="20"/>
        </w:rPr>
      </w:pPr>
      <w:r w:rsidRPr="006F717B">
        <w:rPr>
          <w:rFonts w:ascii="Cambria" w:hAnsi="Cambria"/>
          <w:sz w:val="20"/>
        </w:rPr>
        <w:t>Shelley R. Hoyer, BS</w:t>
      </w:r>
    </w:p>
    <w:p w:rsidR="002E64CE" w:rsidRPr="006F717B" w:rsidRDefault="002E64CE" w:rsidP="002E64CE">
      <w:pPr>
        <w:rPr>
          <w:rFonts w:ascii="Cambria" w:hAnsi="Cambria"/>
          <w:sz w:val="20"/>
        </w:rPr>
      </w:pPr>
      <w:r w:rsidRPr="006F717B">
        <w:rPr>
          <w:rFonts w:ascii="Cambria" w:hAnsi="Cambria"/>
          <w:sz w:val="20"/>
        </w:rPr>
        <w:t>Tonya Jenkins, RD, CDE</w:t>
      </w:r>
    </w:p>
    <w:p w:rsidR="002E64CE" w:rsidRPr="006F717B" w:rsidRDefault="002E64CE" w:rsidP="002E64CE">
      <w:pPr>
        <w:rPr>
          <w:rFonts w:ascii="Cambria" w:hAnsi="Cambria"/>
          <w:sz w:val="20"/>
        </w:rPr>
      </w:pPr>
      <w:r w:rsidRPr="006F717B">
        <w:rPr>
          <w:rFonts w:ascii="Cambria" w:hAnsi="Cambria"/>
          <w:sz w:val="20"/>
        </w:rPr>
        <w:t>Bonnie T. Jortberg, MS, RD, CDE</w:t>
      </w:r>
    </w:p>
    <w:p w:rsidR="002E64CE" w:rsidRPr="006F717B" w:rsidRDefault="002E64CE" w:rsidP="002E64CE">
      <w:pPr>
        <w:rPr>
          <w:rFonts w:ascii="Cambria" w:hAnsi="Cambria"/>
          <w:sz w:val="20"/>
        </w:rPr>
      </w:pPr>
      <w:r w:rsidRPr="006F717B">
        <w:rPr>
          <w:rFonts w:ascii="Cambria" w:hAnsi="Cambria"/>
          <w:sz w:val="20"/>
        </w:rPr>
        <w:t>Dione Lenz, RN, BSN, CDE</w:t>
      </w:r>
    </w:p>
    <w:p w:rsidR="002E64CE" w:rsidRPr="006F717B" w:rsidRDefault="002E64CE" w:rsidP="002E64CE">
      <w:pPr>
        <w:rPr>
          <w:rFonts w:ascii="Cambria" w:hAnsi="Cambria"/>
          <w:sz w:val="20"/>
        </w:rPr>
      </w:pPr>
      <w:r w:rsidRPr="006F717B">
        <w:rPr>
          <w:rFonts w:ascii="Cambria" w:hAnsi="Cambria"/>
          <w:sz w:val="20"/>
        </w:rPr>
        <w:t>Marsha Miller, MS, RD</w:t>
      </w:r>
    </w:p>
    <w:p w:rsidR="002E64CE" w:rsidRPr="006F717B" w:rsidRDefault="002E64CE" w:rsidP="002E64CE">
      <w:pPr>
        <w:rPr>
          <w:rFonts w:ascii="Cambria" w:hAnsi="Cambria"/>
          <w:sz w:val="20"/>
        </w:rPr>
      </w:pPr>
      <w:r w:rsidRPr="006F717B">
        <w:rPr>
          <w:rFonts w:ascii="Cambria" w:hAnsi="Cambria"/>
          <w:sz w:val="20"/>
        </w:rPr>
        <w:t>Leigh Perreault, MD</w:t>
      </w:r>
    </w:p>
    <w:p w:rsidR="002E64CE" w:rsidRPr="006F717B" w:rsidRDefault="002E64CE" w:rsidP="002E64CE">
      <w:pPr>
        <w:rPr>
          <w:rFonts w:ascii="Cambria" w:hAnsi="Cambria"/>
          <w:sz w:val="20"/>
        </w:rPr>
      </w:pPr>
      <w:r w:rsidRPr="006F717B">
        <w:rPr>
          <w:rFonts w:ascii="Cambria" w:hAnsi="Cambria"/>
          <w:sz w:val="20"/>
        </w:rPr>
        <w:t>David W. Price, MD</w:t>
      </w:r>
    </w:p>
    <w:p w:rsidR="002E64CE" w:rsidRPr="006F717B" w:rsidRDefault="002E64CE" w:rsidP="002E64CE">
      <w:pPr>
        <w:rPr>
          <w:rFonts w:ascii="Cambria" w:hAnsi="Cambria"/>
          <w:sz w:val="20"/>
        </w:rPr>
      </w:pPr>
      <w:r w:rsidRPr="006F717B">
        <w:rPr>
          <w:rFonts w:ascii="Cambria" w:hAnsi="Cambria"/>
          <w:sz w:val="20"/>
        </w:rPr>
        <w:t>Judith G. Regensteiner, PhD</w:t>
      </w:r>
    </w:p>
    <w:p w:rsidR="002E64CE" w:rsidRPr="006F717B" w:rsidRDefault="002E64CE" w:rsidP="002E64CE">
      <w:pPr>
        <w:rPr>
          <w:rFonts w:ascii="Cambria" w:hAnsi="Cambria"/>
          <w:sz w:val="20"/>
        </w:rPr>
      </w:pPr>
      <w:r w:rsidRPr="006F717B">
        <w:rPr>
          <w:rFonts w:ascii="Cambria" w:hAnsi="Cambria"/>
          <w:sz w:val="20"/>
        </w:rPr>
        <w:t>Helen Seagle, MS, RD</w:t>
      </w:r>
    </w:p>
    <w:p w:rsidR="002E64CE" w:rsidRPr="006F717B" w:rsidRDefault="002E64CE" w:rsidP="002E64CE">
      <w:pPr>
        <w:rPr>
          <w:rFonts w:ascii="Cambria" w:hAnsi="Cambria"/>
          <w:sz w:val="20"/>
        </w:rPr>
      </w:pPr>
      <w:r w:rsidRPr="006F717B">
        <w:rPr>
          <w:rFonts w:ascii="Cambria" w:hAnsi="Cambria"/>
          <w:sz w:val="20"/>
        </w:rPr>
        <w:t>Carissa M. Smith, BS</w:t>
      </w:r>
    </w:p>
    <w:p w:rsidR="002E64CE" w:rsidRDefault="002E64CE" w:rsidP="002E64CE">
      <w:pPr>
        <w:rPr>
          <w:rFonts w:ascii="Cambria" w:hAnsi="Cambria"/>
          <w:sz w:val="20"/>
        </w:rPr>
      </w:pPr>
      <w:r w:rsidRPr="006F717B">
        <w:rPr>
          <w:rFonts w:ascii="Cambria" w:hAnsi="Cambria"/>
          <w:sz w:val="20"/>
        </w:rPr>
        <w:t>Brent VanDorsten, PhD</w:t>
      </w:r>
    </w:p>
    <w:p w:rsidR="002E64CE" w:rsidRPr="00783396" w:rsidRDefault="002E64CE" w:rsidP="002E64CE">
      <w:pPr>
        <w:rPr>
          <w:rFonts w:ascii="Cambria" w:hAnsi="Cambria"/>
          <w:b/>
          <w:sz w:val="20"/>
          <w:u w:val="single"/>
        </w:rPr>
      </w:pPr>
      <w:r w:rsidRPr="00783396">
        <w:rPr>
          <w:rFonts w:ascii="Cambria" w:hAnsi="Cambria"/>
          <w:b/>
          <w:sz w:val="20"/>
          <w:u w:val="single"/>
        </w:rPr>
        <w:t>Joslin Diabetes Center (Boston, MA)</w:t>
      </w:r>
    </w:p>
    <w:p w:rsidR="002E64CE" w:rsidRPr="006F717B" w:rsidRDefault="002E64CE" w:rsidP="002E64CE">
      <w:pPr>
        <w:rPr>
          <w:rFonts w:ascii="Cambria" w:hAnsi="Cambria"/>
          <w:sz w:val="20"/>
        </w:rPr>
      </w:pPr>
      <w:r w:rsidRPr="006F717B">
        <w:rPr>
          <w:rFonts w:ascii="Cambria" w:hAnsi="Cambria"/>
          <w:sz w:val="20"/>
        </w:rPr>
        <w:t>Edward S. Horton, MD*</w:t>
      </w:r>
    </w:p>
    <w:p w:rsidR="002E64CE" w:rsidRPr="006F717B" w:rsidRDefault="002E64CE" w:rsidP="002E64CE">
      <w:pPr>
        <w:rPr>
          <w:rFonts w:ascii="Cambria" w:hAnsi="Cambria"/>
          <w:sz w:val="20"/>
        </w:rPr>
      </w:pPr>
      <w:r w:rsidRPr="006F717B">
        <w:rPr>
          <w:rFonts w:ascii="Cambria" w:hAnsi="Cambria"/>
          <w:sz w:val="20"/>
        </w:rPr>
        <w:t>Kathleen E. Lawton, RN**</w:t>
      </w:r>
    </w:p>
    <w:p w:rsidR="002E64CE" w:rsidRPr="006F717B" w:rsidRDefault="002E64CE" w:rsidP="002E64CE">
      <w:pPr>
        <w:rPr>
          <w:rFonts w:ascii="Cambria" w:hAnsi="Cambria"/>
          <w:sz w:val="20"/>
        </w:rPr>
      </w:pPr>
      <w:r w:rsidRPr="006F717B">
        <w:rPr>
          <w:rFonts w:ascii="Cambria" w:hAnsi="Cambria"/>
          <w:sz w:val="20"/>
        </w:rPr>
        <w:t>Catherine S. Poirier, RN, BSN**</w:t>
      </w:r>
    </w:p>
    <w:p w:rsidR="002E64CE" w:rsidRPr="006F717B" w:rsidRDefault="002E64CE" w:rsidP="002E64CE">
      <w:pPr>
        <w:rPr>
          <w:rFonts w:ascii="Cambria" w:hAnsi="Cambria"/>
          <w:sz w:val="20"/>
        </w:rPr>
      </w:pPr>
      <w:r w:rsidRPr="006F717B">
        <w:rPr>
          <w:rFonts w:ascii="Cambria" w:hAnsi="Cambria"/>
          <w:sz w:val="20"/>
        </w:rPr>
        <w:t>Kati Swift, RN, BSN**</w:t>
      </w:r>
    </w:p>
    <w:p w:rsidR="002E64CE" w:rsidRPr="006F717B" w:rsidRDefault="002E64CE" w:rsidP="002E64CE">
      <w:pPr>
        <w:rPr>
          <w:rFonts w:ascii="Cambria" w:hAnsi="Cambria"/>
          <w:sz w:val="20"/>
        </w:rPr>
      </w:pPr>
      <w:r w:rsidRPr="006F717B">
        <w:rPr>
          <w:rFonts w:ascii="Cambria" w:hAnsi="Cambria"/>
          <w:sz w:val="20"/>
        </w:rPr>
        <w:lastRenderedPageBreak/>
        <w:t>Ronald A. Arky, MD</w:t>
      </w:r>
    </w:p>
    <w:p w:rsidR="002E64CE" w:rsidRPr="006F717B" w:rsidRDefault="002E64CE" w:rsidP="002E64CE">
      <w:pPr>
        <w:rPr>
          <w:rFonts w:ascii="Cambria" w:hAnsi="Cambria"/>
          <w:sz w:val="20"/>
        </w:rPr>
      </w:pPr>
      <w:r w:rsidRPr="006F717B">
        <w:rPr>
          <w:rFonts w:ascii="Cambria" w:hAnsi="Cambria"/>
          <w:sz w:val="20"/>
        </w:rPr>
        <w:t>Marybeth Bryant</w:t>
      </w:r>
    </w:p>
    <w:p w:rsidR="002E64CE" w:rsidRPr="006F717B" w:rsidRDefault="002E64CE" w:rsidP="002E64CE">
      <w:pPr>
        <w:rPr>
          <w:rFonts w:ascii="Cambria" w:hAnsi="Cambria"/>
          <w:sz w:val="20"/>
        </w:rPr>
      </w:pPr>
      <w:r w:rsidRPr="006F717B">
        <w:rPr>
          <w:rFonts w:ascii="Cambria" w:hAnsi="Cambria"/>
          <w:sz w:val="20"/>
        </w:rPr>
        <w:t>Jacqueline P. Burke, BSN</w:t>
      </w:r>
    </w:p>
    <w:p w:rsidR="002E64CE" w:rsidRPr="006F717B" w:rsidRDefault="002E64CE" w:rsidP="002E64CE">
      <w:pPr>
        <w:rPr>
          <w:rFonts w:ascii="Cambria" w:hAnsi="Cambria"/>
          <w:sz w:val="20"/>
        </w:rPr>
      </w:pPr>
      <w:r w:rsidRPr="006F717B">
        <w:rPr>
          <w:rFonts w:ascii="Cambria" w:hAnsi="Cambria"/>
          <w:sz w:val="20"/>
        </w:rPr>
        <w:t>Enrique Caballero, MD</w:t>
      </w:r>
    </w:p>
    <w:p w:rsidR="002E64CE" w:rsidRPr="006F717B" w:rsidRDefault="002E64CE" w:rsidP="002E64CE">
      <w:pPr>
        <w:rPr>
          <w:rFonts w:ascii="Cambria" w:hAnsi="Cambria"/>
          <w:sz w:val="20"/>
        </w:rPr>
      </w:pPr>
      <w:r w:rsidRPr="006F717B">
        <w:rPr>
          <w:rFonts w:ascii="Cambria" w:hAnsi="Cambria"/>
          <w:sz w:val="20"/>
        </w:rPr>
        <w:t>Karen M. Callaphan, BA</w:t>
      </w:r>
    </w:p>
    <w:p w:rsidR="002E64CE" w:rsidRPr="006F717B" w:rsidRDefault="002E64CE" w:rsidP="002E64CE">
      <w:pPr>
        <w:rPr>
          <w:rFonts w:ascii="Cambria" w:hAnsi="Cambria"/>
          <w:sz w:val="20"/>
        </w:rPr>
      </w:pPr>
      <w:r w:rsidRPr="006F717B">
        <w:rPr>
          <w:rFonts w:ascii="Cambria" w:hAnsi="Cambria"/>
          <w:sz w:val="20"/>
        </w:rPr>
        <w:t>Barbara Fargnoli, RD</w:t>
      </w:r>
    </w:p>
    <w:p w:rsidR="002E64CE" w:rsidRPr="006F717B" w:rsidRDefault="002E64CE" w:rsidP="002E64CE">
      <w:pPr>
        <w:rPr>
          <w:rFonts w:ascii="Cambria" w:hAnsi="Cambria"/>
          <w:sz w:val="20"/>
        </w:rPr>
      </w:pPr>
      <w:r w:rsidRPr="006F717B">
        <w:rPr>
          <w:rFonts w:ascii="Cambria" w:hAnsi="Cambria"/>
          <w:sz w:val="20"/>
        </w:rPr>
        <w:t>Therese Franklin</w:t>
      </w:r>
    </w:p>
    <w:p w:rsidR="002E64CE" w:rsidRPr="006F717B" w:rsidRDefault="002E64CE" w:rsidP="002E64CE">
      <w:pPr>
        <w:rPr>
          <w:rFonts w:ascii="Cambria" w:hAnsi="Cambria"/>
          <w:sz w:val="20"/>
        </w:rPr>
      </w:pPr>
      <w:r w:rsidRPr="006F717B">
        <w:rPr>
          <w:rFonts w:ascii="Cambria" w:hAnsi="Cambria"/>
          <w:sz w:val="20"/>
        </w:rPr>
        <w:t>Om P. Ganda, MD</w:t>
      </w:r>
    </w:p>
    <w:p w:rsidR="002E64CE" w:rsidRPr="006F717B" w:rsidRDefault="002E64CE" w:rsidP="002E64CE">
      <w:pPr>
        <w:rPr>
          <w:rFonts w:ascii="Cambria" w:hAnsi="Cambria"/>
          <w:sz w:val="20"/>
        </w:rPr>
      </w:pPr>
      <w:r w:rsidRPr="006F717B">
        <w:rPr>
          <w:rFonts w:ascii="Cambria" w:hAnsi="Cambria"/>
          <w:sz w:val="20"/>
        </w:rPr>
        <w:t>Ashley Guidi, BS</w:t>
      </w:r>
    </w:p>
    <w:p w:rsidR="002E64CE" w:rsidRPr="006F717B" w:rsidRDefault="002E64CE" w:rsidP="002E64CE">
      <w:pPr>
        <w:rPr>
          <w:rFonts w:ascii="Cambria" w:hAnsi="Cambria"/>
          <w:sz w:val="20"/>
        </w:rPr>
      </w:pPr>
      <w:r w:rsidRPr="006F717B">
        <w:rPr>
          <w:rFonts w:ascii="Cambria" w:hAnsi="Cambria"/>
          <w:sz w:val="20"/>
        </w:rPr>
        <w:t>Mathew Guido, BA</w:t>
      </w:r>
    </w:p>
    <w:p w:rsidR="002E64CE" w:rsidRPr="006F717B" w:rsidRDefault="002E64CE" w:rsidP="002E64CE">
      <w:pPr>
        <w:rPr>
          <w:rFonts w:ascii="Cambria" w:hAnsi="Cambria"/>
          <w:sz w:val="20"/>
        </w:rPr>
      </w:pPr>
      <w:r w:rsidRPr="006F717B">
        <w:rPr>
          <w:rFonts w:ascii="Cambria" w:hAnsi="Cambria"/>
          <w:sz w:val="20"/>
        </w:rPr>
        <w:t>Sharon D. Jackson, MS, RD, CDE</w:t>
      </w:r>
    </w:p>
    <w:p w:rsidR="002E64CE" w:rsidRPr="006F717B" w:rsidRDefault="002E64CE" w:rsidP="002E64CE">
      <w:pPr>
        <w:rPr>
          <w:rFonts w:ascii="Cambria" w:hAnsi="Cambria"/>
          <w:sz w:val="20"/>
        </w:rPr>
      </w:pPr>
      <w:r w:rsidRPr="006F717B">
        <w:rPr>
          <w:rFonts w:ascii="Cambria" w:hAnsi="Cambria"/>
          <w:sz w:val="20"/>
        </w:rPr>
        <w:t>Alan M. Jacobsen, MD</w:t>
      </w:r>
    </w:p>
    <w:p w:rsidR="002E64CE" w:rsidRPr="006F717B" w:rsidRDefault="002E64CE" w:rsidP="002E64CE">
      <w:pPr>
        <w:rPr>
          <w:rFonts w:ascii="Cambria" w:hAnsi="Cambria"/>
          <w:sz w:val="20"/>
        </w:rPr>
      </w:pPr>
      <w:r w:rsidRPr="006F717B">
        <w:rPr>
          <w:rFonts w:ascii="Cambria" w:hAnsi="Cambria"/>
          <w:sz w:val="20"/>
        </w:rPr>
        <w:t>Lori Lambert, MS, RD, LD</w:t>
      </w:r>
    </w:p>
    <w:p w:rsidR="002E64CE" w:rsidRPr="006F717B" w:rsidRDefault="002E64CE" w:rsidP="002E64CE">
      <w:pPr>
        <w:rPr>
          <w:rFonts w:ascii="Cambria" w:hAnsi="Cambria"/>
          <w:sz w:val="20"/>
        </w:rPr>
      </w:pPr>
      <w:r w:rsidRPr="006F717B">
        <w:rPr>
          <w:rFonts w:ascii="Cambria" w:hAnsi="Cambria"/>
          <w:sz w:val="20"/>
        </w:rPr>
        <w:t>Sarah Ledbury, Med, RD</w:t>
      </w:r>
    </w:p>
    <w:p w:rsidR="002E64CE" w:rsidRPr="006F717B" w:rsidRDefault="002E64CE" w:rsidP="002E64CE">
      <w:pPr>
        <w:rPr>
          <w:rFonts w:ascii="Cambria" w:hAnsi="Cambria"/>
          <w:sz w:val="20"/>
        </w:rPr>
      </w:pPr>
      <w:r w:rsidRPr="006F717B">
        <w:rPr>
          <w:rFonts w:ascii="Cambria" w:hAnsi="Cambria"/>
          <w:sz w:val="20"/>
        </w:rPr>
        <w:t>Margaret Kocal, RN, CDE</w:t>
      </w:r>
    </w:p>
    <w:p w:rsidR="002E64CE" w:rsidRPr="006F717B" w:rsidRDefault="002E64CE" w:rsidP="002E64CE">
      <w:pPr>
        <w:rPr>
          <w:rFonts w:ascii="Cambria" w:hAnsi="Cambria"/>
          <w:sz w:val="20"/>
        </w:rPr>
      </w:pPr>
      <w:r w:rsidRPr="006F717B">
        <w:rPr>
          <w:rFonts w:ascii="Cambria" w:hAnsi="Cambria"/>
          <w:sz w:val="20"/>
        </w:rPr>
        <w:t>Lyn M. Kula, RD</w:t>
      </w:r>
    </w:p>
    <w:p w:rsidR="002E64CE" w:rsidRPr="006F717B" w:rsidRDefault="002E64CE" w:rsidP="002E64CE">
      <w:pPr>
        <w:rPr>
          <w:rFonts w:ascii="Cambria" w:hAnsi="Cambria"/>
          <w:sz w:val="20"/>
        </w:rPr>
      </w:pPr>
      <w:r w:rsidRPr="006F717B">
        <w:rPr>
          <w:rFonts w:ascii="Cambria" w:hAnsi="Cambria"/>
          <w:sz w:val="20"/>
        </w:rPr>
        <w:t>Maureen A. Malloy, BS</w:t>
      </w:r>
    </w:p>
    <w:p w:rsidR="002E64CE" w:rsidRPr="006F717B" w:rsidRDefault="002E64CE" w:rsidP="002E64CE">
      <w:pPr>
        <w:rPr>
          <w:rFonts w:ascii="Cambria" w:hAnsi="Cambria"/>
          <w:sz w:val="20"/>
        </w:rPr>
      </w:pPr>
      <w:r w:rsidRPr="006F717B">
        <w:rPr>
          <w:rFonts w:ascii="Cambria" w:hAnsi="Cambria"/>
          <w:sz w:val="20"/>
        </w:rPr>
        <w:t>Maryanne Nicosia, MS, RD</w:t>
      </w:r>
    </w:p>
    <w:p w:rsidR="002E64CE" w:rsidRPr="006F717B" w:rsidRDefault="002E64CE" w:rsidP="002E64CE">
      <w:pPr>
        <w:rPr>
          <w:rFonts w:ascii="Cambria" w:hAnsi="Cambria"/>
          <w:sz w:val="20"/>
        </w:rPr>
      </w:pPr>
      <w:r w:rsidRPr="006F717B">
        <w:rPr>
          <w:rFonts w:ascii="Cambria" w:hAnsi="Cambria"/>
          <w:sz w:val="20"/>
        </w:rPr>
        <w:t>Cathryn F. Oldmixon, RN</w:t>
      </w:r>
    </w:p>
    <w:p w:rsidR="002E64CE" w:rsidRPr="006F717B" w:rsidRDefault="002E64CE" w:rsidP="002E64CE">
      <w:pPr>
        <w:rPr>
          <w:rFonts w:ascii="Cambria" w:hAnsi="Cambria"/>
          <w:sz w:val="20"/>
        </w:rPr>
      </w:pPr>
      <w:r w:rsidRPr="006F717B">
        <w:rPr>
          <w:rFonts w:ascii="Cambria" w:hAnsi="Cambria"/>
          <w:sz w:val="20"/>
        </w:rPr>
        <w:t>Jocelyn Pan, BS, MPH</w:t>
      </w:r>
    </w:p>
    <w:p w:rsidR="002E64CE" w:rsidRPr="006F717B" w:rsidRDefault="002E64CE" w:rsidP="002E64CE">
      <w:pPr>
        <w:rPr>
          <w:rFonts w:ascii="Cambria" w:hAnsi="Cambria"/>
          <w:sz w:val="20"/>
        </w:rPr>
      </w:pPr>
      <w:r w:rsidRPr="006F717B">
        <w:rPr>
          <w:rFonts w:ascii="Cambria" w:hAnsi="Cambria"/>
          <w:sz w:val="20"/>
        </w:rPr>
        <w:t>Marizel Quitingon</w:t>
      </w:r>
    </w:p>
    <w:p w:rsidR="002E64CE" w:rsidRPr="006F717B" w:rsidRDefault="002E64CE" w:rsidP="002E64CE">
      <w:pPr>
        <w:rPr>
          <w:rFonts w:ascii="Cambria" w:hAnsi="Cambria"/>
          <w:sz w:val="20"/>
        </w:rPr>
      </w:pPr>
      <w:r w:rsidRPr="006F717B">
        <w:rPr>
          <w:rFonts w:ascii="Cambria" w:hAnsi="Cambria"/>
          <w:sz w:val="20"/>
        </w:rPr>
        <w:t>Stacy Rubtchinsky, BS</w:t>
      </w:r>
    </w:p>
    <w:p w:rsidR="002E64CE" w:rsidRPr="006F717B" w:rsidRDefault="002E64CE" w:rsidP="002E64CE">
      <w:pPr>
        <w:rPr>
          <w:rFonts w:ascii="Cambria" w:hAnsi="Cambria"/>
          <w:sz w:val="20"/>
        </w:rPr>
      </w:pPr>
      <w:r w:rsidRPr="006F717B">
        <w:rPr>
          <w:rFonts w:ascii="Cambria" w:hAnsi="Cambria"/>
          <w:sz w:val="20"/>
        </w:rPr>
        <w:t>Jessica Sansoucy, BS</w:t>
      </w:r>
    </w:p>
    <w:p w:rsidR="002E64CE" w:rsidRPr="006F717B" w:rsidRDefault="002E64CE" w:rsidP="002E64CE">
      <w:pPr>
        <w:rPr>
          <w:rFonts w:ascii="Cambria" w:hAnsi="Cambria"/>
          <w:sz w:val="20"/>
        </w:rPr>
      </w:pPr>
      <w:r w:rsidRPr="006F717B">
        <w:rPr>
          <w:rFonts w:ascii="Cambria" w:hAnsi="Cambria"/>
          <w:sz w:val="20"/>
        </w:rPr>
        <w:t>Dana Schweizer, BSN</w:t>
      </w:r>
    </w:p>
    <w:p w:rsidR="002E64CE" w:rsidRPr="006F717B" w:rsidRDefault="002E64CE" w:rsidP="002E64CE">
      <w:pPr>
        <w:rPr>
          <w:rFonts w:ascii="Cambria" w:hAnsi="Cambria"/>
          <w:sz w:val="20"/>
        </w:rPr>
      </w:pPr>
      <w:r w:rsidRPr="006F717B">
        <w:rPr>
          <w:rFonts w:ascii="Cambria" w:hAnsi="Cambria"/>
          <w:sz w:val="20"/>
        </w:rPr>
        <w:t>Ellen W. Seely, MD</w:t>
      </w:r>
    </w:p>
    <w:p w:rsidR="002E64CE" w:rsidRPr="006F717B" w:rsidRDefault="002E64CE" w:rsidP="002E64CE">
      <w:pPr>
        <w:rPr>
          <w:rFonts w:ascii="Cambria" w:hAnsi="Cambria"/>
          <w:sz w:val="20"/>
        </w:rPr>
      </w:pPr>
      <w:r w:rsidRPr="006F717B">
        <w:rPr>
          <w:rFonts w:ascii="Cambria" w:hAnsi="Cambria"/>
          <w:sz w:val="20"/>
        </w:rPr>
        <w:t>Donald Simonson, MD</w:t>
      </w:r>
    </w:p>
    <w:p w:rsidR="002E64CE" w:rsidRPr="006F717B" w:rsidRDefault="002E64CE" w:rsidP="002E64CE">
      <w:pPr>
        <w:rPr>
          <w:rFonts w:ascii="Cambria" w:hAnsi="Cambria"/>
          <w:sz w:val="20"/>
        </w:rPr>
      </w:pPr>
      <w:r w:rsidRPr="006F717B">
        <w:rPr>
          <w:rFonts w:ascii="Cambria" w:hAnsi="Cambria"/>
          <w:sz w:val="20"/>
        </w:rPr>
        <w:t>Fannie Smith, MD</w:t>
      </w:r>
    </w:p>
    <w:p w:rsidR="002E64CE" w:rsidRPr="006F717B" w:rsidRDefault="002E64CE" w:rsidP="002E64CE">
      <w:pPr>
        <w:rPr>
          <w:rFonts w:ascii="Cambria" w:hAnsi="Cambria"/>
          <w:sz w:val="20"/>
        </w:rPr>
      </w:pPr>
      <w:r w:rsidRPr="006F717B">
        <w:rPr>
          <w:rFonts w:ascii="Cambria" w:hAnsi="Cambria"/>
          <w:sz w:val="20"/>
        </w:rPr>
        <w:t>Caren G. Solomon, MD, MPH</w:t>
      </w:r>
    </w:p>
    <w:p w:rsidR="002E64CE" w:rsidRPr="006F717B" w:rsidRDefault="002E64CE" w:rsidP="002E64CE">
      <w:pPr>
        <w:rPr>
          <w:rFonts w:ascii="Cambria" w:hAnsi="Cambria"/>
          <w:sz w:val="20"/>
        </w:rPr>
      </w:pPr>
      <w:r w:rsidRPr="006F717B">
        <w:rPr>
          <w:rFonts w:ascii="Cambria" w:hAnsi="Cambria"/>
          <w:sz w:val="20"/>
        </w:rPr>
        <w:t>Jeanne Spellman, RD</w:t>
      </w:r>
    </w:p>
    <w:p w:rsidR="002E64CE" w:rsidRDefault="002E64CE" w:rsidP="002E64CE">
      <w:pPr>
        <w:rPr>
          <w:rFonts w:ascii="Cambria" w:hAnsi="Cambria"/>
          <w:sz w:val="20"/>
        </w:rPr>
      </w:pPr>
      <w:r w:rsidRPr="006F717B">
        <w:rPr>
          <w:rFonts w:ascii="Cambria" w:hAnsi="Cambria"/>
          <w:sz w:val="20"/>
        </w:rPr>
        <w:t>James Warram, MD</w:t>
      </w:r>
    </w:p>
    <w:p w:rsidR="002E64CE" w:rsidRPr="00783396" w:rsidRDefault="002E64CE" w:rsidP="002E64CE">
      <w:pPr>
        <w:rPr>
          <w:rFonts w:ascii="Cambria" w:hAnsi="Cambria"/>
          <w:b/>
          <w:sz w:val="20"/>
          <w:u w:val="single"/>
        </w:rPr>
      </w:pPr>
      <w:r w:rsidRPr="00783396">
        <w:rPr>
          <w:rFonts w:ascii="Cambria" w:hAnsi="Cambria"/>
          <w:b/>
          <w:sz w:val="20"/>
          <w:u w:val="single"/>
        </w:rPr>
        <w:t>VA Puget Sound Health Care System and University of Washington (Seattle, WA)</w:t>
      </w:r>
    </w:p>
    <w:p w:rsidR="002E64CE" w:rsidRPr="006F717B" w:rsidRDefault="002E64CE" w:rsidP="002E64CE">
      <w:pPr>
        <w:rPr>
          <w:rFonts w:ascii="Cambria" w:hAnsi="Cambria"/>
          <w:sz w:val="20"/>
        </w:rPr>
      </w:pPr>
      <w:r w:rsidRPr="006F717B">
        <w:rPr>
          <w:rFonts w:ascii="Cambria" w:hAnsi="Cambria"/>
          <w:sz w:val="20"/>
        </w:rPr>
        <w:t>Steven E. Kahn, MB, ChB*</w:t>
      </w:r>
    </w:p>
    <w:p w:rsidR="002E64CE" w:rsidRPr="006F717B" w:rsidRDefault="002E64CE" w:rsidP="002E64CE">
      <w:pPr>
        <w:rPr>
          <w:rFonts w:ascii="Cambria" w:hAnsi="Cambria"/>
          <w:sz w:val="20"/>
        </w:rPr>
      </w:pPr>
      <w:r w:rsidRPr="006F717B">
        <w:rPr>
          <w:rFonts w:ascii="Cambria" w:hAnsi="Cambria"/>
          <w:sz w:val="20"/>
        </w:rPr>
        <w:t>Brenda K. Montgomery, RN, BSN, CDE**</w:t>
      </w:r>
    </w:p>
    <w:p w:rsidR="002E64CE" w:rsidRPr="006F717B" w:rsidRDefault="002E64CE" w:rsidP="002E64CE">
      <w:pPr>
        <w:rPr>
          <w:rFonts w:ascii="Cambria" w:hAnsi="Cambria"/>
          <w:sz w:val="20"/>
        </w:rPr>
      </w:pPr>
      <w:r w:rsidRPr="006F717B">
        <w:rPr>
          <w:rFonts w:ascii="Cambria" w:hAnsi="Cambria"/>
          <w:sz w:val="20"/>
        </w:rPr>
        <w:t>Wilfred Fujimoto, MD</w:t>
      </w:r>
    </w:p>
    <w:p w:rsidR="002E64CE" w:rsidRPr="006F717B" w:rsidRDefault="002E64CE" w:rsidP="002E64CE">
      <w:pPr>
        <w:rPr>
          <w:rFonts w:ascii="Cambria" w:hAnsi="Cambria"/>
          <w:sz w:val="20"/>
        </w:rPr>
      </w:pPr>
      <w:r w:rsidRPr="006F717B">
        <w:rPr>
          <w:rFonts w:ascii="Cambria" w:hAnsi="Cambria"/>
          <w:sz w:val="20"/>
        </w:rPr>
        <w:t xml:space="preserve">Robert H. Knopp, MD </w:t>
      </w:r>
    </w:p>
    <w:p w:rsidR="002E64CE" w:rsidRPr="006F717B" w:rsidRDefault="002E64CE" w:rsidP="002E64CE">
      <w:pPr>
        <w:rPr>
          <w:rFonts w:ascii="Cambria" w:hAnsi="Cambria"/>
          <w:sz w:val="20"/>
        </w:rPr>
      </w:pPr>
      <w:r w:rsidRPr="006F717B">
        <w:rPr>
          <w:rFonts w:ascii="Cambria" w:hAnsi="Cambria"/>
          <w:sz w:val="20"/>
        </w:rPr>
        <w:t>Edward W. Lipkin, MD</w:t>
      </w:r>
    </w:p>
    <w:p w:rsidR="002E64CE" w:rsidRPr="006F717B" w:rsidRDefault="002E64CE" w:rsidP="002E64CE">
      <w:pPr>
        <w:rPr>
          <w:rFonts w:ascii="Cambria" w:hAnsi="Cambria"/>
          <w:sz w:val="20"/>
        </w:rPr>
      </w:pPr>
      <w:r w:rsidRPr="006F717B">
        <w:rPr>
          <w:rFonts w:ascii="Cambria" w:hAnsi="Cambria"/>
          <w:sz w:val="20"/>
        </w:rPr>
        <w:t>Michelle Marr, BA</w:t>
      </w:r>
    </w:p>
    <w:p w:rsidR="002E64CE" w:rsidRPr="006F717B" w:rsidRDefault="002E64CE" w:rsidP="002E64CE">
      <w:pPr>
        <w:rPr>
          <w:rFonts w:ascii="Cambria" w:hAnsi="Cambria"/>
          <w:sz w:val="20"/>
        </w:rPr>
      </w:pPr>
      <w:r w:rsidRPr="006F717B">
        <w:rPr>
          <w:rFonts w:ascii="Cambria" w:hAnsi="Cambria"/>
          <w:sz w:val="20"/>
        </w:rPr>
        <w:t>Ivy Morgan-Taggart</w:t>
      </w:r>
    </w:p>
    <w:p w:rsidR="002E64CE" w:rsidRPr="006F717B" w:rsidRDefault="002E64CE" w:rsidP="002E64CE">
      <w:pPr>
        <w:rPr>
          <w:rFonts w:ascii="Cambria" w:hAnsi="Cambria"/>
          <w:sz w:val="20"/>
        </w:rPr>
      </w:pPr>
      <w:r w:rsidRPr="006F717B">
        <w:rPr>
          <w:rFonts w:ascii="Cambria" w:hAnsi="Cambria"/>
          <w:sz w:val="20"/>
        </w:rPr>
        <w:t>Anne Murillo, BS</w:t>
      </w:r>
    </w:p>
    <w:p w:rsidR="002E64CE" w:rsidRPr="006F717B" w:rsidRDefault="002E64CE" w:rsidP="002E64CE">
      <w:pPr>
        <w:rPr>
          <w:rFonts w:ascii="Cambria" w:hAnsi="Cambria"/>
          <w:sz w:val="20"/>
        </w:rPr>
      </w:pPr>
      <w:r w:rsidRPr="006F717B">
        <w:rPr>
          <w:rFonts w:ascii="Cambria" w:hAnsi="Cambria"/>
          <w:sz w:val="20"/>
        </w:rPr>
        <w:t>Dace Trence, MD</w:t>
      </w:r>
    </w:p>
    <w:p w:rsidR="002E64CE" w:rsidRPr="006F717B" w:rsidRDefault="002E64CE" w:rsidP="002E64CE">
      <w:pPr>
        <w:rPr>
          <w:rFonts w:ascii="Cambria" w:hAnsi="Cambria"/>
          <w:sz w:val="20"/>
        </w:rPr>
      </w:pPr>
      <w:r w:rsidRPr="006F717B">
        <w:rPr>
          <w:rFonts w:ascii="Cambria" w:hAnsi="Cambria"/>
          <w:sz w:val="20"/>
        </w:rPr>
        <w:t>Lonnese Taylor, RN, BS</w:t>
      </w:r>
    </w:p>
    <w:p w:rsidR="002E64CE" w:rsidRPr="006F717B" w:rsidRDefault="002E64CE" w:rsidP="002E64CE">
      <w:pPr>
        <w:rPr>
          <w:rFonts w:ascii="Cambria" w:hAnsi="Cambria"/>
          <w:sz w:val="20"/>
        </w:rPr>
      </w:pPr>
      <w:r w:rsidRPr="006F717B">
        <w:rPr>
          <w:rFonts w:ascii="Cambria" w:hAnsi="Cambria"/>
          <w:sz w:val="20"/>
        </w:rPr>
        <w:t>April Thomas, RD, MPH, CDE</w:t>
      </w:r>
    </w:p>
    <w:p w:rsidR="002E64CE" w:rsidRDefault="002E64CE" w:rsidP="002E64CE">
      <w:pPr>
        <w:rPr>
          <w:rFonts w:ascii="Cambria" w:hAnsi="Cambria"/>
          <w:sz w:val="20"/>
        </w:rPr>
      </w:pPr>
      <w:r w:rsidRPr="006F717B">
        <w:rPr>
          <w:rFonts w:ascii="Cambria" w:hAnsi="Cambria"/>
          <w:sz w:val="20"/>
        </w:rPr>
        <w:t>Elaine C. Tsai, MD, MPH</w:t>
      </w:r>
    </w:p>
    <w:p w:rsidR="002E64CE" w:rsidRPr="00783396" w:rsidRDefault="002E64CE" w:rsidP="002E64CE">
      <w:pPr>
        <w:rPr>
          <w:rFonts w:ascii="Cambria" w:hAnsi="Cambria"/>
          <w:b/>
          <w:sz w:val="20"/>
          <w:u w:val="single"/>
        </w:rPr>
      </w:pPr>
      <w:r w:rsidRPr="00783396">
        <w:rPr>
          <w:rFonts w:ascii="Cambria" w:hAnsi="Cambria"/>
          <w:b/>
          <w:sz w:val="20"/>
          <w:u w:val="single"/>
        </w:rPr>
        <w:t>University of Tennessee (Memphis, TN)</w:t>
      </w:r>
    </w:p>
    <w:p w:rsidR="002E64CE" w:rsidRPr="006F717B" w:rsidRDefault="002E64CE" w:rsidP="002E64CE">
      <w:pPr>
        <w:rPr>
          <w:rFonts w:ascii="Cambria" w:hAnsi="Cambria"/>
          <w:sz w:val="20"/>
        </w:rPr>
      </w:pPr>
      <w:r w:rsidRPr="006F717B">
        <w:rPr>
          <w:rFonts w:ascii="Cambria" w:hAnsi="Cambria"/>
          <w:sz w:val="20"/>
        </w:rPr>
        <w:t>Samuel Dagogo-Jack, MD, MSc, FRCP, FACP*</w:t>
      </w:r>
    </w:p>
    <w:p w:rsidR="002E64CE" w:rsidRPr="006F717B" w:rsidRDefault="002E64CE" w:rsidP="002E64CE">
      <w:pPr>
        <w:rPr>
          <w:rFonts w:ascii="Cambria" w:hAnsi="Cambria"/>
          <w:sz w:val="20"/>
        </w:rPr>
      </w:pPr>
      <w:r w:rsidRPr="006F717B">
        <w:rPr>
          <w:rFonts w:ascii="Cambria" w:hAnsi="Cambria"/>
          <w:sz w:val="20"/>
        </w:rPr>
        <w:t>Abbas E. Kitabchi, PhD, MD, FACP*</w:t>
      </w:r>
    </w:p>
    <w:p w:rsidR="002E64CE" w:rsidRPr="006F717B" w:rsidRDefault="002E64CE" w:rsidP="002E64CE">
      <w:pPr>
        <w:rPr>
          <w:rFonts w:ascii="Cambria" w:hAnsi="Cambria"/>
          <w:sz w:val="20"/>
        </w:rPr>
      </w:pPr>
      <w:r w:rsidRPr="006F717B">
        <w:rPr>
          <w:rFonts w:ascii="Cambria" w:hAnsi="Cambria"/>
          <w:sz w:val="20"/>
        </w:rPr>
        <w:t>Mary E. Murphy, RN, MS, CDE, MBA**</w:t>
      </w:r>
    </w:p>
    <w:p w:rsidR="002E64CE" w:rsidRPr="006F717B" w:rsidRDefault="002E64CE" w:rsidP="002E64CE">
      <w:pPr>
        <w:rPr>
          <w:rFonts w:ascii="Cambria" w:hAnsi="Cambria"/>
          <w:sz w:val="20"/>
        </w:rPr>
      </w:pPr>
      <w:r w:rsidRPr="006F717B">
        <w:rPr>
          <w:rFonts w:ascii="Cambria" w:hAnsi="Cambria"/>
          <w:sz w:val="20"/>
        </w:rPr>
        <w:t>Laura Taylor, RN, BSN, CDE**</w:t>
      </w:r>
    </w:p>
    <w:p w:rsidR="002E64CE" w:rsidRPr="006F717B" w:rsidRDefault="002E64CE" w:rsidP="002E64CE">
      <w:pPr>
        <w:rPr>
          <w:rFonts w:ascii="Cambria" w:hAnsi="Cambria"/>
          <w:sz w:val="20"/>
        </w:rPr>
      </w:pPr>
      <w:r w:rsidRPr="006F717B">
        <w:rPr>
          <w:rFonts w:ascii="Cambria" w:hAnsi="Cambria"/>
          <w:sz w:val="20"/>
        </w:rPr>
        <w:t>Jennifer Dolgoff, RN, BSN**</w:t>
      </w:r>
    </w:p>
    <w:p w:rsidR="002E64CE" w:rsidRPr="006F717B" w:rsidRDefault="002E64CE" w:rsidP="002E64CE">
      <w:pPr>
        <w:rPr>
          <w:rFonts w:ascii="Cambria" w:hAnsi="Cambria"/>
          <w:sz w:val="20"/>
        </w:rPr>
      </w:pPr>
      <w:r w:rsidRPr="006F717B">
        <w:rPr>
          <w:rFonts w:ascii="Cambria" w:hAnsi="Cambria"/>
          <w:sz w:val="20"/>
        </w:rPr>
        <w:t>William B. Applegate, MD, MPH</w:t>
      </w:r>
    </w:p>
    <w:p w:rsidR="002E64CE" w:rsidRPr="006F717B" w:rsidRDefault="002E64CE" w:rsidP="002E64CE">
      <w:pPr>
        <w:rPr>
          <w:rFonts w:ascii="Cambria" w:hAnsi="Cambria"/>
          <w:sz w:val="20"/>
        </w:rPr>
      </w:pPr>
      <w:r w:rsidRPr="006F717B">
        <w:rPr>
          <w:rFonts w:ascii="Cambria" w:hAnsi="Cambria"/>
          <w:sz w:val="20"/>
        </w:rPr>
        <w:t>Michael Bryer-Ash, MD</w:t>
      </w:r>
    </w:p>
    <w:p w:rsidR="002E64CE" w:rsidRPr="006F717B" w:rsidRDefault="002E64CE" w:rsidP="002E64CE">
      <w:pPr>
        <w:rPr>
          <w:rFonts w:ascii="Cambria" w:hAnsi="Cambria"/>
          <w:sz w:val="20"/>
        </w:rPr>
      </w:pPr>
      <w:r w:rsidRPr="006F717B">
        <w:rPr>
          <w:rFonts w:ascii="Cambria" w:hAnsi="Cambria"/>
          <w:sz w:val="20"/>
        </w:rPr>
        <w:t>Debra Clark, LPN</w:t>
      </w:r>
    </w:p>
    <w:p w:rsidR="002E64CE" w:rsidRPr="006F717B" w:rsidRDefault="002E64CE" w:rsidP="002E64CE">
      <w:pPr>
        <w:rPr>
          <w:rFonts w:ascii="Cambria" w:hAnsi="Cambria"/>
          <w:sz w:val="20"/>
        </w:rPr>
      </w:pPr>
      <w:r w:rsidRPr="006F717B">
        <w:rPr>
          <w:rFonts w:ascii="Cambria" w:hAnsi="Cambria"/>
          <w:sz w:val="20"/>
        </w:rPr>
        <w:t>Sandra L. Frieson, RN</w:t>
      </w:r>
    </w:p>
    <w:p w:rsidR="002E64CE" w:rsidRPr="006F717B" w:rsidRDefault="002E64CE" w:rsidP="002E64CE">
      <w:pPr>
        <w:rPr>
          <w:rFonts w:ascii="Cambria" w:hAnsi="Cambria"/>
          <w:sz w:val="20"/>
        </w:rPr>
      </w:pPr>
      <w:r w:rsidRPr="006F717B">
        <w:rPr>
          <w:rFonts w:ascii="Cambria" w:hAnsi="Cambria"/>
          <w:sz w:val="20"/>
        </w:rPr>
        <w:t>Uzoma Ibebuogu, MD</w:t>
      </w:r>
    </w:p>
    <w:p w:rsidR="002E64CE" w:rsidRPr="006F717B" w:rsidRDefault="002E64CE" w:rsidP="002E64CE">
      <w:pPr>
        <w:rPr>
          <w:rFonts w:ascii="Cambria" w:hAnsi="Cambria"/>
          <w:sz w:val="20"/>
        </w:rPr>
      </w:pPr>
      <w:r w:rsidRPr="006F717B">
        <w:rPr>
          <w:rFonts w:ascii="Cambria" w:hAnsi="Cambria"/>
          <w:sz w:val="20"/>
        </w:rPr>
        <w:t>Raed Imseis, MD</w:t>
      </w:r>
    </w:p>
    <w:p w:rsidR="002E64CE" w:rsidRPr="006F717B" w:rsidRDefault="002E64CE" w:rsidP="002E64CE">
      <w:pPr>
        <w:rPr>
          <w:rFonts w:ascii="Cambria" w:hAnsi="Cambria"/>
          <w:sz w:val="20"/>
        </w:rPr>
      </w:pPr>
      <w:r w:rsidRPr="006F717B">
        <w:rPr>
          <w:rFonts w:ascii="Cambria" w:hAnsi="Cambria"/>
          <w:sz w:val="20"/>
        </w:rPr>
        <w:t>Helen Lambeth, RN, BSN</w:t>
      </w:r>
    </w:p>
    <w:p w:rsidR="002E64CE" w:rsidRPr="006F717B" w:rsidRDefault="002E64CE" w:rsidP="002E64CE">
      <w:pPr>
        <w:rPr>
          <w:rFonts w:ascii="Cambria" w:hAnsi="Cambria"/>
          <w:sz w:val="20"/>
        </w:rPr>
      </w:pPr>
      <w:r w:rsidRPr="006F717B">
        <w:rPr>
          <w:rFonts w:ascii="Cambria" w:hAnsi="Cambria"/>
          <w:sz w:val="20"/>
        </w:rPr>
        <w:t>Lynne C. Lichtermann, RN, BSN</w:t>
      </w:r>
    </w:p>
    <w:p w:rsidR="002E64CE" w:rsidRPr="006F717B" w:rsidRDefault="002E64CE" w:rsidP="002E64CE">
      <w:pPr>
        <w:rPr>
          <w:rFonts w:ascii="Cambria" w:hAnsi="Cambria"/>
          <w:sz w:val="20"/>
        </w:rPr>
      </w:pPr>
      <w:r w:rsidRPr="006F717B">
        <w:rPr>
          <w:rFonts w:ascii="Cambria" w:hAnsi="Cambria"/>
          <w:sz w:val="20"/>
        </w:rPr>
        <w:t>Hooman Oktaei, MD</w:t>
      </w:r>
    </w:p>
    <w:p w:rsidR="002E64CE" w:rsidRPr="006F717B" w:rsidRDefault="002E64CE" w:rsidP="002E64CE">
      <w:pPr>
        <w:rPr>
          <w:rFonts w:ascii="Cambria" w:hAnsi="Cambria"/>
          <w:sz w:val="20"/>
        </w:rPr>
      </w:pPr>
      <w:r w:rsidRPr="006F717B">
        <w:rPr>
          <w:rFonts w:ascii="Cambria" w:hAnsi="Cambria"/>
          <w:sz w:val="20"/>
        </w:rPr>
        <w:t>Harriet Ricks</w:t>
      </w:r>
    </w:p>
    <w:p w:rsidR="002E64CE" w:rsidRPr="006F717B" w:rsidRDefault="002E64CE" w:rsidP="002E64CE">
      <w:pPr>
        <w:rPr>
          <w:rFonts w:ascii="Cambria" w:hAnsi="Cambria"/>
          <w:sz w:val="20"/>
        </w:rPr>
      </w:pPr>
      <w:r w:rsidRPr="006F717B">
        <w:rPr>
          <w:rFonts w:ascii="Cambria" w:hAnsi="Cambria"/>
          <w:sz w:val="20"/>
        </w:rPr>
        <w:t>Lily M.K. Rutledge, RN, BSN</w:t>
      </w:r>
    </w:p>
    <w:p w:rsidR="002E64CE" w:rsidRPr="006F717B" w:rsidRDefault="002E64CE" w:rsidP="002E64CE">
      <w:pPr>
        <w:rPr>
          <w:rFonts w:ascii="Cambria" w:hAnsi="Cambria"/>
          <w:sz w:val="20"/>
        </w:rPr>
      </w:pPr>
      <w:r w:rsidRPr="006F717B">
        <w:rPr>
          <w:rFonts w:ascii="Cambria" w:hAnsi="Cambria"/>
          <w:sz w:val="20"/>
        </w:rPr>
        <w:t>Amy R. Sherman, RD, LD</w:t>
      </w:r>
    </w:p>
    <w:p w:rsidR="002E64CE" w:rsidRPr="006F717B" w:rsidRDefault="002E64CE" w:rsidP="002E64CE">
      <w:pPr>
        <w:rPr>
          <w:rFonts w:ascii="Cambria" w:hAnsi="Cambria"/>
          <w:sz w:val="20"/>
        </w:rPr>
      </w:pPr>
      <w:r w:rsidRPr="006F717B">
        <w:rPr>
          <w:rFonts w:ascii="Cambria" w:hAnsi="Cambria"/>
          <w:sz w:val="20"/>
        </w:rPr>
        <w:t>Clara M. Smith, RD, MHP, LDN</w:t>
      </w:r>
    </w:p>
    <w:p w:rsidR="002E64CE" w:rsidRPr="006F717B" w:rsidRDefault="002E64CE" w:rsidP="002E64CE">
      <w:pPr>
        <w:rPr>
          <w:rFonts w:ascii="Cambria" w:hAnsi="Cambria"/>
          <w:sz w:val="20"/>
        </w:rPr>
      </w:pPr>
      <w:r w:rsidRPr="006F717B">
        <w:rPr>
          <w:rFonts w:ascii="Cambria" w:hAnsi="Cambria"/>
          <w:sz w:val="20"/>
        </w:rPr>
        <w:t>Judith E. Soberman, MD</w:t>
      </w:r>
    </w:p>
    <w:p w:rsidR="002E64CE" w:rsidRDefault="002E64CE" w:rsidP="002E64CE">
      <w:pPr>
        <w:rPr>
          <w:rFonts w:ascii="Cambria" w:hAnsi="Cambria"/>
          <w:sz w:val="20"/>
        </w:rPr>
      </w:pPr>
      <w:r w:rsidRPr="006F717B">
        <w:rPr>
          <w:rFonts w:ascii="Cambria" w:hAnsi="Cambria"/>
          <w:sz w:val="20"/>
        </w:rPr>
        <w:t>Beverly Williams-Cleaves, MD</w:t>
      </w:r>
    </w:p>
    <w:p w:rsidR="002E64CE" w:rsidRPr="00783396" w:rsidRDefault="002E64CE" w:rsidP="002E64CE">
      <w:pPr>
        <w:rPr>
          <w:rFonts w:ascii="Cambria" w:hAnsi="Cambria"/>
          <w:b/>
          <w:sz w:val="20"/>
          <w:u w:val="single"/>
        </w:rPr>
      </w:pPr>
      <w:r w:rsidRPr="00783396">
        <w:rPr>
          <w:rFonts w:ascii="Cambria" w:hAnsi="Cambria"/>
          <w:b/>
          <w:sz w:val="20"/>
          <w:u w:val="single"/>
        </w:rPr>
        <w:t>Northwestern University’s Feinberg School of Medicine (Chicago, IL)</w:t>
      </w:r>
    </w:p>
    <w:p w:rsidR="002E64CE" w:rsidRPr="006F717B" w:rsidRDefault="002E64CE" w:rsidP="002E64CE">
      <w:pPr>
        <w:rPr>
          <w:rFonts w:ascii="Cambria" w:hAnsi="Cambria"/>
          <w:sz w:val="20"/>
        </w:rPr>
      </w:pPr>
      <w:r w:rsidRPr="006F717B">
        <w:rPr>
          <w:rFonts w:ascii="Cambria" w:hAnsi="Cambria"/>
          <w:sz w:val="20"/>
        </w:rPr>
        <w:t>Boyd E. Metzger, MD*</w:t>
      </w:r>
    </w:p>
    <w:p w:rsidR="002E64CE" w:rsidRPr="006F717B" w:rsidRDefault="002E64CE" w:rsidP="002E64CE">
      <w:pPr>
        <w:rPr>
          <w:rFonts w:ascii="Cambria" w:hAnsi="Cambria"/>
          <w:sz w:val="20"/>
        </w:rPr>
      </w:pPr>
      <w:r w:rsidRPr="006F717B">
        <w:rPr>
          <w:rFonts w:ascii="Cambria" w:hAnsi="Cambria"/>
          <w:sz w:val="20"/>
        </w:rPr>
        <w:t>Mark E. Molitch, MD*</w:t>
      </w:r>
    </w:p>
    <w:p w:rsidR="002E64CE" w:rsidRPr="006F717B" w:rsidRDefault="002E64CE" w:rsidP="002E64CE">
      <w:pPr>
        <w:rPr>
          <w:rFonts w:ascii="Cambria" w:hAnsi="Cambria"/>
          <w:sz w:val="20"/>
        </w:rPr>
      </w:pPr>
      <w:r w:rsidRPr="006F717B">
        <w:rPr>
          <w:rFonts w:ascii="Cambria" w:hAnsi="Cambria"/>
          <w:sz w:val="20"/>
        </w:rPr>
        <w:t>Mariana K. Johnson, MS, RN**</w:t>
      </w:r>
    </w:p>
    <w:p w:rsidR="002E64CE" w:rsidRPr="006F717B" w:rsidRDefault="002E64CE" w:rsidP="002E64CE">
      <w:pPr>
        <w:rPr>
          <w:rFonts w:ascii="Cambria" w:hAnsi="Cambria"/>
          <w:sz w:val="20"/>
        </w:rPr>
      </w:pPr>
      <w:r w:rsidRPr="006F717B">
        <w:rPr>
          <w:rFonts w:ascii="Cambria" w:hAnsi="Cambria"/>
          <w:sz w:val="20"/>
        </w:rPr>
        <w:t>Daphne T. Adelman, MBA, RN</w:t>
      </w:r>
    </w:p>
    <w:p w:rsidR="002E64CE" w:rsidRPr="006F717B" w:rsidRDefault="002E64CE" w:rsidP="002E64CE">
      <w:pPr>
        <w:rPr>
          <w:rFonts w:ascii="Cambria" w:hAnsi="Cambria"/>
          <w:sz w:val="20"/>
        </w:rPr>
      </w:pPr>
      <w:r w:rsidRPr="006F717B">
        <w:rPr>
          <w:rFonts w:ascii="Cambria" w:hAnsi="Cambria"/>
          <w:sz w:val="20"/>
        </w:rPr>
        <w:t>Catherine Behrends</w:t>
      </w:r>
    </w:p>
    <w:p w:rsidR="002E64CE" w:rsidRPr="006F717B" w:rsidRDefault="002E64CE" w:rsidP="002E64CE">
      <w:pPr>
        <w:rPr>
          <w:rFonts w:ascii="Cambria" w:hAnsi="Cambria"/>
          <w:sz w:val="20"/>
        </w:rPr>
      </w:pPr>
      <w:r w:rsidRPr="006F717B">
        <w:rPr>
          <w:rFonts w:ascii="Cambria" w:hAnsi="Cambria"/>
          <w:sz w:val="20"/>
        </w:rPr>
        <w:t>Michelle Cook, MS</w:t>
      </w:r>
    </w:p>
    <w:p w:rsidR="002E64CE" w:rsidRPr="006F717B" w:rsidRDefault="002E64CE" w:rsidP="002E64CE">
      <w:pPr>
        <w:rPr>
          <w:rFonts w:ascii="Cambria" w:hAnsi="Cambria"/>
          <w:sz w:val="20"/>
        </w:rPr>
      </w:pPr>
      <w:r w:rsidRPr="006F717B">
        <w:rPr>
          <w:rFonts w:ascii="Cambria" w:hAnsi="Cambria"/>
          <w:sz w:val="20"/>
        </w:rPr>
        <w:t>Marian Fitzgibbon, PhD</w:t>
      </w:r>
    </w:p>
    <w:p w:rsidR="002E64CE" w:rsidRPr="006F717B" w:rsidRDefault="002E64CE" w:rsidP="002E64CE">
      <w:pPr>
        <w:rPr>
          <w:rFonts w:ascii="Cambria" w:hAnsi="Cambria"/>
          <w:sz w:val="20"/>
        </w:rPr>
      </w:pPr>
      <w:r w:rsidRPr="006F717B">
        <w:rPr>
          <w:rFonts w:ascii="Cambria" w:hAnsi="Cambria"/>
          <w:sz w:val="20"/>
        </w:rPr>
        <w:t>Mimi M. Giles, MS, RD</w:t>
      </w:r>
    </w:p>
    <w:p w:rsidR="002E64CE" w:rsidRPr="006F717B" w:rsidRDefault="002E64CE" w:rsidP="002E64CE">
      <w:pPr>
        <w:rPr>
          <w:rFonts w:ascii="Cambria" w:hAnsi="Cambria"/>
          <w:sz w:val="20"/>
        </w:rPr>
      </w:pPr>
      <w:r w:rsidRPr="006F717B">
        <w:rPr>
          <w:rFonts w:ascii="Cambria" w:hAnsi="Cambria"/>
          <w:sz w:val="20"/>
        </w:rPr>
        <w:t>Deloris Heard, MA</w:t>
      </w:r>
    </w:p>
    <w:p w:rsidR="002E64CE" w:rsidRPr="006F717B" w:rsidRDefault="002E64CE" w:rsidP="002E64CE">
      <w:pPr>
        <w:rPr>
          <w:rFonts w:ascii="Cambria" w:hAnsi="Cambria"/>
          <w:sz w:val="20"/>
        </w:rPr>
      </w:pPr>
      <w:r w:rsidRPr="006F717B">
        <w:rPr>
          <w:rFonts w:ascii="Cambria" w:hAnsi="Cambria"/>
          <w:sz w:val="20"/>
        </w:rPr>
        <w:t>Cheryl K.H. Johnson, MS, RN</w:t>
      </w:r>
    </w:p>
    <w:p w:rsidR="002E64CE" w:rsidRPr="006F717B" w:rsidRDefault="002E64CE" w:rsidP="002E64CE">
      <w:pPr>
        <w:rPr>
          <w:rFonts w:ascii="Cambria" w:hAnsi="Cambria"/>
          <w:sz w:val="20"/>
        </w:rPr>
      </w:pPr>
      <w:r w:rsidRPr="006F717B">
        <w:rPr>
          <w:rFonts w:ascii="Cambria" w:hAnsi="Cambria"/>
          <w:sz w:val="20"/>
        </w:rPr>
        <w:t>Diane Larsen, BS</w:t>
      </w:r>
    </w:p>
    <w:p w:rsidR="002E64CE" w:rsidRPr="006F717B" w:rsidRDefault="002E64CE" w:rsidP="002E64CE">
      <w:pPr>
        <w:rPr>
          <w:rFonts w:ascii="Cambria" w:hAnsi="Cambria"/>
          <w:sz w:val="20"/>
        </w:rPr>
      </w:pPr>
      <w:r w:rsidRPr="006F717B">
        <w:rPr>
          <w:rFonts w:ascii="Cambria" w:hAnsi="Cambria"/>
          <w:sz w:val="20"/>
        </w:rPr>
        <w:t>Anne Lowe, BS</w:t>
      </w:r>
    </w:p>
    <w:p w:rsidR="002E64CE" w:rsidRPr="006F717B" w:rsidRDefault="002E64CE" w:rsidP="002E64CE">
      <w:pPr>
        <w:rPr>
          <w:rFonts w:ascii="Cambria" w:hAnsi="Cambria"/>
          <w:sz w:val="20"/>
        </w:rPr>
      </w:pPr>
      <w:r w:rsidRPr="006F717B">
        <w:rPr>
          <w:rFonts w:ascii="Cambria" w:hAnsi="Cambria"/>
          <w:sz w:val="20"/>
        </w:rPr>
        <w:t>Megan Lyman, BS</w:t>
      </w:r>
    </w:p>
    <w:p w:rsidR="002E64CE" w:rsidRPr="006F717B" w:rsidRDefault="002E64CE" w:rsidP="002E64CE">
      <w:pPr>
        <w:rPr>
          <w:rFonts w:ascii="Cambria" w:hAnsi="Cambria"/>
          <w:sz w:val="20"/>
        </w:rPr>
      </w:pPr>
      <w:r w:rsidRPr="006F717B">
        <w:rPr>
          <w:rFonts w:ascii="Cambria" w:hAnsi="Cambria"/>
          <w:sz w:val="20"/>
        </w:rPr>
        <w:t>David McPherson, MD</w:t>
      </w:r>
    </w:p>
    <w:p w:rsidR="002E64CE" w:rsidRPr="006F717B" w:rsidRDefault="002E64CE" w:rsidP="002E64CE">
      <w:pPr>
        <w:rPr>
          <w:rFonts w:ascii="Cambria" w:hAnsi="Cambria"/>
          <w:sz w:val="20"/>
        </w:rPr>
      </w:pPr>
      <w:r w:rsidRPr="006F717B">
        <w:rPr>
          <w:rFonts w:ascii="Cambria" w:hAnsi="Cambria"/>
          <w:sz w:val="20"/>
        </w:rPr>
        <w:t>Samsam C. Pen</w:t>
      </w:r>
      <w:r>
        <w:rPr>
          <w:rFonts w:ascii="Cambria" w:hAnsi="Cambria"/>
          <w:sz w:val="20"/>
        </w:rPr>
        <w:t>n</w:t>
      </w:r>
      <w:r w:rsidRPr="006F717B">
        <w:rPr>
          <w:rFonts w:ascii="Cambria" w:hAnsi="Cambria"/>
          <w:sz w:val="20"/>
        </w:rPr>
        <w:t>, BA</w:t>
      </w:r>
    </w:p>
    <w:p w:rsidR="002E64CE" w:rsidRPr="006F717B" w:rsidRDefault="002E64CE" w:rsidP="002E64CE">
      <w:pPr>
        <w:rPr>
          <w:rFonts w:ascii="Cambria" w:hAnsi="Cambria"/>
          <w:sz w:val="20"/>
        </w:rPr>
      </w:pPr>
      <w:r w:rsidRPr="006F717B">
        <w:rPr>
          <w:rFonts w:ascii="Cambria" w:hAnsi="Cambria"/>
          <w:sz w:val="20"/>
        </w:rPr>
        <w:t>Thomas Pitts, MD</w:t>
      </w:r>
    </w:p>
    <w:p w:rsidR="002E64CE" w:rsidRPr="006F717B" w:rsidRDefault="002E64CE" w:rsidP="002E64CE">
      <w:pPr>
        <w:rPr>
          <w:rFonts w:ascii="Cambria" w:hAnsi="Cambria"/>
          <w:sz w:val="20"/>
        </w:rPr>
      </w:pPr>
      <w:r w:rsidRPr="006F717B">
        <w:rPr>
          <w:rFonts w:ascii="Cambria" w:hAnsi="Cambria"/>
          <w:sz w:val="20"/>
        </w:rPr>
        <w:t>Renee Reinhart, RN, MS</w:t>
      </w:r>
    </w:p>
    <w:p w:rsidR="002E64CE" w:rsidRPr="006F717B" w:rsidRDefault="002E64CE" w:rsidP="002E64CE">
      <w:pPr>
        <w:rPr>
          <w:rFonts w:ascii="Cambria" w:hAnsi="Cambria"/>
          <w:sz w:val="20"/>
        </w:rPr>
      </w:pPr>
      <w:r w:rsidRPr="006F717B">
        <w:rPr>
          <w:rFonts w:ascii="Cambria" w:hAnsi="Cambria"/>
          <w:sz w:val="20"/>
        </w:rPr>
        <w:t>Susan Roston, RN, RD</w:t>
      </w:r>
    </w:p>
    <w:p w:rsidR="002E64CE" w:rsidRDefault="002E64CE" w:rsidP="002E64CE">
      <w:pPr>
        <w:rPr>
          <w:rFonts w:ascii="Cambria" w:hAnsi="Cambria"/>
          <w:sz w:val="20"/>
        </w:rPr>
      </w:pPr>
      <w:r w:rsidRPr="006F717B">
        <w:rPr>
          <w:rFonts w:ascii="Cambria" w:hAnsi="Cambria"/>
          <w:sz w:val="20"/>
        </w:rPr>
        <w:t>Pamela A. Schinleber, RN, MS</w:t>
      </w:r>
    </w:p>
    <w:p w:rsidR="002E64CE" w:rsidRPr="00783396" w:rsidRDefault="002E64CE" w:rsidP="002E64CE">
      <w:pPr>
        <w:rPr>
          <w:rFonts w:ascii="Cambria" w:hAnsi="Cambria"/>
          <w:b/>
          <w:sz w:val="20"/>
          <w:u w:val="single"/>
        </w:rPr>
      </w:pPr>
      <w:r w:rsidRPr="00783396">
        <w:rPr>
          <w:rFonts w:ascii="Cambria" w:hAnsi="Cambria"/>
          <w:b/>
          <w:sz w:val="20"/>
          <w:u w:val="single"/>
        </w:rPr>
        <w:t>Massachusetts General Hospital (Boston, MA)</w:t>
      </w:r>
    </w:p>
    <w:p w:rsidR="002E64CE" w:rsidRPr="006F717B" w:rsidRDefault="002E64CE" w:rsidP="002E64CE">
      <w:pPr>
        <w:rPr>
          <w:rFonts w:ascii="Cambria" w:hAnsi="Cambria"/>
          <w:sz w:val="20"/>
        </w:rPr>
      </w:pPr>
      <w:r w:rsidRPr="006F717B">
        <w:rPr>
          <w:rFonts w:ascii="Cambria" w:hAnsi="Cambria"/>
          <w:sz w:val="20"/>
        </w:rPr>
        <w:t>David M. Nathan, MD*</w:t>
      </w:r>
    </w:p>
    <w:p w:rsidR="002E64CE" w:rsidRPr="006F717B" w:rsidRDefault="002E64CE" w:rsidP="002E64CE">
      <w:pPr>
        <w:rPr>
          <w:rFonts w:ascii="Cambria" w:hAnsi="Cambria"/>
          <w:sz w:val="20"/>
        </w:rPr>
      </w:pPr>
      <w:r w:rsidRPr="006F717B">
        <w:rPr>
          <w:rFonts w:ascii="Cambria" w:hAnsi="Cambria"/>
          <w:sz w:val="20"/>
        </w:rPr>
        <w:t>Charles McKitrick, BSN**</w:t>
      </w:r>
    </w:p>
    <w:p w:rsidR="002E64CE" w:rsidRPr="006F717B" w:rsidRDefault="002E64CE" w:rsidP="002E64CE">
      <w:pPr>
        <w:rPr>
          <w:rFonts w:ascii="Cambria" w:hAnsi="Cambria"/>
          <w:sz w:val="20"/>
        </w:rPr>
      </w:pPr>
      <w:r w:rsidRPr="006F717B">
        <w:rPr>
          <w:rFonts w:ascii="Cambria" w:hAnsi="Cambria"/>
          <w:sz w:val="20"/>
        </w:rPr>
        <w:t>Heather Turgeon, BSN**</w:t>
      </w:r>
    </w:p>
    <w:p w:rsidR="002E64CE" w:rsidRPr="006F717B" w:rsidRDefault="002E64CE" w:rsidP="002E64CE">
      <w:pPr>
        <w:rPr>
          <w:rFonts w:ascii="Cambria" w:hAnsi="Cambria"/>
          <w:sz w:val="20"/>
        </w:rPr>
      </w:pPr>
      <w:r w:rsidRPr="006F717B">
        <w:rPr>
          <w:rFonts w:ascii="Cambria" w:hAnsi="Cambria"/>
          <w:sz w:val="20"/>
        </w:rPr>
        <w:t>Mary Larkin, MSN**</w:t>
      </w:r>
    </w:p>
    <w:p w:rsidR="002E64CE" w:rsidRPr="006F717B" w:rsidRDefault="002E64CE" w:rsidP="002E64CE">
      <w:pPr>
        <w:rPr>
          <w:rFonts w:ascii="Cambria" w:hAnsi="Cambria"/>
          <w:sz w:val="20"/>
        </w:rPr>
      </w:pPr>
      <w:r w:rsidRPr="006F717B">
        <w:rPr>
          <w:rFonts w:ascii="Cambria" w:hAnsi="Cambria"/>
          <w:sz w:val="20"/>
        </w:rPr>
        <w:t>Kathy Abbott</w:t>
      </w:r>
    </w:p>
    <w:p w:rsidR="002E64CE" w:rsidRPr="006F717B" w:rsidRDefault="002E64CE" w:rsidP="002E64CE">
      <w:pPr>
        <w:rPr>
          <w:rFonts w:ascii="Cambria" w:hAnsi="Cambria"/>
          <w:sz w:val="20"/>
        </w:rPr>
      </w:pPr>
      <w:r w:rsidRPr="006F717B">
        <w:rPr>
          <w:rFonts w:ascii="Cambria" w:hAnsi="Cambria"/>
          <w:sz w:val="20"/>
        </w:rPr>
        <w:t>Ellen Anderson, MS, RD</w:t>
      </w:r>
    </w:p>
    <w:p w:rsidR="002E64CE" w:rsidRPr="006F717B" w:rsidRDefault="002E64CE" w:rsidP="002E64CE">
      <w:pPr>
        <w:rPr>
          <w:rFonts w:ascii="Cambria" w:hAnsi="Cambria"/>
          <w:sz w:val="20"/>
        </w:rPr>
      </w:pPr>
      <w:r w:rsidRPr="006F717B">
        <w:rPr>
          <w:rFonts w:ascii="Cambria" w:hAnsi="Cambria"/>
          <w:sz w:val="20"/>
        </w:rPr>
        <w:t>Laurie Bissett, MS, RD</w:t>
      </w:r>
    </w:p>
    <w:p w:rsidR="002E64CE" w:rsidRPr="006F717B" w:rsidRDefault="002E64CE" w:rsidP="002E64CE">
      <w:pPr>
        <w:rPr>
          <w:rFonts w:ascii="Cambria" w:hAnsi="Cambria"/>
          <w:sz w:val="20"/>
        </w:rPr>
      </w:pPr>
      <w:r w:rsidRPr="006F717B">
        <w:rPr>
          <w:rFonts w:ascii="Cambria" w:hAnsi="Cambria"/>
          <w:sz w:val="20"/>
        </w:rPr>
        <w:t>Kristy Bondi, BS</w:t>
      </w:r>
    </w:p>
    <w:p w:rsidR="002E64CE" w:rsidRPr="006F717B" w:rsidRDefault="002E64CE" w:rsidP="002E64CE">
      <w:pPr>
        <w:rPr>
          <w:rFonts w:ascii="Cambria" w:hAnsi="Cambria"/>
          <w:sz w:val="20"/>
        </w:rPr>
      </w:pPr>
      <w:r w:rsidRPr="006F717B">
        <w:rPr>
          <w:rFonts w:ascii="Cambria" w:hAnsi="Cambria"/>
          <w:sz w:val="20"/>
        </w:rPr>
        <w:t>Enrico Cagliero, MD</w:t>
      </w:r>
    </w:p>
    <w:p w:rsidR="002E64CE" w:rsidRPr="006F717B" w:rsidRDefault="002E64CE" w:rsidP="002E64CE">
      <w:pPr>
        <w:rPr>
          <w:rFonts w:ascii="Cambria" w:hAnsi="Cambria"/>
          <w:sz w:val="20"/>
        </w:rPr>
      </w:pPr>
      <w:r w:rsidRPr="006F717B">
        <w:rPr>
          <w:rFonts w:ascii="Cambria" w:hAnsi="Cambria"/>
          <w:sz w:val="20"/>
        </w:rPr>
        <w:t>Jose C. Florez, MD, PhD+</w:t>
      </w:r>
    </w:p>
    <w:p w:rsidR="002E64CE" w:rsidRPr="006F717B" w:rsidRDefault="002E64CE" w:rsidP="002E64CE">
      <w:pPr>
        <w:rPr>
          <w:rFonts w:ascii="Cambria" w:hAnsi="Cambria"/>
          <w:sz w:val="20"/>
        </w:rPr>
      </w:pPr>
      <w:r w:rsidRPr="006F717B">
        <w:rPr>
          <w:rFonts w:ascii="Cambria" w:hAnsi="Cambria"/>
          <w:sz w:val="20"/>
        </w:rPr>
        <w:t>Kali D’Anna</w:t>
      </w:r>
    </w:p>
    <w:p w:rsidR="002E64CE" w:rsidRPr="006F717B" w:rsidRDefault="002E64CE" w:rsidP="002E64CE">
      <w:pPr>
        <w:rPr>
          <w:rFonts w:ascii="Cambria" w:hAnsi="Cambria"/>
          <w:sz w:val="20"/>
        </w:rPr>
      </w:pPr>
      <w:r w:rsidRPr="006F717B">
        <w:rPr>
          <w:rFonts w:ascii="Cambria" w:hAnsi="Cambria"/>
          <w:sz w:val="20"/>
        </w:rPr>
        <w:t>Linda Delahanty, MS, RD</w:t>
      </w:r>
    </w:p>
    <w:p w:rsidR="002E64CE" w:rsidRPr="006F717B" w:rsidRDefault="002E64CE" w:rsidP="002E64CE">
      <w:pPr>
        <w:rPr>
          <w:rFonts w:ascii="Cambria" w:hAnsi="Cambria"/>
          <w:sz w:val="20"/>
        </w:rPr>
      </w:pPr>
      <w:r w:rsidRPr="006F717B">
        <w:rPr>
          <w:rFonts w:ascii="Cambria" w:hAnsi="Cambria"/>
          <w:sz w:val="20"/>
        </w:rPr>
        <w:t>Valerie Goldman, MS, RD</w:t>
      </w:r>
    </w:p>
    <w:p w:rsidR="002E64CE" w:rsidRPr="006F717B" w:rsidRDefault="002E64CE" w:rsidP="002E64CE">
      <w:pPr>
        <w:rPr>
          <w:rFonts w:ascii="Cambria" w:hAnsi="Cambria"/>
          <w:sz w:val="20"/>
        </w:rPr>
      </w:pPr>
      <w:r w:rsidRPr="006F717B">
        <w:rPr>
          <w:rFonts w:ascii="Cambria" w:hAnsi="Cambria"/>
          <w:sz w:val="20"/>
        </w:rPr>
        <w:t>Peter Lou, MD</w:t>
      </w:r>
    </w:p>
    <w:p w:rsidR="002E64CE" w:rsidRPr="006F717B" w:rsidRDefault="002E64CE" w:rsidP="002E64CE">
      <w:pPr>
        <w:rPr>
          <w:rFonts w:ascii="Cambria" w:hAnsi="Cambria"/>
          <w:sz w:val="20"/>
        </w:rPr>
      </w:pPr>
      <w:r w:rsidRPr="006F717B">
        <w:rPr>
          <w:rFonts w:ascii="Cambria" w:hAnsi="Cambria"/>
          <w:sz w:val="20"/>
        </w:rPr>
        <w:t>Alexandra Poulos</w:t>
      </w:r>
    </w:p>
    <w:p w:rsidR="002E64CE" w:rsidRPr="006F717B" w:rsidRDefault="002E64CE" w:rsidP="002E64CE">
      <w:pPr>
        <w:rPr>
          <w:rFonts w:ascii="Cambria" w:hAnsi="Cambria"/>
          <w:sz w:val="20"/>
        </w:rPr>
      </w:pPr>
      <w:r w:rsidRPr="006F717B">
        <w:rPr>
          <w:rFonts w:ascii="Cambria" w:hAnsi="Cambria"/>
          <w:sz w:val="20"/>
        </w:rPr>
        <w:t>Elyse Raymond, BS</w:t>
      </w:r>
    </w:p>
    <w:p w:rsidR="002E64CE" w:rsidRPr="006F717B" w:rsidRDefault="002E64CE" w:rsidP="002E64CE">
      <w:pPr>
        <w:rPr>
          <w:rFonts w:ascii="Cambria" w:hAnsi="Cambria"/>
          <w:sz w:val="20"/>
        </w:rPr>
      </w:pPr>
      <w:r w:rsidRPr="006F717B">
        <w:rPr>
          <w:rFonts w:ascii="Cambria" w:hAnsi="Cambria"/>
          <w:sz w:val="20"/>
        </w:rPr>
        <w:t>Christine Stevens, RN</w:t>
      </w:r>
    </w:p>
    <w:p w:rsidR="002E64CE" w:rsidRDefault="002E64CE" w:rsidP="002E64CE">
      <w:pPr>
        <w:rPr>
          <w:rFonts w:ascii="Cambria" w:hAnsi="Cambria"/>
          <w:sz w:val="20"/>
        </w:rPr>
      </w:pPr>
      <w:r w:rsidRPr="006F717B">
        <w:rPr>
          <w:rFonts w:ascii="Cambria" w:hAnsi="Cambria"/>
          <w:sz w:val="20"/>
        </w:rPr>
        <w:t>Beverly Tseng</w:t>
      </w:r>
    </w:p>
    <w:p w:rsidR="002E64CE" w:rsidRPr="00783396" w:rsidRDefault="002E64CE" w:rsidP="002E64CE">
      <w:pPr>
        <w:rPr>
          <w:rFonts w:ascii="Cambria" w:hAnsi="Cambria"/>
          <w:b/>
          <w:sz w:val="20"/>
          <w:u w:val="single"/>
        </w:rPr>
      </w:pPr>
      <w:r w:rsidRPr="00783396">
        <w:rPr>
          <w:rFonts w:ascii="Cambria" w:hAnsi="Cambria"/>
          <w:b/>
          <w:sz w:val="20"/>
          <w:u w:val="single"/>
        </w:rPr>
        <w:t>University of California-San Diego (La Jolla, CA)</w:t>
      </w:r>
    </w:p>
    <w:p w:rsidR="002E64CE" w:rsidRPr="006F717B" w:rsidRDefault="002E64CE" w:rsidP="002E64CE">
      <w:pPr>
        <w:rPr>
          <w:rFonts w:ascii="Cambria" w:hAnsi="Cambria"/>
          <w:sz w:val="20"/>
        </w:rPr>
      </w:pPr>
      <w:r w:rsidRPr="006F717B">
        <w:rPr>
          <w:rFonts w:ascii="Cambria" w:hAnsi="Cambria"/>
          <w:sz w:val="20"/>
        </w:rPr>
        <w:t>Jerrold M. Olefsky, MD*</w:t>
      </w:r>
    </w:p>
    <w:p w:rsidR="002E64CE" w:rsidRPr="006F717B" w:rsidRDefault="002E64CE" w:rsidP="002E64CE">
      <w:pPr>
        <w:rPr>
          <w:rFonts w:ascii="Cambria" w:hAnsi="Cambria"/>
          <w:sz w:val="20"/>
        </w:rPr>
      </w:pPr>
      <w:r w:rsidRPr="006F717B">
        <w:rPr>
          <w:rFonts w:ascii="Cambria" w:hAnsi="Cambria"/>
          <w:sz w:val="20"/>
        </w:rPr>
        <w:t>Elizabeth Barrett-Connor, MD*</w:t>
      </w:r>
    </w:p>
    <w:p w:rsidR="002E64CE" w:rsidRPr="006F717B" w:rsidRDefault="002E64CE" w:rsidP="002E64CE">
      <w:pPr>
        <w:rPr>
          <w:rFonts w:ascii="Cambria" w:hAnsi="Cambria"/>
          <w:sz w:val="20"/>
        </w:rPr>
      </w:pPr>
      <w:r w:rsidRPr="006F717B">
        <w:rPr>
          <w:rFonts w:ascii="Cambria" w:hAnsi="Cambria"/>
          <w:sz w:val="20"/>
        </w:rPr>
        <w:t>Mary Lou Carrion-Petersen, RN, BSN**</w:t>
      </w:r>
    </w:p>
    <w:p w:rsidR="002E64CE" w:rsidRPr="006F717B" w:rsidRDefault="002E64CE" w:rsidP="002E64CE">
      <w:pPr>
        <w:rPr>
          <w:rFonts w:ascii="Cambria" w:hAnsi="Cambria"/>
          <w:sz w:val="20"/>
        </w:rPr>
      </w:pPr>
      <w:r w:rsidRPr="006F717B">
        <w:rPr>
          <w:rFonts w:ascii="Cambria" w:hAnsi="Cambria"/>
          <w:sz w:val="20"/>
        </w:rPr>
        <w:t>Madeline Beltran, RN, BSN, CDE</w:t>
      </w:r>
    </w:p>
    <w:p w:rsidR="002E64CE" w:rsidRPr="006F717B" w:rsidRDefault="002E64CE" w:rsidP="002E64CE">
      <w:pPr>
        <w:rPr>
          <w:rFonts w:ascii="Cambria" w:hAnsi="Cambria"/>
          <w:sz w:val="20"/>
        </w:rPr>
      </w:pPr>
      <w:r w:rsidRPr="006F717B">
        <w:rPr>
          <w:rFonts w:ascii="Cambria" w:hAnsi="Cambria"/>
          <w:sz w:val="20"/>
        </w:rPr>
        <w:lastRenderedPageBreak/>
        <w:t>Lauren N. Claravall, BS</w:t>
      </w:r>
    </w:p>
    <w:p w:rsidR="002E64CE" w:rsidRPr="006F717B" w:rsidRDefault="002E64CE" w:rsidP="002E64CE">
      <w:pPr>
        <w:rPr>
          <w:rFonts w:ascii="Cambria" w:hAnsi="Cambria"/>
          <w:sz w:val="20"/>
        </w:rPr>
      </w:pPr>
      <w:r w:rsidRPr="006F717B">
        <w:rPr>
          <w:rFonts w:ascii="Cambria" w:hAnsi="Cambria"/>
          <w:sz w:val="20"/>
        </w:rPr>
        <w:t>Jonalle M. Dowden, BS</w:t>
      </w:r>
    </w:p>
    <w:p w:rsidR="002E64CE" w:rsidRPr="006F717B" w:rsidRDefault="002E64CE" w:rsidP="002E64CE">
      <w:pPr>
        <w:rPr>
          <w:rFonts w:ascii="Cambria" w:hAnsi="Cambria"/>
          <w:sz w:val="20"/>
        </w:rPr>
      </w:pPr>
      <w:r w:rsidRPr="006F717B">
        <w:rPr>
          <w:rFonts w:ascii="Cambria" w:hAnsi="Cambria"/>
          <w:sz w:val="20"/>
        </w:rPr>
        <w:t>Steven V. Edelman, MD</w:t>
      </w:r>
    </w:p>
    <w:p w:rsidR="002E64CE" w:rsidRPr="006F717B" w:rsidRDefault="002E64CE" w:rsidP="002E64CE">
      <w:pPr>
        <w:rPr>
          <w:rFonts w:ascii="Cambria" w:hAnsi="Cambria"/>
          <w:sz w:val="20"/>
        </w:rPr>
      </w:pPr>
      <w:r w:rsidRPr="006F717B">
        <w:rPr>
          <w:rFonts w:ascii="Cambria" w:hAnsi="Cambria"/>
          <w:sz w:val="20"/>
        </w:rPr>
        <w:t>Robert R. Henry, MD</w:t>
      </w:r>
    </w:p>
    <w:p w:rsidR="002E64CE" w:rsidRPr="006F717B" w:rsidRDefault="002E64CE" w:rsidP="002E64CE">
      <w:pPr>
        <w:rPr>
          <w:rFonts w:ascii="Cambria" w:hAnsi="Cambria"/>
          <w:sz w:val="20"/>
        </w:rPr>
      </w:pPr>
      <w:r w:rsidRPr="006F717B">
        <w:rPr>
          <w:rFonts w:ascii="Cambria" w:hAnsi="Cambria"/>
          <w:sz w:val="20"/>
        </w:rPr>
        <w:t>Javiva Horne, RD</w:t>
      </w:r>
    </w:p>
    <w:p w:rsidR="002E64CE" w:rsidRPr="006F717B" w:rsidRDefault="002E64CE" w:rsidP="002E64CE">
      <w:pPr>
        <w:rPr>
          <w:rFonts w:ascii="Cambria" w:hAnsi="Cambria"/>
          <w:sz w:val="20"/>
        </w:rPr>
      </w:pPr>
      <w:r w:rsidRPr="006F717B">
        <w:rPr>
          <w:rFonts w:ascii="Cambria" w:hAnsi="Cambria"/>
          <w:sz w:val="20"/>
        </w:rPr>
        <w:t>Marycie Lamkin, RN</w:t>
      </w:r>
    </w:p>
    <w:p w:rsidR="002E64CE" w:rsidRPr="006F717B" w:rsidRDefault="002E64CE" w:rsidP="002E64CE">
      <w:pPr>
        <w:rPr>
          <w:rFonts w:ascii="Cambria" w:hAnsi="Cambria"/>
          <w:sz w:val="20"/>
        </w:rPr>
      </w:pPr>
      <w:r w:rsidRPr="006F717B">
        <w:rPr>
          <w:rFonts w:ascii="Cambria" w:hAnsi="Cambria"/>
          <w:sz w:val="20"/>
        </w:rPr>
        <w:t>Simona Szerdi Janesch, BA</w:t>
      </w:r>
    </w:p>
    <w:p w:rsidR="002E64CE" w:rsidRPr="006F717B" w:rsidRDefault="002E64CE" w:rsidP="002E64CE">
      <w:pPr>
        <w:rPr>
          <w:rFonts w:ascii="Cambria" w:hAnsi="Cambria"/>
          <w:sz w:val="20"/>
        </w:rPr>
      </w:pPr>
      <w:r w:rsidRPr="006F717B">
        <w:rPr>
          <w:rFonts w:ascii="Cambria" w:hAnsi="Cambria"/>
          <w:sz w:val="20"/>
        </w:rPr>
        <w:t xml:space="preserve">Diana Leos </w:t>
      </w:r>
    </w:p>
    <w:p w:rsidR="002E64CE" w:rsidRPr="006F717B" w:rsidRDefault="002E64CE" w:rsidP="002E64CE">
      <w:pPr>
        <w:rPr>
          <w:rFonts w:ascii="Cambria" w:hAnsi="Cambria"/>
          <w:sz w:val="20"/>
        </w:rPr>
      </w:pPr>
      <w:r w:rsidRPr="006F717B">
        <w:rPr>
          <w:rFonts w:ascii="Cambria" w:hAnsi="Cambria"/>
          <w:sz w:val="20"/>
        </w:rPr>
        <w:t>Sunder Mudaliar, MD</w:t>
      </w:r>
    </w:p>
    <w:p w:rsidR="002E64CE" w:rsidRPr="006F717B" w:rsidRDefault="002E64CE" w:rsidP="002E64CE">
      <w:pPr>
        <w:rPr>
          <w:rFonts w:ascii="Cambria" w:hAnsi="Cambria"/>
          <w:sz w:val="20"/>
        </w:rPr>
      </w:pPr>
      <w:r w:rsidRPr="006F717B">
        <w:rPr>
          <w:rFonts w:ascii="Cambria" w:hAnsi="Cambria"/>
          <w:sz w:val="20"/>
        </w:rPr>
        <w:t>William Polonsky, PhD</w:t>
      </w:r>
    </w:p>
    <w:p w:rsidR="002E64CE" w:rsidRPr="006F717B" w:rsidRDefault="002E64CE" w:rsidP="002E64CE">
      <w:pPr>
        <w:rPr>
          <w:rFonts w:ascii="Cambria" w:hAnsi="Cambria"/>
          <w:sz w:val="20"/>
        </w:rPr>
      </w:pPr>
      <w:r w:rsidRPr="006F717B">
        <w:rPr>
          <w:rFonts w:ascii="Cambria" w:hAnsi="Cambria"/>
          <w:sz w:val="20"/>
        </w:rPr>
        <w:t>Jean Smith, RN</w:t>
      </w:r>
    </w:p>
    <w:p w:rsidR="002E64CE" w:rsidRPr="006F717B" w:rsidRDefault="002E64CE" w:rsidP="002E64CE">
      <w:pPr>
        <w:rPr>
          <w:rFonts w:ascii="Cambria" w:hAnsi="Cambria"/>
          <w:sz w:val="20"/>
        </w:rPr>
      </w:pPr>
      <w:r w:rsidRPr="006F717B">
        <w:rPr>
          <w:rFonts w:ascii="Cambria" w:hAnsi="Cambria"/>
          <w:sz w:val="20"/>
        </w:rPr>
        <w:t>Jennifer Torio-Hurley</w:t>
      </w:r>
    </w:p>
    <w:p w:rsidR="002E64CE" w:rsidRDefault="002E64CE" w:rsidP="002E64CE">
      <w:pPr>
        <w:rPr>
          <w:rFonts w:ascii="Cambria" w:hAnsi="Cambria"/>
          <w:sz w:val="20"/>
        </w:rPr>
      </w:pPr>
      <w:r w:rsidRPr="006F717B">
        <w:rPr>
          <w:rFonts w:ascii="Cambria" w:hAnsi="Cambria"/>
          <w:sz w:val="20"/>
        </w:rPr>
        <w:t>Karen Vejvoda, RN, BSN, CDE, CCRC</w:t>
      </w:r>
    </w:p>
    <w:p w:rsidR="002E64CE" w:rsidRPr="00783396" w:rsidRDefault="002E64CE" w:rsidP="002E64CE">
      <w:pPr>
        <w:rPr>
          <w:rFonts w:ascii="Cambria" w:hAnsi="Cambria"/>
          <w:b/>
          <w:sz w:val="20"/>
          <w:u w:val="single"/>
        </w:rPr>
      </w:pPr>
      <w:r w:rsidRPr="00783396">
        <w:rPr>
          <w:rFonts w:ascii="Cambria" w:hAnsi="Cambria"/>
          <w:b/>
          <w:sz w:val="20"/>
          <w:u w:val="single"/>
        </w:rPr>
        <w:t>Columbia University (New York, NY)</w:t>
      </w:r>
    </w:p>
    <w:p w:rsidR="002E64CE" w:rsidRPr="006F717B" w:rsidRDefault="002E64CE" w:rsidP="002E64CE">
      <w:pPr>
        <w:rPr>
          <w:rFonts w:ascii="Cambria" w:hAnsi="Cambria"/>
          <w:sz w:val="20"/>
        </w:rPr>
      </w:pPr>
      <w:r w:rsidRPr="006F717B">
        <w:rPr>
          <w:rFonts w:ascii="Cambria" w:hAnsi="Cambria"/>
          <w:sz w:val="20"/>
        </w:rPr>
        <w:t>F. Xavier Pi-Sunyer, MD*</w:t>
      </w:r>
    </w:p>
    <w:p w:rsidR="002E64CE" w:rsidRPr="006F717B" w:rsidRDefault="002E64CE" w:rsidP="002E64CE">
      <w:pPr>
        <w:rPr>
          <w:rFonts w:ascii="Cambria" w:hAnsi="Cambria"/>
          <w:sz w:val="20"/>
        </w:rPr>
      </w:pPr>
      <w:r w:rsidRPr="006F717B">
        <w:rPr>
          <w:rFonts w:ascii="Cambria" w:hAnsi="Cambria"/>
          <w:sz w:val="20"/>
        </w:rPr>
        <w:t>Jane E. Lee, MS**</w:t>
      </w:r>
    </w:p>
    <w:p w:rsidR="002E64CE" w:rsidRPr="006F717B" w:rsidRDefault="002E64CE" w:rsidP="002E64CE">
      <w:pPr>
        <w:rPr>
          <w:rFonts w:ascii="Cambria" w:hAnsi="Cambria"/>
          <w:sz w:val="20"/>
        </w:rPr>
      </w:pPr>
      <w:r w:rsidRPr="006F717B">
        <w:rPr>
          <w:rFonts w:ascii="Cambria" w:hAnsi="Cambria"/>
          <w:sz w:val="20"/>
        </w:rPr>
        <w:t>David B. Allison, PhD</w:t>
      </w:r>
    </w:p>
    <w:p w:rsidR="002E64CE" w:rsidRPr="006F717B" w:rsidRDefault="002E64CE" w:rsidP="002E64CE">
      <w:pPr>
        <w:rPr>
          <w:rFonts w:ascii="Cambria" w:hAnsi="Cambria"/>
          <w:sz w:val="20"/>
        </w:rPr>
      </w:pPr>
      <w:r w:rsidRPr="006F717B">
        <w:rPr>
          <w:rFonts w:ascii="Cambria" w:hAnsi="Cambria"/>
          <w:sz w:val="20"/>
        </w:rPr>
        <w:t>Nnenna Agharanya</w:t>
      </w:r>
    </w:p>
    <w:p w:rsidR="002E64CE" w:rsidRPr="006F717B" w:rsidRDefault="002E64CE" w:rsidP="002E64CE">
      <w:pPr>
        <w:rPr>
          <w:rFonts w:ascii="Cambria" w:hAnsi="Cambria"/>
          <w:sz w:val="20"/>
        </w:rPr>
      </w:pPr>
      <w:r w:rsidRPr="006F717B">
        <w:rPr>
          <w:rFonts w:ascii="Cambria" w:hAnsi="Cambria"/>
          <w:sz w:val="20"/>
        </w:rPr>
        <w:t>Nancy J. Aronoff, MS, RD</w:t>
      </w:r>
    </w:p>
    <w:p w:rsidR="002E64CE" w:rsidRDefault="002E64CE" w:rsidP="002E64CE">
      <w:pPr>
        <w:rPr>
          <w:rFonts w:ascii="Cambria" w:hAnsi="Cambria"/>
          <w:sz w:val="20"/>
        </w:rPr>
      </w:pPr>
      <w:r w:rsidRPr="006F717B">
        <w:rPr>
          <w:rFonts w:ascii="Cambria" w:hAnsi="Cambria"/>
          <w:sz w:val="20"/>
        </w:rPr>
        <w:t>Maria Baldo</w:t>
      </w:r>
    </w:p>
    <w:p w:rsidR="002E64CE" w:rsidRPr="006F717B" w:rsidRDefault="002E64CE" w:rsidP="002E64CE">
      <w:pPr>
        <w:rPr>
          <w:rFonts w:ascii="Cambria" w:hAnsi="Cambria"/>
          <w:sz w:val="20"/>
        </w:rPr>
      </w:pPr>
      <w:r w:rsidRPr="006F717B">
        <w:rPr>
          <w:rFonts w:ascii="Cambria" w:hAnsi="Cambria"/>
          <w:sz w:val="20"/>
        </w:rPr>
        <w:t>Jill P. Crandall, MD</w:t>
      </w:r>
    </w:p>
    <w:p w:rsidR="002E64CE" w:rsidRPr="006F717B" w:rsidRDefault="002E64CE" w:rsidP="002E64CE">
      <w:pPr>
        <w:rPr>
          <w:rFonts w:ascii="Cambria" w:hAnsi="Cambria"/>
          <w:sz w:val="20"/>
        </w:rPr>
      </w:pPr>
      <w:r w:rsidRPr="006F717B">
        <w:rPr>
          <w:rFonts w:ascii="Cambria" w:hAnsi="Cambria"/>
          <w:sz w:val="20"/>
        </w:rPr>
        <w:t>Sandra T. Foo, MD</w:t>
      </w:r>
    </w:p>
    <w:p w:rsidR="002E64CE" w:rsidRPr="006F717B" w:rsidRDefault="002E64CE" w:rsidP="002E64CE">
      <w:pPr>
        <w:rPr>
          <w:rFonts w:ascii="Cambria" w:hAnsi="Cambria"/>
          <w:sz w:val="20"/>
        </w:rPr>
      </w:pPr>
      <w:r w:rsidRPr="006F717B">
        <w:rPr>
          <w:rFonts w:ascii="Cambria" w:hAnsi="Cambria"/>
          <w:sz w:val="20"/>
        </w:rPr>
        <w:t>Susan Hagamen, MS, RN, CDE</w:t>
      </w:r>
    </w:p>
    <w:p w:rsidR="002E64CE" w:rsidRPr="006F717B" w:rsidRDefault="002E64CE" w:rsidP="002E64CE">
      <w:pPr>
        <w:rPr>
          <w:rFonts w:ascii="Cambria" w:hAnsi="Cambria"/>
          <w:sz w:val="20"/>
        </w:rPr>
      </w:pPr>
      <w:r w:rsidRPr="006F717B">
        <w:rPr>
          <w:rFonts w:ascii="Cambria" w:hAnsi="Cambria"/>
          <w:sz w:val="20"/>
        </w:rPr>
        <w:t>Jose A. Luchsinger, MD, MPH</w:t>
      </w:r>
    </w:p>
    <w:p w:rsidR="002E64CE" w:rsidRPr="006F717B" w:rsidRDefault="002E64CE" w:rsidP="002E64CE">
      <w:pPr>
        <w:rPr>
          <w:rFonts w:ascii="Cambria" w:hAnsi="Cambria"/>
          <w:sz w:val="20"/>
        </w:rPr>
      </w:pPr>
      <w:r w:rsidRPr="006F717B">
        <w:rPr>
          <w:rFonts w:ascii="Cambria" w:hAnsi="Cambria"/>
          <w:sz w:val="20"/>
        </w:rPr>
        <w:t>Carmen Pal, MD</w:t>
      </w:r>
    </w:p>
    <w:p w:rsidR="002E64CE" w:rsidRPr="006F717B" w:rsidRDefault="002E64CE" w:rsidP="002E64CE">
      <w:pPr>
        <w:rPr>
          <w:rFonts w:ascii="Cambria" w:hAnsi="Cambria"/>
          <w:sz w:val="20"/>
        </w:rPr>
      </w:pPr>
      <w:r w:rsidRPr="006F717B">
        <w:rPr>
          <w:rFonts w:ascii="Cambria" w:hAnsi="Cambria"/>
          <w:sz w:val="20"/>
        </w:rPr>
        <w:t>Kathy Parkes, RN</w:t>
      </w:r>
    </w:p>
    <w:p w:rsidR="002E64CE" w:rsidRPr="006F717B" w:rsidRDefault="002E64CE" w:rsidP="002E64CE">
      <w:pPr>
        <w:rPr>
          <w:rFonts w:ascii="Cambria" w:hAnsi="Cambria"/>
          <w:sz w:val="20"/>
        </w:rPr>
      </w:pPr>
      <w:r w:rsidRPr="006F717B">
        <w:rPr>
          <w:rFonts w:ascii="Cambria" w:hAnsi="Cambria"/>
          <w:sz w:val="20"/>
        </w:rPr>
        <w:t>Mary Beth Pena, RN</w:t>
      </w:r>
    </w:p>
    <w:p w:rsidR="002E64CE" w:rsidRPr="006F717B" w:rsidRDefault="002E64CE" w:rsidP="002E64CE">
      <w:pPr>
        <w:rPr>
          <w:rFonts w:ascii="Cambria" w:hAnsi="Cambria"/>
          <w:sz w:val="20"/>
        </w:rPr>
      </w:pPr>
      <w:r w:rsidRPr="006F717B">
        <w:rPr>
          <w:rFonts w:ascii="Cambria" w:hAnsi="Cambria"/>
          <w:sz w:val="20"/>
        </w:rPr>
        <w:t>Ellen S. Rooney, BA</w:t>
      </w:r>
    </w:p>
    <w:p w:rsidR="002E64CE" w:rsidRPr="006F717B" w:rsidRDefault="002E64CE" w:rsidP="002E64CE">
      <w:pPr>
        <w:rPr>
          <w:rFonts w:ascii="Cambria" w:hAnsi="Cambria"/>
          <w:sz w:val="20"/>
        </w:rPr>
      </w:pPr>
      <w:r w:rsidRPr="006F717B">
        <w:rPr>
          <w:rFonts w:ascii="Cambria" w:hAnsi="Cambria"/>
          <w:sz w:val="20"/>
        </w:rPr>
        <w:t>Gretchen E.H. Van Wye, MA</w:t>
      </w:r>
    </w:p>
    <w:p w:rsidR="002E64CE" w:rsidRDefault="002E64CE" w:rsidP="002E64CE">
      <w:pPr>
        <w:rPr>
          <w:rFonts w:ascii="Cambria" w:hAnsi="Cambria"/>
          <w:sz w:val="20"/>
        </w:rPr>
      </w:pPr>
      <w:r w:rsidRPr="006F717B">
        <w:rPr>
          <w:rFonts w:ascii="Cambria" w:hAnsi="Cambria"/>
          <w:sz w:val="20"/>
        </w:rPr>
        <w:t>Kristine A. Viscovich, ANP</w:t>
      </w:r>
    </w:p>
    <w:p w:rsidR="002E64CE" w:rsidRPr="00783396" w:rsidRDefault="002E64CE" w:rsidP="002E64CE">
      <w:pPr>
        <w:rPr>
          <w:rFonts w:ascii="Cambria" w:hAnsi="Cambria"/>
          <w:b/>
          <w:sz w:val="20"/>
          <w:u w:val="single"/>
        </w:rPr>
      </w:pPr>
      <w:r w:rsidRPr="00783396">
        <w:rPr>
          <w:rFonts w:ascii="Cambria" w:hAnsi="Cambria"/>
          <w:b/>
          <w:sz w:val="20"/>
          <w:u w:val="single"/>
        </w:rPr>
        <w:t>Indiana University (Indianapolis, IN)</w:t>
      </w:r>
    </w:p>
    <w:p w:rsidR="002E64CE" w:rsidRPr="006F717B" w:rsidRDefault="002E64CE" w:rsidP="002E64CE">
      <w:pPr>
        <w:rPr>
          <w:rFonts w:ascii="Cambria" w:hAnsi="Cambria"/>
          <w:sz w:val="20"/>
        </w:rPr>
      </w:pPr>
      <w:r w:rsidRPr="006F717B">
        <w:rPr>
          <w:rFonts w:ascii="Cambria" w:hAnsi="Cambria"/>
          <w:sz w:val="20"/>
        </w:rPr>
        <w:t>David G. Marrero, PhD*</w:t>
      </w:r>
    </w:p>
    <w:p w:rsidR="002E64CE" w:rsidRPr="006F717B" w:rsidRDefault="002E64CE" w:rsidP="002E64CE">
      <w:pPr>
        <w:rPr>
          <w:rFonts w:ascii="Cambria" w:hAnsi="Cambria"/>
          <w:sz w:val="20"/>
        </w:rPr>
      </w:pPr>
      <w:r w:rsidRPr="006F717B">
        <w:rPr>
          <w:rFonts w:ascii="Cambria" w:hAnsi="Cambria"/>
          <w:sz w:val="20"/>
        </w:rPr>
        <w:t>Kieren J. Mather, MD*</w:t>
      </w:r>
    </w:p>
    <w:p w:rsidR="002E64CE" w:rsidRPr="006F717B" w:rsidRDefault="002E64CE" w:rsidP="002E64CE">
      <w:pPr>
        <w:rPr>
          <w:rFonts w:ascii="Cambria" w:hAnsi="Cambria"/>
          <w:sz w:val="20"/>
        </w:rPr>
      </w:pPr>
      <w:r w:rsidRPr="006F717B">
        <w:rPr>
          <w:rFonts w:ascii="Cambria" w:hAnsi="Cambria"/>
          <w:sz w:val="20"/>
        </w:rPr>
        <w:t>Melvin J. Prince, MD*</w:t>
      </w:r>
    </w:p>
    <w:p w:rsidR="002E64CE" w:rsidRPr="006F717B" w:rsidRDefault="002E64CE" w:rsidP="002E64CE">
      <w:pPr>
        <w:rPr>
          <w:rFonts w:ascii="Cambria" w:hAnsi="Cambria"/>
          <w:sz w:val="20"/>
        </w:rPr>
      </w:pPr>
      <w:r w:rsidRPr="006F717B">
        <w:rPr>
          <w:rFonts w:ascii="Cambria" w:hAnsi="Cambria"/>
          <w:sz w:val="20"/>
        </w:rPr>
        <w:t>Susie M. Kelly, RN, CDE**</w:t>
      </w:r>
    </w:p>
    <w:p w:rsidR="002E64CE" w:rsidRPr="006F717B" w:rsidRDefault="002E64CE" w:rsidP="002E64CE">
      <w:pPr>
        <w:rPr>
          <w:rFonts w:ascii="Cambria" w:hAnsi="Cambria"/>
          <w:sz w:val="20"/>
        </w:rPr>
      </w:pPr>
      <w:r w:rsidRPr="006F717B">
        <w:rPr>
          <w:rFonts w:ascii="Cambria" w:hAnsi="Cambria"/>
          <w:sz w:val="20"/>
        </w:rPr>
        <w:t>Marcia A. Jackson**</w:t>
      </w:r>
    </w:p>
    <w:p w:rsidR="002E64CE" w:rsidRPr="006F717B" w:rsidRDefault="002E64CE" w:rsidP="002E64CE">
      <w:pPr>
        <w:rPr>
          <w:rFonts w:ascii="Cambria" w:hAnsi="Cambria"/>
          <w:sz w:val="20"/>
        </w:rPr>
      </w:pPr>
      <w:r w:rsidRPr="006F717B">
        <w:rPr>
          <w:rFonts w:ascii="Cambria" w:hAnsi="Cambria"/>
          <w:sz w:val="20"/>
        </w:rPr>
        <w:t>Gina McAtee**</w:t>
      </w:r>
    </w:p>
    <w:p w:rsidR="002E64CE" w:rsidRPr="006F717B" w:rsidRDefault="002E64CE" w:rsidP="002E64CE">
      <w:pPr>
        <w:rPr>
          <w:rFonts w:ascii="Cambria" w:hAnsi="Cambria"/>
          <w:sz w:val="20"/>
        </w:rPr>
      </w:pPr>
      <w:r w:rsidRPr="006F717B">
        <w:rPr>
          <w:rFonts w:ascii="Cambria" w:hAnsi="Cambria"/>
          <w:sz w:val="20"/>
        </w:rPr>
        <w:t>Paula Putenney, RN**</w:t>
      </w:r>
    </w:p>
    <w:p w:rsidR="002E64CE" w:rsidRPr="006F717B" w:rsidRDefault="002E64CE" w:rsidP="002E64CE">
      <w:pPr>
        <w:rPr>
          <w:rFonts w:ascii="Cambria" w:hAnsi="Cambria"/>
          <w:sz w:val="20"/>
        </w:rPr>
      </w:pPr>
      <w:r w:rsidRPr="006F717B">
        <w:rPr>
          <w:rFonts w:ascii="Cambria" w:hAnsi="Cambria"/>
          <w:sz w:val="20"/>
        </w:rPr>
        <w:t>Ronald T. Ackermann, MD</w:t>
      </w:r>
    </w:p>
    <w:p w:rsidR="002E64CE" w:rsidRPr="006F717B" w:rsidRDefault="002E64CE" w:rsidP="002E64CE">
      <w:pPr>
        <w:rPr>
          <w:rFonts w:ascii="Cambria" w:hAnsi="Cambria"/>
          <w:sz w:val="20"/>
        </w:rPr>
      </w:pPr>
      <w:r w:rsidRPr="006F717B">
        <w:rPr>
          <w:rFonts w:ascii="Cambria" w:hAnsi="Cambria"/>
          <w:sz w:val="20"/>
        </w:rPr>
        <w:t>Carolyn M. Cantrell</w:t>
      </w:r>
    </w:p>
    <w:p w:rsidR="002E64CE" w:rsidRPr="006F717B" w:rsidRDefault="002E64CE" w:rsidP="002E64CE">
      <w:pPr>
        <w:rPr>
          <w:rFonts w:ascii="Cambria" w:hAnsi="Cambria"/>
          <w:sz w:val="20"/>
        </w:rPr>
      </w:pPr>
      <w:r w:rsidRPr="006F717B">
        <w:rPr>
          <w:rFonts w:ascii="Cambria" w:hAnsi="Cambria"/>
          <w:sz w:val="20"/>
        </w:rPr>
        <w:t>Yolanda F. Dotson, BS</w:t>
      </w:r>
    </w:p>
    <w:p w:rsidR="002E64CE" w:rsidRPr="006F717B" w:rsidRDefault="002E64CE" w:rsidP="002E64CE">
      <w:pPr>
        <w:rPr>
          <w:rFonts w:ascii="Cambria" w:hAnsi="Cambria"/>
          <w:sz w:val="20"/>
        </w:rPr>
      </w:pPr>
      <w:r w:rsidRPr="006F717B">
        <w:rPr>
          <w:rFonts w:ascii="Cambria" w:hAnsi="Cambria"/>
          <w:sz w:val="20"/>
        </w:rPr>
        <w:t>Edwin S. Fineberg, MD</w:t>
      </w:r>
    </w:p>
    <w:p w:rsidR="002E64CE" w:rsidRPr="006F717B" w:rsidRDefault="002E64CE" w:rsidP="002E64CE">
      <w:pPr>
        <w:rPr>
          <w:rFonts w:ascii="Cambria" w:hAnsi="Cambria"/>
          <w:sz w:val="20"/>
        </w:rPr>
      </w:pPr>
      <w:r w:rsidRPr="006F717B">
        <w:rPr>
          <w:rFonts w:ascii="Cambria" w:hAnsi="Cambria"/>
          <w:sz w:val="20"/>
        </w:rPr>
        <w:t>Megan Fultz</w:t>
      </w:r>
    </w:p>
    <w:p w:rsidR="002E64CE" w:rsidRPr="006F717B" w:rsidRDefault="002E64CE" w:rsidP="002E64CE">
      <w:pPr>
        <w:rPr>
          <w:rFonts w:ascii="Cambria" w:hAnsi="Cambria"/>
          <w:sz w:val="20"/>
        </w:rPr>
      </w:pPr>
      <w:r w:rsidRPr="006F717B">
        <w:rPr>
          <w:rFonts w:ascii="Cambria" w:hAnsi="Cambria"/>
          <w:sz w:val="20"/>
        </w:rPr>
        <w:t>John C. Guare, PhD</w:t>
      </w:r>
    </w:p>
    <w:p w:rsidR="002E64CE" w:rsidRPr="006F717B" w:rsidRDefault="002E64CE" w:rsidP="002E64CE">
      <w:pPr>
        <w:rPr>
          <w:rFonts w:ascii="Cambria" w:hAnsi="Cambria"/>
          <w:sz w:val="20"/>
        </w:rPr>
      </w:pPr>
      <w:r w:rsidRPr="006F717B">
        <w:rPr>
          <w:rFonts w:ascii="Cambria" w:hAnsi="Cambria"/>
          <w:sz w:val="20"/>
        </w:rPr>
        <w:t>Angela Hadden</w:t>
      </w:r>
    </w:p>
    <w:p w:rsidR="002E64CE" w:rsidRPr="006F717B" w:rsidRDefault="002E64CE" w:rsidP="002E64CE">
      <w:pPr>
        <w:rPr>
          <w:rFonts w:ascii="Cambria" w:hAnsi="Cambria"/>
          <w:sz w:val="20"/>
        </w:rPr>
      </w:pPr>
      <w:r w:rsidRPr="006F717B">
        <w:rPr>
          <w:rFonts w:ascii="Cambria" w:hAnsi="Cambria"/>
          <w:sz w:val="20"/>
        </w:rPr>
        <w:t>James M. Ignaut, MA</w:t>
      </w:r>
    </w:p>
    <w:p w:rsidR="002E64CE" w:rsidRPr="006F717B" w:rsidRDefault="002E64CE" w:rsidP="002E64CE">
      <w:pPr>
        <w:rPr>
          <w:rFonts w:ascii="Cambria" w:hAnsi="Cambria"/>
          <w:sz w:val="20"/>
        </w:rPr>
      </w:pPr>
      <w:r w:rsidRPr="006F717B">
        <w:rPr>
          <w:rFonts w:ascii="Cambria" w:hAnsi="Cambria"/>
          <w:sz w:val="20"/>
        </w:rPr>
        <w:t>Marion S. Kirkman, MD</w:t>
      </w:r>
    </w:p>
    <w:p w:rsidR="002E64CE" w:rsidRPr="006F717B" w:rsidRDefault="002E64CE" w:rsidP="002E64CE">
      <w:pPr>
        <w:rPr>
          <w:rFonts w:ascii="Cambria" w:hAnsi="Cambria"/>
          <w:sz w:val="20"/>
        </w:rPr>
      </w:pPr>
      <w:r w:rsidRPr="006F717B">
        <w:rPr>
          <w:rFonts w:ascii="Cambria" w:hAnsi="Cambria"/>
          <w:sz w:val="20"/>
        </w:rPr>
        <w:t>Erin O’Kelly Phillips</w:t>
      </w:r>
    </w:p>
    <w:p w:rsidR="002E64CE" w:rsidRPr="006F717B" w:rsidRDefault="002E64CE" w:rsidP="002E64CE">
      <w:pPr>
        <w:rPr>
          <w:rFonts w:ascii="Cambria" w:hAnsi="Cambria"/>
          <w:sz w:val="20"/>
        </w:rPr>
      </w:pPr>
      <w:r w:rsidRPr="006F717B">
        <w:rPr>
          <w:rFonts w:ascii="Cambria" w:hAnsi="Cambria"/>
          <w:sz w:val="20"/>
        </w:rPr>
        <w:t>Beverly D. Porter, MSN</w:t>
      </w:r>
    </w:p>
    <w:p w:rsidR="002E64CE" w:rsidRPr="006F717B" w:rsidRDefault="002E64CE" w:rsidP="002E64CE">
      <w:pPr>
        <w:rPr>
          <w:rFonts w:ascii="Cambria" w:hAnsi="Cambria"/>
          <w:sz w:val="20"/>
        </w:rPr>
      </w:pPr>
      <w:r w:rsidRPr="006F717B">
        <w:rPr>
          <w:rFonts w:ascii="Cambria" w:hAnsi="Cambria"/>
          <w:sz w:val="20"/>
        </w:rPr>
        <w:t>Paris J. Roach, MD</w:t>
      </w:r>
    </w:p>
    <w:p w:rsidR="002E64CE" w:rsidRPr="006F717B" w:rsidRDefault="002E64CE" w:rsidP="002E64CE">
      <w:pPr>
        <w:rPr>
          <w:rFonts w:ascii="Cambria" w:hAnsi="Cambria"/>
          <w:sz w:val="20"/>
        </w:rPr>
      </w:pPr>
      <w:r w:rsidRPr="006F717B">
        <w:rPr>
          <w:rFonts w:ascii="Cambria" w:hAnsi="Cambria"/>
          <w:sz w:val="20"/>
        </w:rPr>
        <w:t>Nancy D. Rowland, BS, MS</w:t>
      </w:r>
    </w:p>
    <w:p w:rsidR="002E64CE" w:rsidRDefault="002E64CE" w:rsidP="002E64CE">
      <w:pPr>
        <w:rPr>
          <w:rFonts w:ascii="Cambria" w:hAnsi="Cambria"/>
          <w:sz w:val="20"/>
        </w:rPr>
      </w:pPr>
      <w:r w:rsidRPr="006F717B">
        <w:rPr>
          <w:rFonts w:ascii="Cambria" w:hAnsi="Cambria"/>
          <w:sz w:val="20"/>
        </w:rPr>
        <w:t>Madelyn L. Wheeler, RD</w:t>
      </w:r>
    </w:p>
    <w:p w:rsidR="002E64CE" w:rsidRPr="00783396" w:rsidRDefault="002E64CE" w:rsidP="002E64CE">
      <w:pPr>
        <w:rPr>
          <w:rFonts w:ascii="Cambria" w:hAnsi="Cambria"/>
          <w:b/>
          <w:sz w:val="20"/>
          <w:u w:val="single"/>
        </w:rPr>
      </w:pPr>
      <w:r w:rsidRPr="00783396">
        <w:rPr>
          <w:rFonts w:ascii="Cambria" w:hAnsi="Cambria"/>
          <w:b/>
          <w:sz w:val="20"/>
          <w:u w:val="single"/>
        </w:rPr>
        <w:t>Medstar Research Institute (Washington, DC)</w:t>
      </w:r>
    </w:p>
    <w:p w:rsidR="002E64CE" w:rsidRPr="006F717B" w:rsidRDefault="002E64CE" w:rsidP="002E64CE">
      <w:pPr>
        <w:rPr>
          <w:rFonts w:ascii="Cambria" w:hAnsi="Cambria"/>
          <w:sz w:val="20"/>
        </w:rPr>
      </w:pPr>
      <w:r w:rsidRPr="006F717B">
        <w:rPr>
          <w:rFonts w:ascii="Cambria" w:hAnsi="Cambria"/>
          <w:sz w:val="20"/>
        </w:rPr>
        <w:t>Vanita Aroda, MD*</w:t>
      </w:r>
    </w:p>
    <w:p w:rsidR="002E64CE" w:rsidRPr="006F717B" w:rsidRDefault="002E64CE" w:rsidP="002E64CE">
      <w:pPr>
        <w:rPr>
          <w:rFonts w:ascii="Cambria" w:hAnsi="Cambria"/>
          <w:sz w:val="20"/>
        </w:rPr>
      </w:pPr>
      <w:r w:rsidRPr="006F717B">
        <w:rPr>
          <w:rFonts w:ascii="Cambria" w:hAnsi="Cambria"/>
          <w:sz w:val="20"/>
        </w:rPr>
        <w:t>Robert E. Ratner, MD*</w:t>
      </w:r>
    </w:p>
    <w:p w:rsidR="002E64CE" w:rsidRPr="006F717B" w:rsidRDefault="002E64CE" w:rsidP="002E64CE">
      <w:pPr>
        <w:rPr>
          <w:rFonts w:ascii="Cambria" w:hAnsi="Cambria"/>
          <w:sz w:val="20"/>
        </w:rPr>
      </w:pPr>
      <w:r w:rsidRPr="006F717B">
        <w:rPr>
          <w:rFonts w:ascii="Cambria" w:hAnsi="Cambria"/>
          <w:sz w:val="20"/>
        </w:rPr>
        <w:t>Gretchen Youssef, RD, CDE**</w:t>
      </w:r>
    </w:p>
    <w:p w:rsidR="002E64CE" w:rsidRPr="006F717B" w:rsidRDefault="002E64CE" w:rsidP="002E64CE">
      <w:pPr>
        <w:rPr>
          <w:rFonts w:ascii="Cambria" w:hAnsi="Cambria"/>
          <w:sz w:val="20"/>
        </w:rPr>
      </w:pPr>
      <w:r w:rsidRPr="006F717B">
        <w:rPr>
          <w:rFonts w:ascii="Cambria" w:hAnsi="Cambria"/>
          <w:sz w:val="20"/>
        </w:rPr>
        <w:t>Sue Shapiro, RN, BSN, CCRC**</w:t>
      </w:r>
    </w:p>
    <w:p w:rsidR="002E64CE" w:rsidRPr="006F717B" w:rsidRDefault="002E64CE" w:rsidP="002E64CE">
      <w:pPr>
        <w:rPr>
          <w:rFonts w:ascii="Cambria" w:hAnsi="Cambria"/>
          <w:sz w:val="20"/>
        </w:rPr>
      </w:pPr>
      <w:r w:rsidRPr="006F717B">
        <w:rPr>
          <w:rFonts w:ascii="Cambria" w:hAnsi="Cambria"/>
          <w:sz w:val="20"/>
        </w:rPr>
        <w:t>Catherine Bavido-Arrage, MS, RD, LD</w:t>
      </w:r>
    </w:p>
    <w:p w:rsidR="002E64CE" w:rsidRPr="006F717B" w:rsidRDefault="002E64CE" w:rsidP="002E64CE">
      <w:pPr>
        <w:rPr>
          <w:rFonts w:ascii="Cambria" w:hAnsi="Cambria"/>
          <w:sz w:val="20"/>
        </w:rPr>
      </w:pPr>
      <w:r w:rsidRPr="006F717B">
        <w:rPr>
          <w:rFonts w:ascii="Cambria" w:hAnsi="Cambria"/>
          <w:sz w:val="20"/>
        </w:rPr>
        <w:t>Geraldine Boggs, MSN, RN</w:t>
      </w:r>
    </w:p>
    <w:p w:rsidR="002E64CE" w:rsidRPr="006F717B" w:rsidRDefault="002E64CE" w:rsidP="002E64CE">
      <w:pPr>
        <w:rPr>
          <w:rFonts w:ascii="Cambria" w:hAnsi="Cambria"/>
          <w:sz w:val="20"/>
        </w:rPr>
      </w:pPr>
      <w:r w:rsidRPr="006F717B">
        <w:rPr>
          <w:rFonts w:ascii="Cambria" w:hAnsi="Cambria"/>
          <w:sz w:val="20"/>
        </w:rPr>
        <w:t>Marjorie Bronsord, MS, RD, CDE</w:t>
      </w:r>
    </w:p>
    <w:p w:rsidR="002E64CE" w:rsidRPr="006F717B" w:rsidRDefault="002E64CE" w:rsidP="002E64CE">
      <w:pPr>
        <w:rPr>
          <w:rFonts w:ascii="Cambria" w:hAnsi="Cambria"/>
          <w:sz w:val="20"/>
        </w:rPr>
      </w:pPr>
      <w:r w:rsidRPr="006F717B">
        <w:rPr>
          <w:rFonts w:ascii="Cambria" w:hAnsi="Cambria"/>
          <w:sz w:val="20"/>
        </w:rPr>
        <w:t>Ernestine Brown</w:t>
      </w:r>
    </w:p>
    <w:p w:rsidR="002E64CE" w:rsidRPr="006F717B" w:rsidRDefault="002E64CE" w:rsidP="002E64CE">
      <w:pPr>
        <w:rPr>
          <w:rFonts w:ascii="Cambria" w:hAnsi="Cambria"/>
          <w:sz w:val="20"/>
        </w:rPr>
      </w:pPr>
      <w:r w:rsidRPr="006F717B">
        <w:rPr>
          <w:rFonts w:ascii="Cambria" w:hAnsi="Cambria"/>
          <w:sz w:val="20"/>
        </w:rPr>
        <w:t>Wayman W. Cheatham, MD</w:t>
      </w:r>
    </w:p>
    <w:p w:rsidR="002E64CE" w:rsidRPr="006F717B" w:rsidRDefault="002E64CE" w:rsidP="002E64CE">
      <w:pPr>
        <w:rPr>
          <w:rFonts w:ascii="Cambria" w:hAnsi="Cambria"/>
          <w:sz w:val="20"/>
        </w:rPr>
      </w:pPr>
      <w:r w:rsidRPr="006F717B">
        <w:rPr>
          <w:rFonts w:ascii="Cambria" w:hAnsi="Cambria"/>
          <w:sz w:val="20"/>
        </w:rPr>
        <w:t>Susan Cola</w:t>
      </w:r>
    </w:p>
    <w:p w:rsidR="002E64CE" w:rsidRPr="006F717B" w:rsidRDefault="002E64CE" w:rsidP="002E64CE">
      <w:pPr>
        <w:rPr>
          <w:rFonts w:ascii="Cambria" w:hAnsi="Cambria"/>
          <w:sz w:val="20"/>
        </w:rPr>
      </w:pPr>
      <w:r w:rsidRPr="006F717B">
        <w:rPr>
          <w:rFonts w:ascii="Cambria" w:hAnsi="Cambria"/>
          <w:sz w:val="20"/>
        </w:rPr>
        <w:t>Cindy Evans</w:t>
      </w:r>
    </w:p>
    <w:p w:rsidR="002E64CE" w:rsidRPr="006F717B" w:rsidRDefault="002E64CE" w:rsidP="002E64CE">
      <w:pPr>
        <w:rPr>
          <w:rFonts w:ascii="Cambria" w:hAnsi="Cambria"/>
          <w:sz w:val="20"/>
        </w:rPr>
      </w:pPr>
      <w:r w:rsidRPr="006F717B">
        <w:rPr>
          <w:rFonts w:ascii="Cambria" w:hAnsi="Cambria"/>
          <w:sz w:val="20"/>
        </w:rPr>
        <w:t>Peggy Gibbs</w:t>
      </w:r>
    </w:p>
    <w:p w:rsidR="002E64CE" w:rsidRPr="006F717B" w:rsidRDefault="002E64CE" w:rsidP="002E64CE">
      <w:pPr>
        <w:rPr>
          <w:rFonts w:ascii="Cambria" w:hAnsi="Cambria"/>
          <w:sz w:val="20"/>
        </w:rPr>
      </w:pPr>
      <w:r w:rsidRPr="006F717B">
        <w:rPr>
          <w:rFonts w:ascii="Cambria" w:hAnsi="Cambria"/>
          <w:sz w:val="20"/>
        </w:rPr>
        <w:t>Tracy Kellum, MS, RD, CDE</w:t>
      </w:r>
    </w:p>
    <w:p w:rsidR="002E64CE" w:rsidRPr="006F717B" w:rsidRDefault="002E64CE" w:rsidP="002E64CE">
      <w:pPr>
        <w:rPr>
          <w:rFonts w:ascii="Cambria" w:hAnsi="Cambria"/>
          <w:sz w:val="20"/>
        </w:rPr>
      </w:pPr>
      <w:r w:rsidRPr="006F717B">
        <w:rPr>
          <w:rFonts w:ascii="Cambria" w:hAnsi="Cambria"/>
          <w:sz w:val="20"/>
        </w:rPr>
        <w:t>Renee Wiggins, RD</w:t>
      </w:r>
    </w:p>
    <w:p w:rsidR="002E64CE" w:rsidRPr="006F717B" w:rsidRDefault="002E64CE" w:rsidP="002E64CE">
      <w:pPr>
        <w:rPr>
          <w:rFonts w:ascii="Cambria" w:hAnsi="Cambria"/>
          <w:sz w:val="20"/>
        </w:rPr>
      </w:pPr>
      <w:r w:rsidRPr="006F717B">
        <w:rPr>
          <w:rFonts w:ascii="Cambria" w:hAnsi="Cambria"/>
          <w:sz w:val="20"/>
        </w:rPr>
        <w:t xml:space="preserve">Milvia Lagarda </w:t>
      </w:r>
    </w:p>
    <w:p w:rsidR="002E64CE" w:rsidRPr="006F717B" w:rsidRDefault="002E64CE" w:rsidP="002E64CE">
      <w:pPr>
        <w:rPr>
          <w:rFonts w:ascii="Cambria" w:hAnsi="Cambria"/>
          <w:sz w:val="20"/>
        </w:rPr>
      </w:pPr>
      <w:r w:rsidRPr="006F717B">
        <w:rPr>
          <w:rFonts w:ascii="Cambria" w:hAnsi="Cambria"/>
          <w:sz w:val="20"/>
        </w:rPr>
        <w:t>Lilia Leon</w:t>
      </w:r>
    </w:p>
    <w:p w:rsidR="002E64CE" w:rsidRDefault="002E64CE" w:rsidP="002E64CE">
      <w:pPr>
        <w:rPr>
          <w:rFonts w:ascii="Cambria" w:hAnsi="Cambria"/>
          <w:sz w:val="20"/>
        </w:rPr>
      </w:pPr>
      <w:r w:rsidRPr="006F717B">
        <w:rPr>
          <w:rFonts w:ascii="Cambria" w:hAnsi="Cambria"/>
          <w:sz w:val="20"/>
        </w:rPr>
        <w:t>Claresa Levatan, MD</w:t>
      </w:r>
    </w:p>
    <w:p w:rsidR="002E64CE" w:rsidRPr="00B60CAD" w:rsidRDefault="002E64CE" w:rsidP="002E64CE">
      <w:pPr>
        <w:rPr>
          <w:rFonts w:ascii="Cambria" w:hAnsi="Cambria"/>
          <w:sz w:val="20"/>
        </w:rPr>
      </w:pPr>
      <w:r w:rsidRPr="00B60CAD">
        <w:rPr>
          <w:rFonts w:ascii="Cambria" w:hAnsi="Cambria"/>
          <w:sz w:val="20"/>
        </w:rPr>
        <w:t>Milajurine Lindsay</w:t>
      </w:r>
    </w:p>
    <w:p w:rsidR="002E64CE" w:rsidRPr="006F717B" w:rsidRDefault="002E64CE" w:rsidP="002E64CE">
      <w:pPr>
        <w:rPr>
          <w:rFonts w:ascii="Cambria" w:hAnsi="Cambria"/>
          <w:sz w:val="20"/>
        </w:rPr>
      </w:pPr>
      <w:r w:rsidRPr="006F717B">
        <w:rPr>
          <w:rFonts w:ascii="Cambria" w:hAnsi="Cambria"/>
          <w:sz w:val="20"/>
        </w:rPr>
        <w:t>Asha K. Nair, BS</w:t>
      </w:r>
    </w:p>
    <w:p w:rsidR="002E64CE" w:rsidRPr="006F717B" w:rsidRDefault="002E64CE" w:rsidP="002E64CE">
      <w:pPr>
        <w:rPr>
          <w:rFonts w:ascii="Cambria" w:hAnsi="Cambria"/>
          <w:sz w:val="20"/>
        </w:rPr>
      </w:pPr>
      <w:r w:rsidRPr="006F717B">
        <w:rPr>
          <w:rFonts w:ascii="Cambria" w:hAnsi="Cambria"/>
          <w:sz w:val="20"/>
        </w:rPr>
        <w:t>Maureen Passaro, MD</w:t>
      </w:r>
    </w:p>
    <w:p w:rsidR="002E64CE" w:rsidRPr="00B60CAD" w:rsidRDefault="002E64CE" w:rsidP="002E64CE">
      <w:pPr>
        <w:rPr>
          <w:rFonts w:ascii="Cambria" w:hAnsi="Cambria"/>
          <w:sz w:val="20"/>
        </w:rPr>
      </w:pPr>
      <w:r w:rsidRPr="00B60CAD">
        <w:rPr>
          <w:rFonts w:ascii="Cambria" w:hAnsi="Cambria"/>
          <w:sz w:val="20"/>
        </w:rPr>
        <w:t>Angela Silverman</w:t>
      </w:r>
    </w:p>
    <w:p w:rsidR="002E64CE" w:rsidRPr="006F717B" w:rsidRDefault="002E64CE" w:rsidP="002E64CE">
      <w:pPr>
        <w:rPr>
          <w:rFonts w:ascii="Cambria" w:hAnsi="Cambria"/>
          <w:sz w:val="20"/>
        </w:rPr>
      </w:pPr>
      <w:r w:rsidRPr="006F717B">
        <w:rPr>
          <w:rFonts w:ascii="Cambria" w:hAnsi="Cambria"/>
          <w:sz w:val="20"/>
        </w:rPr>
        <w:t>Gabriel Uwaifo, MD</w:t>
      </w:r>
    </w:p>
    <w:p w:rsidR="002E64CE" w:rsidRDefault="002E64CE" w:rsidP="002E64CE">
      <w:pPr>
        <w:rPr>
          <w:rFonts w:ascii="Cambria" w:hAnsi="Cambria"/>
          <w:sz w:val="20"/>
        </w:rPr>
      </w:pPr>
      <w:r w:rsidRPr="006F717B">
        <w:rPr>
          <w:rFonts w:ascii="Cambria" w:hAnsi="Cambria"/>
          <w:sz w:val="20"/>
        </w:rPr>
        <w:t>Debra Wells-Thayer, NP, CDE</w:t>
      </w:r>
    </w:p>
    <w:p w:rsidR="002E64CE" w:rsidRPr="00783396" w:rsidRDefault="002E64CE" w:rsidP="002E64CE">
      <w:pPr>
        <w:rPr>
          <w:rFonts w:ascii="Cambria" w:hAnsi="Cambria"/>
          <w:b/>
          <w:sz w:val="20"/>
          <w:u w:val="single"/>
        </w:rPr>
      </w:pPr>
      <w:r w:rsidRPr="00783396">
        <w:rPr>
          <w:rFonts w:ascii="Cambria" w:hAnsi="Cambria"/>
          <w:b/>
          <w:sz w:val="20"/>
          <w:u w:val="single"/>
        </w:rPr>
        <w:t>University of Southern California/UCLA Research Center (Alhambra, CA)</w:t>
      </w:r>
    </w:p>
    <w:p w:rsidR="002E64CE" w:rsidRPr="006F717B" w:rsidRDefault="002E64CE" w:rsidP="002E64CE">
      <w:pPr>
        <w:rPr>
          <w:rFonts w:ascii="Cambria" w:hAnsi="Cambria"/>
          <w:sz w:val="20"/>
        </w:rPr>
      </w:pPr>
      <w:r w:rsidRPr="006F717B">
        <w:rPr>
          <w:rFonts w:ascii="Cambria" w:hAnsi="Cambria"/>
          <w:sz w:val="20"/>
        </w:rPr>
        <w:t>Mohammed F. Saad, MD*</w:t>
      </w:r>
    </w:p>
    <w:p w:rsidR="002E64CE" w:rsidRPr="006F717B" w:rsidRDefault="002E64CE" w:rsidP="002E64CE">
      <w:pPr>
        <w:rPr>
          <w:rFonts w:ascii="Cambria" w:hAnsi="Cambria"/>
          <w:sz w:val="20"/>
        </w:rPr>
      </w:pPr>
      <w:r w:rsidRPr="006F717B">
        <w:rPr>
          <w:rFonts w:ascii="Cambria" w:hAnsi="Cambria"/>
          <w:sz w:val="20"/>
        </w:rPr>
        <w:t>Karol Watson, MD*</w:t>
      </w:r>
    </w:p>
    <w:p w:rsidR="002E64CE" w:rsidRPr="006F717B" w:rsidRDefault="002E64CE" w:rsidP="002E64CE">
      <w:pPr>
        <w:rPr>
          <w:rFonts w:ascii="Cambria" w:hAnsi="Cambria"/>
          <w:sz w:val="20"/>
        </w:rPr>
      </w:pPr>
      <w:r w:rsidRPr="006F717B">
        <w:rPr>
          <w:rFonts w:ascii="Cambria" w:hAnsi="Cambria"/>
          <w:sz w:val="20"/>
        </w:rPr>
        <w:t>Maria Budget**</w:t>
      </w:r>
    </w:p>
    <w:p w:rsidR="002E64CE" w:rsidRPr="006F717B" w:rsidRDefault="002E64CE" w:rsidP="002E64CE">
      <w:pPr>
        <w:rPr>
          <w:rFonts w:ascii="Cambria" w:hAnsi="Cambria"/>
          <w:sz w:val="20"/>
        </w:rPr>
      </w:pPr>
      <w:r w:rsidRPr="006F717B">
        <w:rPr>
          <w:rFonts w:ascii="Cambria" w:hAnsi="Cambria"/>
          <w:sz w:val="20"/>
        </w:rPr>
        <w:t>Sujata Jinagouda, MD**</w:t>
      </w:r>
    </w:p>
    <w:p w:rsidR="002E64CE" w:rsidRPr="006F717B" w:rsidRDefault="002E64CE" w:rsidP="002E64CE">
      <w:pPr>
        <w:rPr>
          <w:rFonts w:ascii="Cambria" w:hAnsi="Cambria"/>
          <w:sz w:val="20"/>
        </w:rPr>
      </w:pPr>
      <w:r w:rsidRPr="006F717B">
        <w:rPr>
          <w:rFonts w:ascii="Cambria" w:hAnsi="Cambria"/>
          <w:sz w:val="20"/>
        </w:rPr>
        <w:t>Medhat Botrous, MD**</w:t>
      </w:r>
    </w:p>
    <w:p w:rsidR="002E64CE" w:rsidRPr="006F717B" w:rsidRDefault="002E64CE" w:rsidP="002E64CE">
      <w:pPr>
        <w:rPr>
          <w:rFonts w:ascii="Cambria" w:hAnsi="Cambria"/>
          <w:sz w:val="20"/>
        </w:rPr>
      </w:pPr>
      <w:r w:rsidRPr="006F717B">
        <w:rPr>
          <w:rFonts w:ascii="Cambria" w:hAnsi="Cambria"/>
          <w:sz w:val="20"/>
        </w:rPr>
        <w:t>Khan Akbar, MD</w:t>
      </w:r>
    </w:p>
    <w:p w:rsidR="002E64CE" w:rsidRPr="006F717B" w:rsidRDefault="002E64CE" w:rsidP="002E64CE">
      <w:pPr>
        <w:rPr>
          <w:rFonts w:ascii="Cambria" w:hAnsi="Cambria"/>
          <w:sz w:val="20"/>
        </w:rPr>
      </w:pPr>
      <w:r w:rsidRPr="006F717B">
        <w:rPr>
          <w:rFonts w:ascii="Cambria" w:hAnsi="Cambria"/>
          <w:sz w:val="20"/>
        </w:rPr>
        <w:t>Claudia Conzues</w:t>
      </w:r>
    </w:p>
    <w:p w:rsidR="002E64CE" w:rsidRPr="006F717B" w:rsidRDefault="002E64CE" w:rsidP="002E64CE">
      <w:pPr>
        <w:rPr>
          <w:rFonts w:ascii="Cambria" w:hAnsi="Cambria"/>
          <w:sz w:val="20"/>
        </w:rPr>
      </w:pPr>
      <w:r w:rsidRPr="006F717B">
        <w:rPr>
          <w:rFonts w:ascii="Cambria" w:hAnsi="Cambria"/>
          <w:sz w:val="20"/>
        </w:rPr>
        <w:t>Perpetua Magpuri</w:t>
      </w:r>
    </w:p>
    <w:p w:rsidR="002E64CE" w:rsidRPr="006F717B" w:rsidRDefault="002E64CE" w:rsidP="002E64CE">
      <w:pPr>
        <w:rPr>
          <w:rFonts w:ascii="Cambria" w:hAnsi="Cambria"/>
          <w:sz w:val="20"/>
        </w:rPr>
      </w:pPr>
      <w:r w:rsidRPr="006F717B">
        <w:rPr>
          <w:rFonts w:ascii="Cambria" w:hAnsi="Cambria"/>
          <w:sz w:val="20"/>
        </w:rPr>
        <w:t>Kathy Ngo</w:t>
      </w:r>
    </w:p>
    <w:p w:rsidR="002E64CE" w:rsidRPr="006F717B" w:rsidRDefault="002E64CE" w:rsidP="002E64CE">
      <w:pPr>
        <w:rPr>
          <w:rFonts w:ascii="Cambria" w:hAnsi="Cambria"/>
          <w:sz w:val="20"/>
        </w:rPr>
      </w:pPr>
      <w:r w:rsidRPr="006F717B">
        <w:rPr>
          <w:rFonts w:ascii="Cambria" w:hAnsi="Cambria"/>
          <w:sz w:val="20"/>
        </w:rPr>
        <w:t>Amer Rassam, MD</w:t>
      </w:r>
    </w:p>
    <w:p w:rsidR="002E64CE" w:rsidRPr="006F717B" w:rsidRDefault="002E64CE" w:rsidP="002E64CE">
      <w:pPr>
        <w:rPr>
          <w:rFonts w:ascii="Cambria" w:hAnsi="Cambria"/>
          <w:sz w:val="20"/>
        </w:rPr>
      </w:pPr>
      <w:r w:rsidRPr="006F717B">
        <w:rPr>
          <w:rFonts w:ascii="Cambria" w:hAnsi="Cambria"/>
          <w:sz w:val="20"/>
        </w:rPr>
        <w:t>Debra Waters</w:t>
      </w:r>
    </w:p>
    <w:p w:rsidR="002E64CE" w:rsidRDefault="002E64CE" w:rsidP="002E64CE">
      <w:pPr>
        <w:rPr>
          <w:rFonts w:ascii="Cambria" w:hAnsi="Cambria"/>
          <w:sz w:val="20"/>
        </w:rPr>
      </w:pPr>
      <w:r w:rsidRPr="006F717B">
        <w:rPr>
          <w:rFonts w:ascii="Cambria" w:hAnsi="Cambria"/>
          <w:sz w:val="20"/>
        </w:rPr>
        <w:t>Kathy Xapthalamous</w:t>
      </w:r>
    </w:p>
    <w:p w:rsidR="002E64CE" w:rsidRPr="00783396" w:rsidRDefault="002E64CE" w:rsidP="002E64CE">
      <w:pPr>
        <w:rPr>
          <w:rFonts w:ascii="Cambria" w:hAnsi="Cambria"/>
          <w:b/>
          <w:sz w:val="20"/>
          <w:u w:val="single"/>
        </w:rPr>
      </w:pPr>
      <w:r w:rsidRPr="00783396">
        <w:rPr>
          <w:rFonts w:ascii="Cambria" w:hAnsi="Cambria"/>
          <w:b/>
          <w:sz w:val="20"/>
          <w:u w:val="single"/>
        </w:rPr>
        <w:t>Washington University (St. Louis, MO)</w:t>
      </w:r>
    </w:p>
    <w:p w:rsidR="002E64CE" w:rsidRPr="006F717B" w:rsidRDefault="002E64CE" w:rsidP="002E64CE">
      <w:pPr>
        <w:rPr>
          <w:rFonts w:ascii="Cambria" w:hAnsi="Cambria"/>
          <w:sz w:val="20"/>
        </w:rPr>
      </w:pPr>
      <w:r>
        <w:rPr>
          <w:rFonts w:ascii="Cambria" w:hAnsi="Cambria"/>
          <w:sz w:val="20"/>
        </w:rPr>
        <w:t xml:space="preserve">Julio V. Santiago, MD* </w:t>
      </w:r>
    </w:p>
    <w:p w:rsidR="002E64CE" w:rsidRPr="006F717B" w:rsidRDefault="002E64CE" w:rsidP="002E64CE">
      <w:pPr>
        <w:rPr>
          <w:rFonts w:ascii="Cambria" w:hAnsi="Cambria"/>
          <w:sz w:val="20"/>
        </w:rPr>
      </w:pPr>
      <w:r w:rsidRPr="006F717B">
        <w:rPr>
          <w:rFonts w:ascii="Cambria" w:hAnsi="Cambria"/>
          <w:sz w:val="20"/>
        </w:rPr>
        <w:t>Samuel Dagogo-Jack, MD, MSc, FRCP, FACP*</w:t>
      </w:r>
    </w:p>
    <w:p w:rsidR="002E64CE" w:rsidRPr="006F717B" w:rsidRDefault="002E64CE" w:rsidP="002E64CE">
      <w:pPr>
        <w:rPr>
          <w:rFonts w:ascii="Cambria" w:hAnsi="Cambria"/>
          <w:sz w:val="20"/>
        </w:rPr>
      </w:pPr>
      <w:r w:rsidRPr="006F717B">
        <w:rPr>
          <w:rFonts w:ascii="Cambria" w:hAnsi="Cambria"/>
          <w:sz w:val="20"/>
        </w:rPr>
        <w:t>Neil H. White, MD, CDE*</w:t>
      </w:r>
    </w:p>
    <w:p w:rsidR="002E64CE" w:rsidRPr="006F717B" w:rsidRDefault="002E64CE" w:rsidP="002E64CE">
      <w:pPr>
        <w:rPr>
          <w:rFonts w:ascii="Cambria" w:hAnsi="Cambria"/>
          <w:sz w:val="20"/>
        </w:rPr>
      </w:pPr>
      <w:r w:rsidRPr="006F717B">
        <w:rPr>
          <w:rFonts w:ascii="Cambria" w:hAnsi="Cambria"/>
          <w:sz w:val="20"/>
        </w:rPr>
        <w:t>Angela L. Brown, MD*</w:t>
      </w:r>
    </w:p>
    <w:p w:rsidR="002E64CE" w:rsidRPr="006F717B" w:rsidRDefault="002E64CE" w:rsidP="002E64CE">
      <w:pPr>
        <w:rPr>
          <w:rFonts w:ascii="Cambria" w:hAnsi="Cambria"/>
          <w:sz w:val="20"/>
        </w:rPr>
      </w:pPr>
      <w:r w:rsidRPr="006F717B">
        <w:rPr>
          <w:rFonts w:ascii="Cambria" w:hAnsi="Cambria"/>
          <w:sz w:val="20"/>
        </w:rPr>
        <w:t>Samia Das, MS, MBA, RD, LD**</w:t>
      </w:r>
    </w:p>
    <w:p w:rsidR="002E64CE" w:rsidRPr="006F717B" w:rsidRDefault="002E64CE" w:rsidP="002E64CE">
      <w:pPr>
        <w:rPr>
          <w:rFonts w:ascii="Cambria" w:hAnsi="Cambria"/>
          <w:sz w:val="20"/>
        </w:rPr>
      </w:pPr>
      <w:r w:rsidRPr="006F717B">
        <w:rPr>
          <w:rFonts w:ascii="Cambria" w:hAnsi="Cambria"/>
          <w:sz w:val="20"/>
        </w:rPr>
        <w:t>Prajakta Khare-Ranade, MSc, RDN, LD**</w:t>
      </w:r>
    </w:p>
    <w:p w:rsidR="002E64CE" w:rsidRPr="006F717B" w:rsidRDefault="002E64CE" w:rsidP="002E64CE">
      <w:pPr>
        <w:rPr>
          <w:rFonts w:ascii="Cambria" w:hAnsi="Cambria"/>
          <w:sz w:val="20"/>
        </w:rPr>
      </w:pPr>
      <w:r w:rsidRPr="006F717B">
        <w:rPr>
          <w:rFonts w:ascii="Cambria" w:hAnsi="Cambria"/>
          <w:sz w:val="20"/>
        </w:rPr>
        <w:t>Tamara Stich, RN, MSN, CDE**</w:t>
      </w:r>
    </w:p>
    <w:p w:rsidR="002E64CE" w:rsidRPr="006F717B" w:rsidRDefault="002E64CE" w:rsidP="002E64CE">
      <w:pPr>
        <w:rPr>
          <w:rFonts w:ascii="Cambria" w:hAnsi="Cambria"/>
          <w:sz w:val="20"/>
        </w:rPr>
      </w:pPr>
      <w:r w:rsidRPr="006F717B">
        <w:rPr>
          <w:rFonts w:ascii="Cambria" w:hAnsi="Cambria"/>
          <w:sz w:val="20"/>
        </w:rPr>
        <w:t>Ana Santiago, RN</w:t>
      </w:r>
    </w:p>
    <w:p w:rsidR="002E64CE" w:rsidRPr="006F717B" w:rsidRDefault="002E64CE" w:rsidP="002E64CE">
      <w:pPr>
        <w:rPr>
          <w:rFonts w:ascii="Cambria" w:hAnsi="Cambria"/>
          <w:sz w:val="20"/>
        </w:rPr>
      </w:pPr>
      <w:r w:rsidRPr="006F717B">
        <w:rPr>
          <w:rFonts w:ascii="Cambria" w:hAnsi="Cambria"/>
          <w:sz w:val="20"/>
        </w:rPr>
        <w:t>Edwin Fisher, PhD</w:t>
      </w:r>
    </w:p>
    <w:p w:rsidR="002E64CE" w:rsidRPr="006F717B" w:rsidRDefault="002E64CE" w:rsidP="002E64CE">
      <w:pPr>
        <w:rPr>
          <w:rFonts w:ascii="Cambria" w:hAnsi="Cambria"/>
          <w:sz w:val="20"/>
        </w:rPr>
      </w:pPr>
      <w:r w:rsidRPr="006F717B">
        <w:rPr>
          <w:rFonts w:ascii="Cambria" w:hAnsi="Cambria"/>
          <w:sz w:val="20"/>
        </w:rPr>
        <w:t>Emma Hurt, RN</w:t>
      </w:r>
    </w:p>
    <w:p w:rsidR="002E64CE" w:rsidRPr="006F717B" w:rsidRDefault="002E64CE" w:rsidP="002E64CE">
      <w:pPr>
        <w:rPr>
          <w:rFonts w:ascii="Cambria" w:hAnsi="Cambria"/>
          <w:sz w:val="20"/>
        </w:rPr>
      </w:pPr>
      <w:r w:rsidRPr="006F717B">
        <w:rPr>
          <w:rFonts w:ascii="Cambria" w:hAnsi="Cambria"/>
          <w:sz w:val="20"/>
        </w:rPr>
        <w:t>Tracy Jones, RN</w:t>
      </w:r>
    </w:p>
    <w:p w:rsidR="002E64CE" w:rsidRPr="006F717B" w:rsidRDefault="002E64CE" w:rsidP="002E64CE">
      <w:pPr>
        <w:rPr>
          <w:rFonts w:ascii="Cambria" w:hAnsi="Cambria"/>
          <w:sz w:val="20"/>
        </w:rPr>
      </w:pPr>
      <w:r w:rsidRPr="006F717B">
        <w:rPr>
          <w:rFonts w:ascii="Cambria" w:hAnsi="Cambria"/>
          <w:sz w:val="20"/>
        </w:rPr>
        <w:t>Michelle Kerr, RD</w:t>
      </w:r>
    </w:p>
    <w:p w:rsidR="002E64CE" w:rsidRPr="006F717B" w:rsidRDefault="002E64CE" w:rsidP="002E64CE">
      <w:pPr>
        <w:rPr>
          <w:rFonts w:ascii="Cambria" w:hAnsi="Cambria"/>
          <w:sz w:val="20"/>
        </w:rPr>
      </w:pPr>
      <w:r w:rsidRPr="006F717B">
        <w:rPr>
          <w:rFonts w:ascii="Cambria" w:hAnsi="Cambria"/>
          <w:sz w:val="20"/>
        </w:rPr>
        <w:t>Lucy Ryder, RN</w:t>
      </w:r>
    </w:p>
    <w:p w:rsidR="002E64CE" w:rsidRDefault="002E64CE" w:rsidP="002E64CE">
      <w:pPr>
        <w:rPr>
          <w:rFonts w:ascii="Cambria" w:hAnsi="Cambria"/>
          <w:sz w:val="20"/>
        </w:rPr>
      </w:pPr>
      <w:r w:rsidRPr="006F717B">
        <w:rPr>
          <w:rFonts w:ascii="Cambria" w:hAnsi="Cambria"/>
          <w:sz w:val="20"/>
        </w:rPr>
        <w:t>Cormarie Wernimont, RD, LD</w:t>
      </w:r>
    </w:p>
    <w:p w:rsidR="002E64CE" w:rsidRDefault="002E64CE" w:rsidP="002E64CE">
      <w:pPr>
        <w:rPr>
          <w:rFonts w:ascii="Cambria" w:hAnsi="Cambria"/>
          <w:b/>
          <w:sz w:val="20"/>
          <w:u w:val="single"/>
        </w:rPr>
      </w:pPr>
      <w:r w:rsidRPr="00783396">
        <w:rPr>
          <w:rFonts w:ascii="Cambria" w:hAnsi="Cambria"/>
          <w:b/>
          <w:sz w:val="20"/>
          <w:u w:val="single"/>
        </w:rPr>
        <w:t xml:space="preserve">Johns Hopkins School of Medicine </w:t>
      </w:r>
    </w:p>
    <w:p w:rsidR="002E64CE" w:rsidRPr="00783396" w:rsidRDefault="002E64CE" w:rsidP="002E64CE">
      <w:pPr>
        <w:rPr>
          <w:rFonts w:ascii="Cambria" w:hAnsi="Cambria"/>
          <w:b/>
          <w:sz w:val="20"/>
          <w:u w:val="single"/>
        </w:rPr>
      </w:pPr>
      <w:r w:rsidRPr="00783396">
        <w:rPr>
          <w:rFonts w:ascii="Cambria" w:hAnsi="Cambria"/>
          <w:b/>
          <w:sz w:val="20"/>
          <w:u w:val="single"/>
        </w:rPr>
        <w:t>(Baltimore, MD)</w:t>
      </w:r>
    </w:p>
    <w:p w:rsidR="002E64CE" w:rsidRPr="006F717B" w:rsidRDefault="002E64CE" w:rsidP="002E64CE">
      <w:pPr>
        <w:rPr>
          <w:rFonts w:ascii="Cambria" w:hAnsi="Cambria"/>
          <w:sz w:val="20"/>
        </w:rPr>
      </w:pPr>
      <w:r w:rsidRPr="006F717B">
        <w:rPr>
          <w:rFonts w:ascii="Cambria" w:hAnsi="Cambria"/>
          <w:sz w:val="20"/>
        </w:rPr>
        <w:t>Sherita Hill Golden, MD, MHS, FAHA*</w:t>
      </w:r>
    </w:p>
    <w:p w:rsidR="002E64CE" w:rsidRPr="006F717B" w:rsidRDefault="002E64CE" w:rsidP="002E64CE">
      <w:pPr>
        <w:rPr>
          <w:rFonts w:ascii="Cambria" w:hAnsi="Cambria"/>
          <w:sz w:val="20"/>
        </w:rPr>
      </w:pPr>
      <w:r w:rsidRPr="006F717B">
        <w:rPr>
          <w:rFonts w:ascii="Cambria" w:hAnsi="Cambria"/>
          <w:sz w:val="20"/>
        </w:rPr>
        <w:t xml:space="preserve">Christopher D. Saudek, MD* </w:t>
      </w:r>
    </w:p>
    <w:p w:rsidR="002E64CE" w:rsidRPr="006F717B" w:rsidRDefault="002E64CE" w:rsidP="002E64CE">
      <w:pPr>
        <w:rPr>
          <w:rFonts w:ascii="Cambria" w:hAnsi="Cambria"/>
          <w:sz w:val="20"/>
        </w:rPr>
      </w:pPr>
      <w:r w:rsidRPr="006F717B">
        <w:rPr>
          <w:rFonts w:ascii="Cambria" w:hAnsi="Cambria"/>
          <w:sz w:val="20"/>
        </w:rPr>
        <w:t>Vanessa Bradley, BA**</w:t>
      </w:r>
    </w:p>
    <w:p w:rsidR="002E64CE" w:rsidRPr="006F717B" w:rsidRDefault="002E64CE" w:rsidP="002E64CE">
      <w:pPr>
        <w:rPr>
          <w:rFonts w:ascii="Cambria" w:hAnsi="Cambria"/>
          <w:sz w:val="20"/>
        </w:rPr>
      </w:pPr>
      <w:r w:rsidRPr="006F717B">
        <w:rPr>
          <w:rFonts w:ascii="Cambria" w:hAnsi="Cambria"/>
          <w:sz w:val="20"/>
        </w:rPr>
        <w:lastRenderedPageBreak/>
        <w:t>Emily Sullivan, MEd, RN**</w:t>
      </w:r>
    </w:p>
    <w:p w:rsidR="002E64CE" w:rsidRPr="006F717B" w:rsidRDefault="002E64CE" w:rsidP="002E64CE">
      <w:pPr>
        <w:rPr>
          <w:rFonts w:ascii="Cambria" w:hAnsi="Cambria"/>
          <w:sz w:val="20"/>
        </w:rPr>
      </w:pPr>
      <w:r w:rsidRPr="006F717B">
        <w:rPr>
          <w:rFonts w:ascii="Cambria" w:hAnsi="Cambria"/>
          <w:sz w:val="20"/>
        </w:rPr>
        <w:t>Tracy Whittington, BS**</w:t>
      </w:r>
    </w:p>
    <w:p w:rsidR="002E64CE" w:rsidRDefault="002E64CE" w:rsidP="002E64CE">
      <w:pPr>
        <w:rPr>
          <w:rFonts w:ascii="Cambria" w:hAnsi="Cambria"/>
          <w:sz w:val="20"/>
        </w:rPr>
      </w:pPr>
      <w:r w:rsidRPr="006F717B">
        <w:rPr>
          <w:rFonts w:ascii="Cambria" w:hAnsi="Cambria"/>
          <w:sz w:val="20"/>
        </w:rPr>
        <w:t>Caroline Abbas</w:t>
      </w:r>
    </w:p>
    <w:p w:rsidR="002E64CE" w:rsidRPr="006F717B" w:rsidRDefault="002E64CE" w:rsidP="002E64CE">
      <w:pPr>
        <w:rPr>
          <w:rFonts w:ascii="Cambria" w:hAnsi="Cambria"/>
          <w:sz w:val="20"/>
        </w:rPr>
      </w:pPr>
      <w:r w:rsidRPr="00C172B1">
        <w:rPr>
          <w:rFonts w:ascii="Cambria" w:hAnsi="Cambria"/>
          <w:sz w:val="20"/>
        </w:rPr>
        <w:t>Adrienne Allen</w:t>
      </w:r>
    </w:p>
    <w:p w:rsidR="002E64CE" w:rsidRDefault="002E64CE" w:rsidP="002E64CE">
      <w:pPr>
        <w:rPr>
          <w:rFonts w:ascii="Cambria" w:hAnsi="Cambria"/>
          <w:sz w:val="20"/>
        </w:rPr>
      </w:pPr>
      <w:r w:rsidRPr="006F717B">
        <w:rPr>
          <w:rFonts w:ascii="Cambria" w:hAnsi="Cambria"/>
          <w:sz w:val="20"/>
        </w:rPr>
        <w:t>Frederick L. Brancati, MD, MHS</w:t>
      </w:r>
    </w:p>
    <w:p w:rsidR="002E64CE" w:rsidRPr="006F717B" w:rsidRDefault="002E64CE" w:rsidP="002E64CE">
      <w:pPr>
        <w:rPr>
          <w:rFonts w:ascii="Cambria" w:hAnsi="Cambria"/>
          <w:sz w:val="20"/>
        </w:rPr>
      </w:pPr>
      <w:r w:rsidRPr="00C172B1">
        <w:rPr>
          <w:rFonts w:ascii="Cambria" w:hAnsi="Cambria"/>
          <w:sz w:val="20"/>
        </w:rPr>
        <w:t>Sharon Cappelli</w:t>
      </w:r>
    </w:p>
    <w:p w:rsidR="002E64CE" w:rsidRPr="006F717B" w:rsidRDefault="002E64CE" w:rsidP="002E64CE">
      <w:pPr>
        <w:rPr>
          <w:rFonts w:ascii="Cambria" w:hAnsi="Cambria"/>
          <w:sz w:val="20"/>
        </w:rPr>
      </w:pPr>
      <w:r w:rsidRPr="006F717B">
        <w:rPr>
          <w:rFonts w:ascii="Cambria" w:hAnsi="Cambria"/>
          <w:sz w:val="20"/>
        </w:rPr>
        <w:t>Jeanne M. Clark, MD</w:t>
      </w:r>
    </w:p>
    <w:p w:rsidR="002E64CE" w:rsidRPr="006F717B" w:rsidRDefault="002E64CE" w:rsidP="002E64CE">
      <w:pPr>
        <w:rPr>
          <w:rFonts w:ascii="Cambria" w:hAnsi="Cambria"/>
          <w:sz w:val="20"/>
        </w:rPr>
      </w:pPr>
      <w:r w:rsidRPr="006F717B">
        <w:rPr>
          <w:rFonts w:ascii="Cambria" w:hAnsi="Cambria"/>
          <w:sz w:val="20"/>
        </w:rPr>
        <w:t>Jeanne B. Charleston, RN, MSN</w:t>
      </w:r>
    </w:p>
    <w:p w:rsidR="002E64CE" w:rsidRPr="006F717B" w:rsidRDefault="002E64CE" w:rsidP="002E64CE">
      <w:pPr>
        <w:rPr>
          <w:rFonts w:ascii="Cambria" w:hAnsi="Cambria"/>
          <w:sz w:val="20"/>
        </w:rPr>
      </w:pPr>
      <w:r w:rsidRPr="006F717B">
        <w:rPr>
          <w:rFonts w:ascii="Cambria" w:hAnsi="Cambria"/>
          <w:sz w:val="20"/>
        </w:rPr>
        <w:t>Janice Freel</w:t>
      </w:r>
    </w:p>
    <w:p w:rsidR="002E64CE" w:rsidRPr="006F717B" w:rsidRDefault="002E64CE" w:rsidP="002E64CE">
      <w:pPr>
        <w:rPr>
          <w:rFonts w:ascii="Cambria" w:hAnsi="Cambria"/>
          <w:sz w:val="20"/>
        </w:rPr>
      </w:pPr>
      <w:r w:rsidRPr="006F717B">
        <w:rPr>
          <w:rFonts w:ascii="Cambria" w:hAnsi="Cambria"/>
          <w:sz w:val="20"/>
        </w:rPr>
        <w:t>Katherine Horak, RD</w:t>
      </w:r>
    </w:p>
    <w:p w:rsidR="002E64CE" w:rsidRPr="006F717B" w:rsidRDefault="002E64CE" w:rsidP="002E64CE">
      <w:pPr>
        <w:rPr>
          <w:rFonts w:ascii="Cambria" w:hAnsi="Cambria"/>
          <w:sz w:val="20"/>
        </w:rPr>
      </w:pPr>
      <w:r w:rsidRPr="006F717B">
        <w:rPr>
          <w:rFonts w:ascii="Cambria" w:hAnsi="Cambria"/>
          <w:sz w:val="20"/>
        </w:rPr>
        <w:t>Alicia Greene</w:t>
      </w:r>
    </w:p>
    <w:p w:rsidR="002E64CE" w:rsidRPr="006F717B" w:rsidRDefault="002E64CE" w:rsidP="002E64CE">
      <w:pPr>
        <w:rPr>
          <w:rFonts w:ascii="Cambria" w:hAnsi="Cambria"/>
          <w:sz w:val="20"/>
        </w:rPr>
      </w:pPr>
      <w:r w:rsidRPr="006F717B">
        <w:rPr>
          <w:rFonts w:ascii="Cambria" w:hAnsi="Cambria"/>
          <w:sz w:val="20"/>
        </w:rPr>
        <w:t>Dawn Jiggetts</w:t>
      </w:r>
    </w:p>
    <w:p w:rsidR="002E64CE" w:rsidRPr="006F717B" w:rsidRDefault="002E64CE" w:rsidP="002E64CE">
      <w:pPr>
        <w:rPr>
          <w:rFonts w:ascii="Cambria" w:hAnsi="Cambria"/>
          <w:sz w:val="20"/>
        </w:rPr>
      </w:pPr>
      <w:r w:rsidRPr="006F717B">
        <w:rPr>
          <w:rFonts w:ascii="Cambria" w:hAnsi="Cambria"/>
          <w:sz w:val="20"/>
        </w:rPr>
        <w:t>Deloris Johnson</w:t>
      </w:r>
    </w:p>
    <w:p w:rsidR="002E64CE" w:rsidRPr="006F717B" w:rsidRDefault="002E64CE" w:rsidP="002E64CE">
      <w:pPr>
        <w:rPr>
          <w:rFonts w:ascii="Cambria" w:hAnsi="Cambria"/>
          <w:sz w:val="20"/>
        </w:rPr>
      </w:pPr>
      <w:r w:rsidRPr="006F717B">
        <w:rPr>
          <w:rFonts w:ascii="Cambria" w:hAnsi="Cambria"/>
          <w:sz w:val="20"/>
        </w:rPr>
        <w:t>Hope Joseph</w:t>
      </w:r>
    </w:p>
    <w:p w:rsidR="002E64CE" w:rsidRPr="006F717B" w:rsidRDefault="002E64CE" w:rsidP="002E64CE">
      <w:pPr>
        <w:rPr>
          <w:rFonts w:ascii="Cambria" w:hAnsi="Cambria"/>
          <w:sz w:val="20"/>
        </w:rPr>
      </w:pPr>
      <w:r w:rsidRPr="006F717B">
        <w:rPr>
          <w:rFonts w:ascii="Cambria" w:hAnsi="Cambria"/>
          <w:sz w:val="20"/>
        </w:rPr>
        <w:t>Kimberly Loman</w:t>
      </w:r>
    </w:p>
    <w:p w:rsidR="002E64CE" w:rsidRPr="006F717B" w:rsidRDefault="002E64CE" w:rsidP="002E64CE">
      <w:pPr>
        <w:rPr>
          <w:rFonts w:ascii="Cambria" w:hAnsi="Cambria"/>
          <w:sz w:val="20"/>
        </w:rPr>
      </w:pPr>
      <w:r w:rsidRPr="006F717B">
        <w:rPr>
          <w:rFonts w:ascii="Cambria" w:hAnsi="Cambria"/>
          <w:sz w:val="20"/>
        </w:rPr>
        <w:t>Henry Mosley</w:t>
      </w:r>
    </w:p>
    <w:p w:rsidR="002E64CE" w:rsidRPr="006F717B" w:rsidRDefault="002E64CE" w:rsidP="002E64CE">
      <w:pPr>
        <w:rPr>
          <w:rFonts w:ascii="Cambria" w:hAnsi="Cambria"/>
          <w:sz w:val="20"/>
        </w:rPr>
      </w:pPr>
      <w:r w:rsidRPr="006F717B">
        <w:rPr>
          <w:rFonts w:ascii="Cambria" w:hAnsi="Cambria"/>
          <w:sz w:val="20"/>
        </w:rPr>
        <w:t>John Reusing</w:t>
      </w:r>
    </w:p>
    <w:p w:rsidR="002E64CE" w:rsidRPr="006F717B" w:rsidRDefault="002E64CE" w:rsidP="002E64CE">
      <w:pPr>
        <w:rPr>
          <w:rFonts w:ascii="Cambria" w:hAnsi="Cambria"/>
          <w:sz w:val="20"/>
        </w:rPr>
      </w:pPr>
      <w:r>
        <w:rPr>
          <w:rFonts w:ascii="Cambria" w:hAnsi="Cambria"/>
          <w:sz w:val="20"/>
        </w:rPr>
        <w:t xml:space="preserve">Richard R. Rubin, PhD </w:t>
      </w:r>
    </w:p>
    <w:p w:rsidR="002E64CE" w:rsidRDefault="002E64CE" w:rsidP="002E64CE">
      <w:pPr>
        <w:rPr>
          <w:rFonts w:ascii="Cambria" w:hAnsi="Cambria"/>
          <w:sz w:val="20"/>
        </w:rPr>
      </w:pPr>
      <w:r w:rsidRPr="006F717B">
        <w:rPr>
          <w:rFonts w:ascii="Cambria" w:hAnsi="Cambria"/>
          <w:sz w:val="20"/>
        </w:rPr>
        <w:t>Alafia Samuels, MD</w:t>
      </w:r>
    </w:p>
    <w:p w:rsidR="002E64CE" w:rsidRPr="006F717B" w:rsidRDefault="002E64CE" w:rsidP="002E64CE">
      <w:pPr>
        <w:rPr>
          <w:rFonts w:ascii="Cambria" w:hAnsi="Cambria"/>
          <w:sz w:val="20"/>
        </w:rPr>
      </w:pPr>
      <w:r w:rsidRPr="00C172B1">
        <w:rPr>
          <w:rFonts w:ascii="Cambria" w:hAnsi="Cambria"/>
          <w:sz w:val="20"/>
        </w:rPr>
        <w:t>Thomas Shields</w:t>
      </w:r>
    </w:p>
    <w:p w:rsidR="002E64CE" w:rsidRPr="006F717B" w:rsidRDefault="002E64CE" w:rsidP="002E64CE">
      <w:pPr>
        <w:rPr>
          <w:rFonts w:ascii="Cambria" w:hAnsi="Cambria"/>
          <w:sz w:val="20"/>
        </w:rPr>
      </w:pPr>
      <w:r w:rsidRPr="006F717B">
        <w:rPr>
          <w:rFonts w:ascii="Cambria" w:hAnsi="Cambria"/>
          <w:sz w:val="20"/>
        </w:rPr>
        <w:t>Shawne Stephens</w:t>
      </w:r>
    </w:p>
    <w:p w:rsidR="002E64CE" w:rsidRDefault="002E64CE" w:rsidP="002E64CE">
      <w:pPr>
        <w:rPr>
          <w:rFonts w:ascii="Cambria" w:hAnsi="Cambria"/>
          <w:sz w:val="20"/>
        </w:rPr>
      </w:pPr>
      <w:r w:rsidRPr="006F717B">
        <w:rPr>
          <w:rFonts w:ascii="Cambria" w:hAnsi="Cambria"/>
          <w:sz w:val="20"/>
        </w:rPr>
        <w:t>Kerry J. Stewart, EdD</w:t>
      </w:r>
    </w:p>
    <w:p w:rsidR="002E64CE" w:rsidRPr="006F717B" w:rsidRDefault="002E64CE" w:rsidP="002E64CE">
      <w:pPr>
        <w:rPr>
          <w:rFonts w:ascii="Cambria" w:hAnsi="Cambria"/>
          <w:sz w:val="20"/>
        </w:rPr>
      </w:pPr>
      <w:r w:rsidRPr="00C172B1">
        <w:rPr>
          <w:rFonts w:ascii="Cambria" w:hAnsi="Cambria"/>
          <w:sz w:val="20"/>
        </w:rPr>
        <w:t>LeeLana Thomas</w:t>
      </w:r>
    </w:p>
    <w:p w:rsidR="002E64CE" w:rsidRPr="006F717B" w:rsidRDefault="002E64CE" w:rsidP="002E64CE">
      <w:pPr>
        <w:rPr>
          <w:rFonts w:ascii="Cambria" w:hAnsi="Cambria"/>
          <w:sz w:val="20"/>
        </w:rPr>
      </w:pPr>
      <w:r w:rsidRPr="006F717B">
        <w:rPr>
          <w:rFonts w:ascii="Cambria" w:hAnsi="Cambria"/>
          <w:sz w:val="20"/>
        </w:rPr>
        <w:t xml:space="preserve">Evonne Utsey </w:t>
      </w:r>
    </w:p>
    <w:p w:rsidR="002E64CE" w:rsidRDefault="002E64CE" w:rsidP="002E64CE">
      <w:pPr>
        <w:rPr>
          <w:rFonts w:ascii="Cambria" w:hAnsi="Cambria"/>
          <w:sz w:val="20"/>
        </w:rPr>
      </w:pPr>
      <w:r w:rsidRPr="006F717B">
        <w:rPr>
          <w:rFonts w:ascii="Cambria" w:hAnsi="Cambria"/>
          <w:sz w:val="20"/>
        </w:rPr>
        <w:t>Paula Williamson</w:t>
      </w:r>
    </w:p>
    <w:p w:rsidR="002E64CE" w:rsidRPr="00783396" w:rsidRDefault="002E64CE" w:rsidP="002E64CE">
      <w:pPr>
        <w:rPr>
          <w:rFonts w:ascii="Cambria" w:hAnsi="Cambria"/>
          <w:b/>
          <w:sz w:val="20"/>
          <w:u w:val="single"/>
        </w:rPr>
      </w:pPr>
      <w:r w:rsidRPr="00783396">
        <w:rPr>
          <w:rFonts w:ascii="Cambria" w:hAnsi="Cambria"/>
          <w:b/>
          <w:sz w:val="20"/>
          <w:u w:val="single"/>
        </w:rPr>
        <w:t>University of New Mexico (Albuquerque, NM)</w:t>
      </w:r>
    </w:p>
    <w:p w:rsidR="002E64CE" w:rsidRPr="006F717B" w:rsidRDefault="002E64CE" w:rsidP="002E64CE">
      <w:pPr>
        <w:rPr>
          <w:rFonts w:ascii="Cambria" w:hAnsi="Cambria"/>
          <w:sz w:val="20"/>
        </w:rPr>
      </w:pPr>
      <w:r w:rsidRPr="006F717B">
        <w:rPr>
          <w:rFonts w:ascii="Cambria" w:hAnsi="Cambria"/>
          <w:sz w:val="20"/>
        </w:rPr>
        <w:t>David S. Schade, MD*</w:t>
      </w:r>
    </w:p>
    <w:p w:rsidR="002E64CE" w:rsidRPr="006F717B" w:rsidRDefault="002E64CE" w:rsidP="002E64CE">
      <w:pPr>
        <w:rPr>
          <w:rFonts w:ascii="Cambria" w:hAnsi="Cambria"/>
          <w:sz w:val="20"/>
        </w:rPr>
      </w:pPr>
      <w:r w:rsidRPr="006F717B">
        <w:rPr>
          <w:rFonts w:ascii="Cambria" w:hAnsi="Cambria"/>
          <w:sz w:val="20"/>
        </w:rPr>
        <w:t>Karwyn S. Adams, RN, MSN**</w:t>
      </w:r>
    </w:p>
    <w:p w:rsidR="002E64CE" w:rsidRPr="006F717B" w:rsidRDefault="002E64CE" w:rsidP="002E64CE">
      <w:pPr>
        <w:rPr>
          <w:rFonts w:ascii="Cambria" w:hAnsi="Cambria"/>
          <w:sz w:val="20"/>
        </w:rPr>
      </w:pPr>
      <w:r w:rsidRPr="006F717B">
        <w:rPr>
          <w:rFonts w:ascii="Cambria" w:hAnsi="Cambria"/>
          <w:sz w:val="20"/>
        </w:rPr>
        <w:t>Janene L. Canady, RN, CDE**</w:t>
      </w:r>
    </w:p>
    <w:p w:rsidR="002E64CE" w:rsidRPr="006F717B" w:rsidRDefault="002E64CE" w:rsidP="002E64CE">
      <w:pPr>
        <w:rPr>
          <w:rFonts w:ascii="Cambria" w:hAnsi="Cambria"/>
          <w:sz w:val="20"/>
        </w:rPr>
      </w:pPr>
      <w:r w:rsidRPr="006F717B">
        <w:rPr>
          <w:rFonts w:ascii="Cambria" w:hAnsi="Cambria"/>
          <w:sz w:val="20"/>
        </w:rPr>
        <w:t>Carolyn Johannes, RN, CDE**</w:t>
      </w:r>
    </w:p>
    <w:p w:rsidR="002E64CE" w:rsidRPr="006F717B" w:rsidRDefault="002E64CE" w:rsidP="002E64CE">
      <w:pPr>
        <w:rPr>
          <w:rFonts w:ascii="Cambria" w:hAnsi="Cambria"/>
          <w:sz w:val="20"/>
        </w:rPr>
      </w:pPr>
      <w:r w:rsidRPr="006F717B">
        <w:rPr>
          <w:rFonts w:ascii="Cambria" w:hAnsi="Cambria"/>
          <w:sz w:val="20"/>
        </w:rPr>
        <w:t>Claire Hemphill, RN, BSN**</w:t>
      </w:r>
    </w:p>
    <w:p w:rsidR="002E64CE" w:rsidRPr="006F717B" w:rsidRDefault="002E64CE" w:rsidP="002E64CE">
      <w:pPr>
        <w:rPr>
          <w:rFonts w:ascii="Cambria" w:hAnsi="Cambria"/>
          <w:sz w:val="20"/>
        </w:rPr>
      </w:pPr>
      <w:r w:rsidRPr="006F717B">
        <w:rPr>
          <w:rFonts w:ascii="Cambria" w:hAnsi="Cambria"/>
          <w:sz w:val="20"/>
        </w:rPr>
        <w:t>Penny Hyde, RN, BSN**</w:t>
      </w:r>
    </w:p>
    <w:p w:rsidR="002E64CE" w:rsidRPr="006F717B" w:rsidRDefault="002E64CE" w:rsidP="002E64CE">
      <w:pPr>
        <w:rPr>
          <w:rFonts w:ascii="Cambria" w:hAnsi="Cambria"/>
          <w:sz w:val="20"/>
        </w:rPr>
      </w:pPr>
      <w:r w:rsidRPr="006F717B">
        <w:rPr>
          <w:rFonts w:ascii="Cambria" w:hAnsi="Cambria"/>
          <w:sz w:val="20"/>
        </w:rPr>
        <w:t>Leslie F. Atler, PhD</w:t>
      </w:r>
    </w:p>
    <w:p w:rsidR="002E64CE" w:rsidRPr="006F717B" w:rsidRDefault="002E64CE" w:rsidP="002E64CE">
      <w:pPr>
        <w:rPr>
          <w:rFonts w:ascii="Cambria" w:hAnsi="Cambria"/>
          <w:sz w:val="20"/>
        </w:rPr>
      </w:pPr>
      <w:r w:rsidRPr="006F717B">
        <w:rPr>
          <w:rFonts w:ascii="Cambria" w:hAnsi="Cambria"/>
          <w:sz w:val="20"/>
        </w:rPr>
        <w:t>Patrick J. Boyle, MD</w:t>
      </w:r>
    </w:p>
    <w:p w:rsidR="002E64CE" w:rsidRPr="006F717B" w:rsidRDefault="002E64CE" w:rsidP="002E64CE">
      <w:pPr>
        <w:rPr>
          <w:rFonts w:ascii="Cambria" w:hAnsi="Cambria"/>
          <w:sz w:val="20"/>
        </w:rPr>
      </w:pPr>
      <w:r w:rsidRPr="006F717B">
        <w:rPr>
          <w:rFonts w:ascii="Cambria" w:hAnsi="Cambria"/>
          <w:sz w:val="20"/>
        </w:rPr>
        <w:t>Mark R. Burge, MD</w:t>
      </w:r>
    </w:p>
    <w:p w:rsidR="002E64CE" w:rsidRPr="006F717B" w:rsidRDefault="002E64CE" w:rsidP="002E64CE">
      <w:pPr>
        <w:rPr>
          <w:rFonts w:ascii="Cambria" w:hAnsi="Cambria"/>
          <w:sz w:val="20"/>
        </w:rPr>
      </w:pPr>
      <w:r w:rsidRPr="006F717B">
        <w:rPr>
          <w:rFonts w:ascii="Cambria" w:hAnsi="Cambria"/>
          <w:sz w:val="20"/>
        </w:rPr>
        <w:t>Lisa Chai, RN</w:t>
      </w:r>
    </w:p>
    <w:p w:rsidR="002E64CE" w:rsidRPr="006F717B" w:rsidRDefault="002E64CE" w:rsidP="002E64CE">
      <w:pPr>
        <w:rPr>
          <w:rFonts w:ascii="Cambria" w:hAnsi="Cambria"/>
          <w:sz w:val="20"/>
        </w:rPr>
      </w:pPr>
      <w:r w:rsidRPr="006F717B">
        <w:rPr>
          <w:rFonts w:ascii="Cambria" w:hAnsi="Cambria"/>
          <w:sz w:val="20"/>
        </w:rPr>
        <w:t>Kathleen Colleran, MD</w:t>
      </w:r>
    </w:p>
    <w:p w:rsidR="002E64CE" w:rsidRPr="006F717B" w:rsidRDefault="002E64CE" w:rsidP="002E64CE">
      <w:pPr>
        <w:rPr>
          <w:rFonts w:ascii="Cambria" w:hAnsi="Cambria"/>
          <w:sz w:val="20"/>
        </w:rPr>
      </w:pPr>
      <w:r w:rsidRPr="006F717B">
        <w:rPr>
          <w:rFonts w:ascii="Cambria" w:hAnsi="Cambria"/>
          <w:sz w:val="20"/>
        </w:rPr>
        <w:t>Ysela Gonzales</w:t>
      </w:r>
    </w:p>
    <w:p w:rsidR="002E64CE" w:rsidRPr="006F717B" w:rsidRDefault="002E64CE" w:rsidP="002E64CE">
      <w:pPr>
        <w:rPr>
          <w:rFonts w:ascii="Cambria" w:hAnsi="Cambria"/>
          <w:sz w:val="20"/>
        </w:rPr>
      </w:pPr>
      <w:r w:rsidRPr="006F717B">
        <w:rPr>
          <w:rFonts w:ascii="Cambria" w:hAnsi="Cambria"/>
          <w:sz w:val="20"/>
        </w:rPr>
        <w:t>Doris A. Hernandez-McGinnis</w:t>
      </w:r>
    </w:p>
    <w:p w:rsidR="002E64CE" w:rsidRPr="006F717B" w:rsidRDefault="002E64CE" w:rsidP="002E64CE">
      <w:pPr>
        <w:rPr>
          <w:rFonts w:ascii="Cambria" w:hAnsi="Cambria"/>
          <w:sz w:val="20"/>
        </w:rPr>
      </w:pPr>
      <w:r w:rsidRPr="006F717B">
        <w:rPr>
          <w:rFonts w:ascii="Cambria" w:hAnsi="Cambria"/>
          <w:sz w:val="20"/>
        </w:rPr>
        <w:t>Patricia Katz, LPN</w:t>
      </w:r>
    </w:p>
    <w:p w:rsidR="002E64CE" w:rsidRPr="006F717B" w:rsidRDefault="002E64CE" w:rsidP="002E64CE">
      <w:pPr>
        <w:rPr>
          <w:rFonts w:ascii="Cambria" w:hAnsi="Cambria"/>
          <w:sz w:val="20"/>
        </w:rPr>
      </w:pPr>
      <w:r w:rsidRPr="006F717B">
        <w:rPr>
          <w:rFonts w:ascii="Cambria" w:hAnsi="Cambria"/>
          <w:sz w:val="20"/>
        </w:rPr>
        <w:t>Carolyn King, Med</w:t>
      </w:r>
    </w:p>
    <w:p w:rsidR="002E64CE" w:rsidRPr="006F717B" w:rsidRDefault="002E64CE" w:rsidP="002E64CE">
      <w:pPr>
        <w:rPr>
          <w:rFonts w:ascii="Cambria" w:hAnsi="Cambria"/>
          <w:sz w:val="20"/>
        </w:rPr>
      </w:pPr>
      <w:r w:rsidRPr="006F717B">
        <w:rPr>
          <w:rFonts w:ascii="Cambria" w:hAnsi="Cambria"/>
          <w:sz w:val="20"/>
        </w:rPr>
        <w:t>Amer Rassam, MD</w:t>
      </w:r>
    </w:p>
    <w:p w:rsidR="002E64CE" w:rsidRPr="006F717B" w:rsidRDefault="002E64CE" w:rsidP="002E64CE">
      <w:pPr>
        <w:rPr>
          <w:rFonts w:ascii="Cambria" w:hAnsi="Cambria"/>
          <w:sz w:val="20"/>
        </w:rPr>
      </w:pPr>
      <w:r w:rsidRPr="006F717B">
        <w:rPr>
          <w:rFonts w:ascii="Cambria" w:hAnsi="Cambria"/>
          <w:sz w:val="20"/>
        </w:rPr>
        <w:t>Sofya Rubinchik, MD</w:t>
      </w:r>
    </w:p>
    <w:p w:rsidR="002E64CE" w:rsidRPr="006F717B" w:rsidRDefault="002E64CE" w:rsidP="002E64CE">
      <w:pPr>
        <w:rPr>
          <w:rFonts w:ascii="Cambria" w:hAnsi="Cambria"/>
          <w:sz w:val="20"/>
        </w:rPr>
      </w:pPr>
      <w:r w:rsidRPr="006F717B">
        <w:rPr>
          <w:rFonts w:ascii="Cambria" w:hAnsi="Cambria"/>
          <w:sz w:val="20"/>
        </w:rPr>
        <w:t>Willette Senter, RD</w:t>
      </w:r>
    </w:p>
    <w:p w:rsidR="002E64CE" w:rsidRDefault="002E64CE" w:rsidP="002E64CE">
      <w:pPr>
        <w:rPr>
          <w:rFonts w:ascii="Cambria" w:hAnsi="Cambria"/>
          <w:b/>
          <w:sz w:val="20"/>
          <w:u w:val="single"/>
        </w:rPr>
      </w:pPr>
      <w:r w:rsidRPr="006F717B">
        <w:rPr>
          <w:rFonts w:ascii="Cambria" w:hAnsi="Cambria"/>
          <w:sz w:val="20"/>
        </w:rPr>
        <w:t>Debra Waters, PhD</w:t>
      </w:r>
    </w:p>
    <w:p w:rsidR="002E64CE" w:rsidRPr="00783396" w:rsidRDefault="002E64CE" w:rsidP="002E64CE">
      <w:pPr>
        <w:rPr>
          <w:rFonts w:ascii="Cambria" w:hAnsi="Cambria"/>
          <w:b/>
          <w:sz w:val="20"/>
          <w:u w:val="single"/>
        </w:rPr>
      </w:pPr>
      <w:r w:rsidRPr="00783396">
        <w:rPr>
          <w:rFonts w:ascii="Cambria" w:hAnsi="Cambria"/>
          <w:b/>
          <w:sz w:val="20"/>
          <w:u w:val="single"/>
        </w:rPr>
        <w:t>Albert Einstein College of Medicine (Bronx, NY)</w:t>
      </w:r>
    </w:p>
    <w:p w:rsidR="002E64CE" w:rsidRPr="006F717B" w:rsidRDefault="002E64CE" w:rsidP="002E64CE">
      <w:pPr>
        <w:rPr>
          <w:rFonts w:ascii="Cambria" w:hAnsi="Cambria"/>
          <w:sz w:val="20"/>
        </w:rPr>
      </w:pPr>
      <w:r w:rsidRPr="006F717B">
        <w:rPr>
          <w:rFonts w:ascii="Cambria" w:hAnsi="Cambria"/>
          <w:sz w:val="20"/>
        </w:rPr>
        <w:t>Jill Crandall, MD*</w:t>
      </w:r>
    </w:p>
    <w:p w:rsidR="002E64CE" w:rsidRPr="006F717B" w:rsidRDefault="002E64CE" w:rsidP="002E64CE">
      <w:pPr>
        <w:rPr>
          <w:rFonts w:ascii="Cambria" w:hAnsi="Cambria"/>
          <w:sz w:val="20"/>
        </w:rPr>
      </w:pPr>
      <w:r w:rsidRPr="006F717B">
        <w:rPr>
          <w:rFonts w:ascii="Cambria" w:hAnsi="Cambria"/>
          <w:sz w:val="20"/>
        </w:rPr>
        <w:t>Harry Shamoon, MD*</w:t>
      </w:r>
    </w:p>
    <w:p w:rsidR="002E64CE" w:rsidRPr="006F717B" w:rsidRDefault="002E64CE" w:rsidP="002E64CE">
      <w:pPr>
        <w:rPr>
          <w:rFonts w:ascii="Cambria" w:hAnsi="Cambria"/>
          <w:sz w:val="20"/>
        </w:rPr>
      </w:pPr>
      <w:r w:rsidRPr="006F717B">
        <w:rPr>
          <w:rFonts w:ascii="Cambria" w:hAnsi="Cambria"/>
          <w:sz w:val="20"/>
        </w:rPr>
        <w:t>Janet O. Brown, RN, MPH, MSN**</w:t>
      </w:r>
    </w:p>
    <w:p w:rsidR="002E64CE" w:rsidRPr="006F717B" w:rsidRDefault="002E64CE" w:rsidP="002E64CE">
      <w:pPr>
        <w:rPr>
          <w:rFonts w:ascii="Cambria" w:hAnsi="Cambria"/>
          <w:sz w:val="20"/>
        </w:rPr>
      </w:pPr>
      <w:r w:rsidRPr="006F717B">
        <w:rPr>
          <w:rFonts w:ascii="Cambria" w:hAnsi="Cambria"/>
          <w:sz w:val="20"/>
        </w:rPr>
        <w:t>Gilda Trandafirescu, MD**</w:t>
      </w:r>
    </w:p>
    <w:p w:rsidR="002E64CE" w:rsidRPr="006F717B" w:rsidRDefault="002E64CE" w:rsidP="002E64CE">
      <w:pPr>
        <w:rPr>
          <w:rFonts w:ascii="Cambria" w:hAnsi="Cambria"/>
          <w:sz w:val="20"/>
        </w:rPr>
      </w:pPr>
      <w:r w:rsidRPr="006F717B">
        <w:rPr>
          <w:rFonts w:ascii="Cambria" w:hAnsi="Cambria"/>
          <w:sz w:val="20"/>
        </w:rPr>
        <w:t>Elsie Adorno, BS</w:t>
      </w:r>
    </w:p>
    <w:p w:rsidR="002E64CE" w:rsidRPr="006F717B" w:rsidRDefault="002E64CE" w:rsidP="002E64CE">
      <w:pPr>
        <w:rPr>
          <w:rFonts w:ascii="Cambria" w:hAnsi="Cambria"/>
          <w:sz w:val="20"/>
        </w:rPr>
      </w:pPr>
      <w:r w:rsidRPr="006F717B">
        <w:rPr>
          <w:rFonts w:ascii="Cambria" w:hAnsi="Cambria"/>
          <w:sz w:val="20"/>
        </w:rPr>
        <w:t>Liane Cox, MS, RD</w:t>
      </w:r>
    </w:p>
    <w:p w:rsidR="002E64CE" w:rsidRPr="006F717B" w:rsidRDefault="002E64CE" w:rsidP="002E64CE">
      <w:pPr>
        <w:rPr>
          <w:rFonts w:ascii="Cambria" w:hAnsi="Cambria"/>
          <w:sz w:val="20"/>
        </w:rPr>
      </w:pPr>
      <w:r w:rsidRPr="006F717B">
        <w:rPr>
          <w:rFonts w:ascii="Cambria" w:hAnsi="Cambria"/>
          <w:sz w:val="20"/>
        </w:rPr>
        <w:t>Helena Duffy, MS, C-ANP</w:t>
      </w:r>
    </w:p>
    <w:p w:rsidR="002E64CE" w:rsidRPr="006F717B" w:rsidRDefault="002E64CE" w:rsidP="002E64CE">
      <w:pPr>
        <w:rPr>
          <w:rFonts w:ascii="Cambria" w:hAnsi="Cambria"/>
          <w:sz w:val="20"/>
        </w:rPr>
      </w:pPr>
      <w:r w:rsidRPr="006F717B">
        <w:rPr>
          <w:rFonts w:ascii="Cambria" w:hAnsi="Cambria"/>
          <w:sz w:val="20"/>
        </w:rPr>
        <w:t>Samuel Engel, MD</w:t>
      </w:r>
    </w:p>
    <w:p w:rsidR="002E64CE" w:rsidRPr="006F717B" w:rsidRDefault="002E64CE" w:rsidP="002E64CE">
      <w:pPr>
        <w:rPr>
          <w:rFonts w:ascii="Cambria" w:hAnsi="Cambria"/>
          <w:sz w:val="20"/>
        </w:rPr>
      </w:pPr>
      <w:r w:rsidRPr="006F717B">
        <w:rPr>
          <w:rFonts w:ascii="Cambria" w:hAnsi="Cambria"/>
          <w:sz w:val="20"/>
        </w:rPr>
        <w:t>Allison Friedler, BS</w:t>
      </w:r>
    </w:p>
    <w:p w:rsidR="002E64CE" w:rsidRPr="006F717B" w:rsidRDefault="002E64CE" w:rsidP="002E64CE">
      <w:pPr>
        <w:rPr>
          <w:rFonts w:ascii="Cambria" w:hAnsi="Cambria"/>
          <w:sz w:val="20"/>
        </w:rPr>
      </w:pPr>
      <w:r w:rsidRPr="006F717B">
        <w:rPr>
          <w:rFonts w:ascii="Cambria" w:hAnsi="Cambria"/>
          <w:sz w:val="20"/>
        </w:rPr>
        <w:t>Angela Goldstein, FNP-C, NPP, CSW</w:t>
      </w:r>
    </w:p>
    <w:p w:rsidR="002E64CE" w:rsidRPr="006F717B" w:rsidRDefault="002E64CE" w:rsidP="002E64CE">
      <w:pPr>
        <w:rPr>
          <w:rFonts w:ascii="Cambria" w:hAnsi="Cambria"/>
          <w:sz w:val="20"/>
        </w:rPr>
      </w:pPr>
      <w:r w:rsidRPr="006F717B">
        <w:rPr>
          <w:rFonts w:ascii="Cambria" w:hAnsi="Cambria"/>
          <w:sz w:val="20"/>
        </w:rPr>
        <w:t>Crystal J. Howard-Century, MA</w:t>
      </w:r>
    </w:p>
    <w:p w:rsidR="002E64CE" w:rsidRPr="006F717B" w:rsidRDefault="002E64CE" w:rsidP="002E64CE">
      <w:pPr>
        <w:rPr>
          <w:rFonts w:ascii="Cambria" w:hAnsi="Cambria"/>
          <w:sz w:val="20"/>
        </w:rPr>
      </w:pPr>
      <w:r w:rsidRPr="006F717B">
        <w:rPr>
          <w:rFonts w:ascii="Cambria" w:hAnsi="Cambria"/>
          <w:sz w:val="20"/>
        </w:rPr>
        <w:t>Jennifer Lukin, BA</w:t>
      </w:r>
    </w:p>
    <w:p w:rsidR="002E64CE" w:rsidRPr="006F717B" w:rsidRDefault="002E64CE" w:rsidP="002E64CE">
      <w:pPr>
        <w:rPr>
          <w:rFonts w:ascii="Cambria" w:hAnsi="Cambria"/>
          <w:sz w:val="20"/>
        </w:rPr>
      </w:pPr>
      <w:r w:rsidRPr="006F717B">
        <w:rPr>
          <w:rFonts w:ascii="Cambria" w:hAnsi="Cambria"/>
          <w:sz w:val="20"/>
        </w:rPr>
        <w:t>Stacey Kloiber, RN</w:t>
      </w:r>
    </w:p>
    <w:p w:rsidR="002E64CE" w:rsidRPr="006F717B" w:rsidRDefault="002E64CE" w:rsidP="002E64CE">
      <w:pPr>
        <w:rPr>
          <w:rFonts w:ascii="Cambria" w:hAnsi="Cambria"/>
          <w:sz w:val="20"/>
        </w:rPr>
      </w:pPr>
      <w:r w:rsidRPr="006F717B">
        <w:rPr>
          <w:rFonts w:ascii="Cambria" w:hAnsi="Cambria"/>
          <w:sz w:val="20"/>
        </w:rPr>
        <w:t>Nadege Longchamp, LPN</w:t>
      </w:r>
    </w:p>
    <w:p w:rsidR="002E64CE" w:rsidRPr="006F717B" w:rsidRDefault="002E64CE" w:rsidP="002E64CE">
      <w:pPr>
        <w:rPr>
          <w:rFonts w:ascii="Cambria" w:hAnsi="Cambria"/>
          <w:sz w:val="20"/>
        </w:rPr>
      </w:pPr>
      <w:r w:rsidRPr="006F717B">
        <w:rPr>
          <w:rFonts w:ascii="Cambria" w:hAnsi="Cambria"/>
          <w:sz w:val="20"/>
        </w:rPr>
        <w:t>Helen Martinez, RN, MSN, FNP-C</w:t>
      </w:r>
    </w:p>
    <w:p w:rsidR="002E64CE" w:rsidRPr="006F717B" w:rsidRDefault="002E64CE" w:rsidP="002E64CE">
      <w:pPr>
        <w:rPr>
          <w:rFonts w:ascii="Cambria" w:hAnsi="Cambria"/>
          <w:sz w:val="20"/>
        </w:rPr>
      </w:pPr>
      <w:r w:rsidRPr="006F717B">
        <w:rPr>
          <w:rFonts w:ascii="Cambria" w:hAnsi="Cambria"/>
          <w:sz w:val="20"/>
        </w:rPr>
        <w:t>Dorothy Pompi, BA</w:t>
      </w:r>
    </w:p>
    <w:p w:rsidR="002E64CE" w:rsidRPr="006F717B" w:rsidRDefault="002E64CE" w:rsidP="002E64CE">
      <w:pPr>
        <w:rPr>
          <w:rFonts w:ascii="Cambria" w:hAnsi="Cambria"/>
          <w:sz w:val="20"/>
        </w:rPr>
      </w:pPr>
      <w:r w:rsidRPr="006F717B">
        <w:rPr>
          <w:rFonts w:ascii="Cambria" w:hAnsi="Cambria"/>
          <w:sz w:val="20"/>
        </w:rPr>
        <w:t>Jonathan Scheindlin, MD</w:t>
      </w:r>
    </w:p>
    <w:p w:rsidR="002E64CE" w:rsidRPr="006F717B" w:rsidRDefault="002E64CE" w:rsidP="002E64CE">
      <w:pPr>
        <w:rPr>
          <w:rFonts w:ascii="Cambria" w:hAnsi="Cambria"/>
          <w:sz w:val="20"/>
        </w:rPr>
      </w:pPr>
      <w:r w:rsidRPr="006F717B">
        <w:rPr>
          <w:rFonts w:ascii="Cambria" w:hAnsi="Cambria"/>
          <w:sz w:val="20"/>
        </w:rPr>
        <w:t>Elissa Violino, RD, MS</w:t>
      </w:r>
    </w:p>
    <w:p w:rsidR="002E64CE" w:rsidRDefault="002E64CE" w:rsidP="002E64CE">
      <w:pPr>
        <w:rPr>
          <w:rFonts w:ascii="Cambria" w:hAnsi="Cambria"/>
          <w:sz w:val="20"/>
        </w:rPr>
      </w:pPr>
      <w:r w:rsidRPr="006B1694">
        <w:rPr>
          <w:rFonts w:ascii="Cambria" w:hAnsi="Cambria"/>
          <w:sz w:val="20"/>
        </w:rPr>
        <w:t>Elizabeth A. Walker PhD, RN</w:t>
      </w:r>
    </w:p>
    <w:p w:rsidR="002E64CE" w:rsidRPr="006F717B" w:rsidRDefault="002E64CE" w:rsidP="002E64CE">
      <w:pPr>
        <w:rPr>
          <w:rFonts w:ascii="Cambria" w:hAnsi="Cambria"/>
          <w:sz w:val="20"/>
        </w:rPr>
      </w:pPr>
      <w:r w:rsidRPr="006F717B">
        <w:rPr>
          <w:rFonts w:ascii="Cambria" w:hAnsi="Cambria"/>
          <w:sz w:val="20"/>
        </w:rPr>
        <w:t>Judith Wylie-Rosett, EdD, RD</w:t>
      </w:r>
    </w:p>
    <w:p w:rsidR="002E64CE" w:rsidRPr="006F717B" w:rsidRDefault="002E64CE" w:rsidP="002E64CE">
      <w:pPr>
        <w:rPr>
          <w:rFonts w:ascii="Cambria" w:hAnsi="Cambria"/>
          <w:sz w:val="20"/>
        </w:rPr>
      </w:pPr>
      <w:r w:rsidRPr="006F717B">
        <w:rPr>
          <w:rFonts w:ascii="Cambria" w:hAnsi="Cambria"/>
          <w:sz w:val="20"/>
        </w:rPr>
        <w:t>Elise Zimmerman, RD, MS</w:t>
      </w:r>
    </w:p>
    <w:p w:rsidR="002E64CE" w:rsidRDefault="002E64CE" w:rsidP="002E64CE">
      <w:pPr>
        <w:rPr>
          <w:rFonts w:ascii="Cambria" w:hAnsi="Cambria"/>
          <w:sz w:val="20"/>
        </w:rPr>
      </w:pPr>
      <w:r w:rsidRPr="006F717B">
        <w:rPr>
          <w:rFonts w:ascii="Cambria" w:hAnsi="Cambria"/>
          <w:sz w:val="20"/>
        </w:rPr>
        <w:t>Joel Zonszein, MD</w:t>
      </w:r>
    </w:p>
    <w:p w:rsidR="002E64CE" w:rsidRPr="00783396" w:rsidRDefault="002E64CE" w:rsidP="002E64CE">
      <w:pPr>
        <w:rPr>
          <w:rFonts w:ascii="Cambria" w:hAnsi="Cambria"/>
          <w:b/>
          <w:sz w:val="20"/>
          <w:u w:val="single"/>
        </w:rPr>
      </w:pPr>
      <w:r w:rsidRPr="00783396">
        <w:rPr>
          <w:rFonts w:ascii="Cambria" w:hAnsi="Cambria"/>
          <w:b/>
          <w:sz w:val="20"/>
          <w:u w:val="single"/>
        </w:rPr>
        <w:t>University of Pittsburgh (Pittsburgh, PA)</w:t>
      </w:r>
    </w:p>
    <w:p w:rsidR="002E64CE" w:rsidRPr="006F717B" w:rsidRDefault="002E64CE" w:rsidP="002E64CE">
      <w:pPr>
        <w:rPr>
          <w:rFonts w:ascii="Cambria" w:hAnsi="Cambria"/>
          <w:sz w:val="20"/>
        </w:rPr>
      </w:pPr>
      <w:r w:rsidRPr="006F717B">
        <w:rPr>
          <w:rFonts w:ascii="Cambria" w:hAnsi="Cambria"/>
          <w:sz w:val="20"/>
        </w:rPr>
        <w:t>Trevor Orchard, MD*</w:t>
      </w:r>
    </w:p>
    <w:p w:rsidR="002E64CE" w:rsidRPr="006F717B" w:rsidRDefault="002E64CE" w:rsidP="002E64CE">
      <w:pPr>
        <w:rPr>
          <w:rFonts w:ascii="Cambria" w:hAnsi="Cambria"/>
          <w:sz w:val="20"/>
        </w:rPr>
      </w:pPr>
      <w:r w:rsidRPr="006F717B">
        <w:rPr>
          <w:rFonts w:ascii="Cambria" w:hAnsi="Cambria"/>
          <w:sz w:val="20"/>
        </w:rPr>
        <w:t>Rena R. Wing, PhD*</w:t>
      </w:r>
    </w:p>
    <w:p w:rsidR="002E64CE" w:rsidRPr="006F717B" w:rsidRDefault="002E64CE" w:rsidP="002E64CE">
      <w:pPr>
        <w:rPr>
          <w:rFonts w:ascii="Cambria" w:hAnsi="Cambria"/>
          <w:sz w:val="20"/>
        </w:rPr>
      </w:pPr>
      <w:r w:rsidRPr="006F717B">
        <w:rPr>
          <w:rFonts w:ascii="Cambria" w:hAnsi="Cambria"/>
          <w:sz w:val="20"/>
        </w:rPr>
        <w:t>Susan Jeffries, RN, MSN**</w:t>
      </w:r>
    </w:p>
    <w:p w:rsidR="002E64CE" w:rsidRPr="006F717B" w:rsidRDefault="002E64CE" w:rsidP="002E64CE">
      <w:pPr>
        <w:rPr>
          <w:rFonts w:ascii="Cambria" w:hAnsi="Cambria"/>
          <w:sz w:val="20"/>
        </w:rPr>
      </w:pPr>
      <w:r w:rsidRPr="006F717B">
        <w:rPr>
          <w:rFonts w:ascii="Cambria" w:hAnsi="Cambria"/>
          <w:sz w:val="20"/>
        </w:rPr>
        <w:t>Gaye Koenning, MS, RD**</w:t>
      </w:r>
    </w:p>
    <w:p w:rsidR="002E64CE" w:rsidRPr="006F717B" w:rsidRDefault="002E64CE" w:rsidP="002E64CE">
      <w:pPr>
        <w:rPr>
          <w:rFonts w:ascii="Cambria" w:hAnsi="Cambria"/>
          <w:sz w:val="20"/>
        </w:rPr>
      </w:pPr>
      <w:r w:rsidRPr="006F717B">
        <w:rPr>
          <w:rFonts w:ascii="Cambria" w:hAnsi="Cambria"/>
          <w:sz w:val="20"/>
        </w:rPr>
        <w:t>M. Kaye Kramer, BSN, MPH**</w:t>
      </w:r>
    </w:p>
    <w:p w:rsidR="002E64CE" w:rsidRPr="006F717B" w:rsidRDefault="002E64CE" w:rsidP="002E64CE">
      <w:pPr>
        <w:rPr>
          <w:rFonts w:ascii="Cambria" w:hAnsi="Cambria"/>
          <w:sz w:val="20"/>
        </w:rPr>
      </w:pPr>
      <w:r w:rsidRPr="006F717B">
        <w:rPr>
          <w:rFonts w:ascii="Cambria" w:hAnsi="Cambria"/>
          <w:sz w:val="20"/>
        </w:rPr>
        <w:t>Marie Smith, RN, BSN**</w:t>
      </w:r>
    </w:p>
    <w:p w:rsidR="002E64CE" w:rsidRPr="006F717B" w:rsidRDefault="002E64CE" w:rsidP="002E64CE">
      <w:pPr>
        <w:rPr>
          <w:rFonts w:ascii="Cambria" w:hAnsi="Cambria"/>
          <w:sz w:val="20"/>
        </w:rPr>
      </w:pPr>
      <w:r w:rsidRPr="006F717B">
        <w:rPr>
          <w:rFonts w:ascii="Cambria" w:hAnsi="Cambria"/>
          <w:sz w:val="20"/>
        </w:rPr>
        <w:t>Susan Barr, BS</w:t>
      </w:r>
    </w:p>
    <w:p w:rsidR="002E64CE" w:rsidRPr="006F717B" w:rsidRDefault="002E64CE" w:rsidP="002E64CE">
      <w:pPr>
        <w:rPr>
          <w:rFonts w:ascii="Cambria" w:hAnsi="Cambria"/>
          <w:sz w:val="20"/>
        </w:rPr>
      </w:pPr>
      <w:r w:rsidRPr="006F717B">
        <w:rPr>
          <w:rFonts w:ascii="Cambria" w:hAnsi="Cambria"/>
          <w:sz w:val="20"/>
        </w:rPr>
        <w:t>Catherine Benchoff</w:t>
      </w:r>
    </w:p>
    <w:p w:rsidR="002E64CE" w:rsidRPr="006F717B" w:rsidRDefault="002E64CE" w:rsidP="002E64CE">
      <w:pPr>
        <w:rPr>
          <w:rFonts w:ascii="Cambria" w:hAnsi="Cambria"/>
          <w:sz w:val="20"/>
        </w:rPr>
      </w:pPr>
      <w:r w:rsidRPr="006F717B">
        <w:rPr>
          <w:rFonts w:ascii="Cambria" w:hAnsi="Cambria"/>
          <w:sz w:val="20"/>
        </w:rPr>
        <w:t>Miriam Boraz</w:t>
      </w:r>
      <w:r>
        <w:rPr>
          <w:rFonts w:ascii="Cambria" w:hAnsi="Cambria"/>
          <w:sz w:val="20"/>
        </w:rPr>
        <w:t>, PhD</w:t>
      </w:r>
    </w:p>
    <w:p w:rsidR="002E64CE" w:rsidRPr="006F717B" w:rsidRDefault="002E64CE" w:rsidP="002E64CE">
      <w:pPr>
        <w:rPr>
          <w:rFonts w:ascii="Cambria" w:hAnsi="Cambria"/>
          <w:sz w:val="20"/>
        </w:rPr>
      </w:pPr>
      <w:r w:rsidRPr="006F717B">
        <w:rPr>
          <w:rFonts w:ascii="Cambria" w:hAnsi="Cambria"/>
          <w:sz w:val="20"/>
        </w:rPr>
        <w:t>Lisa Clifford, BS</w:t>
      </w:r>
    </w:p>
    <w:p w:rsidR="002E64CE" w:rsidRPr="006F717B" w:rsidRDefault="002E64CE" w:rsidP="002E64CE">
      <w:pPr>
        <w:rPr>
          <w:rFonts w:ascii="Cambria" w:hAnsi="Cambria"/>
          <w:sz w:val="20"/>
        </w:rPr>
      </w:pPr>
      <w:r w:rsidRPr="006F717B">
        <w:rPr>
          <w:rFonts w:ascii="Cambria" w:hAnsi="Cambria"/>
          <w:sz w:val="20"/>
        </w:rPr>
        <w:t>Rebecca Culyba, BS</w:t>
      </w:r>
    </w:p>
    <w:p w:rsidR="002E64CE" w:rsidRPr="006F717B" w:rsidRDefault="002E64CE" w:rsidP="002E64CE">
      <w:pPr>
        <w:rPr>
          <w:rFonts w:ascii="Cambria" w:hAnsi="Cambria"/>
          <w:sz w:val="20"/>
        </w:rPr>
      </w:pPr>
      <w:r w:rsidRPr="006F717B">
        <w:rPr>
          <w:rFonts w:ascii="Cambria" w:hAnsi="Cambria"/>
          <w:sz w:val="20"/>
        </w:rPr>
        <w:t>Marlene Frazier</w:t>
      </w:r>
    </w:p>
    <w:p w:rsidR="002E64CE" w:rsidRPr="006F717B" w:rsidRDefault="002E64CE" w:rsidP="002E64CE">
      <w:pPr>
        <w:rPr>
          <w:rFonts w:ascii="Cambria" w:hAnsi="Cambria"/>
          <w:sz w:val="20"/>
        </w:rPr>
      </w:pPr>
      <w:r w:rsidRPr="006F717B">
        <w:rPr>
          <w:rFonts w:ascii="Cambria" w:hAnsi="Cambria"/>
          <w:sz w:val="20"/>
        </w:rPr>
        <w:t>Ryan Gilligan, BS</w:t>
      </w:r>
    </w:p>
    <w:p w:rsidR="002E64CE" w:rsidRPr="006F717B" w:rsidRDefault="002E64CE" w:rsidP="002E64CE">
      <w:pPr>
        <w:rPr>
          <w:rFonts w:ascii="Cambria" w:hAnsi="Cambria"/>
          <w:sz w:val="20"/>
        </w:rPr>
      </w:pPr>
      <w:r w:rsidRPr="006F717B">
        <w:rPr>
          <w:rFonts w:ascii="Cambria" w:hAnsi="Cambria"/>
          <w:sz w:val="20"/>
        </w:rPr>
        <w:t>Stephanie Guimond, BS</w:t>
      </w:r>
    </w:p>
    <w:p w:rsidR="002E64CE" w:rsidRPr="006F717B" w:rsidRDefault="002E64CE" w:rsidP="002E64CE">
      <w:pPr>
        <w:rPr>
          <w:rFonts w:ascii="Cambria" w:hAnsi="Cambria"/>
          <w:sz w:val="20"/>
        </w:rPr>
      </w:pPr>
      <w:r w:rsidRPr="006F717B">
        <w:rPr>
          <w:rFonts w:ascii="Cambria" w:hAnsi="Cambria"/>
          <w:sz w:val="20"/>
        </w:rPr>
        <w:t>Susan Harrier, MLT</w:t>
      </w:r>
    </w:p>
    <w:p w:rsidR="002E64CE" w:rsidRPr="006F717B" w:rsidRDefault="002E64CE" w:rsidP="002E64CE">
      <w:pPr>
        <w:rPr>
          <w:rFonts w:ascii="Cambria" w:hAnsi="Cambria"/>
          <w:sz w:val="20"/>
        </w:rPr>
      </w:pPr>
      <w:r w:rsidRPr="006F717B">
        <w:rPr>
          <w:rFonts w:ascii="Cambria" w:hAnsi="Cambria"/>
          <w:sz w:val="20"/>
        </w:rPr>
        <w:t>Louann Harris, RN</w:t>
      </w:r>
    </w:p>
    <w:p w:rsidR="002E64CE" w:rsidRPr="006F717B" w:rsidRDefault="002E64CE" w:rsidP="002E64CE">
      <w:pPr>
        <w:rPr>
          <w:rFonts w:ascii="Cambria" w:hAnsi="Cambria"/>
          <w:sz w:val="20"/>
        </w:rPr>
      </w:pPr>
      <w:r w:rsidRPr="006F717B">
        <w:rPr>
          <w:rFonts w:ascii="Cambria" w:hAnsi="Cambria"/>
          <w:sz w:val="20"/>
        </w:rPr>
        <w:t>Andrea Kriska, PhD</w:t>
      </w:r>
    </w:p>
    <w:p w:rsidR="002E64CE" w:rsidRPr="006F717B" w:rsidRDefault="002E64CE" w:rsidP="002E64CE">
      <w:pPr>
        <w:rPr>
          <w:rFonts w:ascii="Cambria" w:hAnsi="Cambria"/>
          <w:sz w:val="20"/>
        </w:rPr>
      </w:pPr>
      <w:r w:rsidRPr="006F717B">
        <w:rPr>
          <w:rFonts w:ascii="Cambria" w:hAnsi="Cambria"/>
          <w:sz w:val="20"/>
        </w:rPr>
        <w:t>Qurashia Manjoo, MD</w:t>
      </w:r>
    </w:p>
    <w:p w:rsidR="002E64CE" w:rsidRPr="006F717B" w:rsidRDefault="002E64CE" w:rsidP="002E64CE">
      <w:pPr>
        <w:rPr>
          <w:rFonts w:ascii="Cambria" w:hAnsi="Cambria"/>
          <w:sz w:val="20"/>
        </w:rPr>
      </w:pPr>
      <w:r w:rsidRPr="006F717B">
        <w:rPr>
          <w:rFonts w:ascii="Cambria" w:hAnsi="Cambria"/>
          <w:sz w:val="20"/>
        </w:rPr>
        <w:t>Monica Mullen, MHP, RD</w:t>
      </w:r>
    </w:p>
    <w:p w:rsidR="002E64CE" w:rsidRPr="006F717B" w:rsidRDefault="002E64CE" w:rsidP="002E64CE">
      <w:pPr>
        <w:rPr>
          <w:rFonts w:ascii="Cambria" w:hAnsi="Cambria"/>
          <w:sz w:val="20"/>
        </w:rPr>
      </w:pPr>
      <w:r w:rsidRPr="006F717B">
        <w:rPr>
          <w:rFonts w:ascii="Cambria" w:hAnsi="Cambria"/>
          <w:sz w:val="20"/>
        </w:rPr>
        <w:t>Alicia Noel, BS</w:t>
      </w:r>
    </w:p>
    <w:p w:rsidR="002E64CE" w:rsidRPr="006F717B" w:rsidRDefault="002E64CE" w:rsidP="002E64CE">
      <w:pPr>
        <w:rPr>
          <w:rFonts w:ascii="Cambria" w:hAnsi="Cambria"/>
          <w:sz w:val="20"/>
        </w:rPr>
      </w:pPr>
      <w:r w:rsidRPr="006F717B">
        <w:rPr>
          <w:rFonts w:ascii="Cambria" w:hAnsi="Cambria"/>
          <w:sz w:val="20"/>
        </w:rPr>
        <w:t>Amy Otto, PhD</w:t>
      </w:r>
    </w:p>
    <w:p w:rsidR="002E64CE" w:rsidRPr="006F717B" w:rsidRDefault="002E64CE" w:rsidP="002E64CE">
      <w:pPr>
        <w:rPr>
          <w:rFonts w:ascii="Cambria" w:hAnsi="Cambria"/>
          <w:sz w:val="20"/>
        </w:rPr>
      </w:pPr>
      <w:r w:rsidRPr="006F717B">
        <w:rPr>
          <w:rFonts w:ascii="Cambria" w:hAnsi="Cambria"/>
          <w:sz w:val="20"/>
        </w:rPr>
        <w:t>Jessica Pettigrew, CMA</w:t>
      </w:r>
    </w:p>
    <w:p w:rsidR="002E64CE" w:rsidRPr="006F717B" w:rsidRDefault="002E64CE" w:rsidP="002E64CE">
      <w:pPr>
        <w:rPr>
          <w:rFonts w:ascii="Cambria" w:hAnsi="Cambria"/>
          <w:sz w:val="20"/>
        </w:rPr>
      </w:pPr>
      <w:r w:rsidRPr="006F717B">
        <w:rPr>
          <w:rFonts w:ascii="Cambria" w:hAnsi="Cambria"/>
          <w:sz w:val="20"/>
        </w:rPr>
        <w:t>Debra Rubinstein, MD</w:t>
      </w:r>
    </w:p>
    <w:p w:rsidR="002E64CE" w:rsidRPr="006F717B" w:rsidRDefault="002E64CE" w:rsidP="002E64CE">
      <w:pPr>
        <w:rPr>
          <w:rFonts w:ascii="Cambria" w:hAnsi="Cambria"/>
          <w:sz w:val="20"/>
        </w:rPr>
      </w:pPr>
      <w:r w:rsidRPr="006F717B">
        <w:rPr>
          <w:rFonts w:ascii="Cambria" w:hAnsi="Cambria"/>
          <w:sz w:val="20"/>
        </w:rPr>
        <w:t>Linda Semler, MS, RD</w:t>
      </w:r>
    </w:p>
    <w:p w:rsidR="002E64CE" w:rsidRPr="006F717B" w:rsidRDefault="002E64CE" w:rsidP="002E64CE">
      <w:pPr>
        <w:rPr>
          <w:rFonts w:ascii="Cambria" w:hAnsi="Cambria"/>
          <w:sz w:val="20"/>
        </w:rPr>
      </w:pPr>
      <w:r w:rsidRPr="006F717B">
        <w:rPr>
          <w:rFonts w:ascii="Cambria" w:hAnsi="Cambria"/>
          <w:sz w:val="20"/>
        </w:rPr>
        <w:t>Cheryl F. Smith, PhD</w:t>
      </w:r>
    </w:p>
    <w:p w:rsidR="002E64CE" w:rsidRPr="006F717B" w:rsidRDefault="002E64CE" w:rsidP="002E64CE">
      <w:pPr>
        <w:rPr>
          <w:rFonts w:ascii="Cambria" w:hAnsi="Cambria"/>
          <w:sz w:val="20"/>
        </w:rPr>
      </w:pPr>
      <w:r w:rsidRPr="006F717B">
        <w:rPr>
          <w:rFonts w:ascii="Cambria" w:hAnsi="Cambria"/>
          <w:sz w:val="20"/>
        </w:rPr>
        <w:t>Elizabeth Venditti, PhD</w:t>
      </w:r>
    </w:p>
    <w:p w:rsidR="002E64CE" w:rsidRPr="006F717B" w:rsidRDefault="002E64CE" w:rsidP="002E64CE">
      <w:pPr>
        <w:rPr>
          <w:rFonts w:ascii="Cambria" w:hAnsi="Cambria"/>
          <w:sz w:val="20"/>
        </w:rPr>
      </w:pPr>
      <w:r w:rsidRPr="006F717B">
        <w:rPr>
          <w:rFonts w:ascii="Cambria" w:hAnsi="Cambria"/>
          <w:sz w:val="20"/>
        </w:rPr>
        <w:t>Valarie Weinzierl, MPH</w:t>
      </w:r>
    </w:p>
    <w:p w:rsidR="002E64CE" w:rsidRPr="006F717B" w:rsidRDefault="002E64CE" w:rsidP="002E64CE">
      <w:pPr>
        <w:rPr>
          <w:rFonts w:ascii="Cambria" w:hAnsi="Cambria"/>
          <w:sz w:val="20"/>
        </w:rPr>
      </w:pPr>
      <w:r w:rsidRPr="006F717B">
        <w:rPr>
          <w:rFonts w:ascii="Cambria" w:hAnsi="Cambria"/>
          <w:sz w:val="20"/>
        </w:rPr>
        <w:t>Katherine V. Williams, MD, MPH</w:t>
      </w:r>
    </w:p>
    <w:p w:rsidR="002E64CE" w:rsidRDefault="002E64CE" w:rsidP="002E64CE">
      <w:pPr>
        <w:rPr>
          <w:rFonts w:ascii="Cambria" w:hAnsi="Cambria"/>
          <w:sz w:val="20"/>
        </w:rPr>
      </w:pPr>
      <w:r w:rsidRPr="006F717B">
        <w:rPr>
          <w:rFonts w:ascii="Cambria" w:hAnsi="Cambria"/>
          <w:sz w:val="20"/>
        </w:rPr>
        <w:t>Tara Wilson, BA</w:t>
      </w:r>
    </w:p>
    <w:p w:rsidR="002E64CE" w:rsidRPr="00783396" w:rsidRDefault="002E64CE" w:rsidP="002E64CE">
      <w:pPr>
        <w:rPr>
          <w:rFonts w:ascii="Cambria" w:hAnsi="Cambria"/>
          <w:b/>
          <w:sz w:val="20"/>
          <w:u w:val="single"/>
        </w:rPr>
      </w:pPr>
      <w:r w:rsidRPr="00783396">
        <w:rPr>
          <w:rFonts w:ascii="Cambria" w:hAnsi="Cambria"/>
          <w:b/>
          <w:sz w:val="20"/>
          <w:u w:val="single"/>
        </w:rPr>
        <w:t>University of Hawaii (Honolulu, HI)</w:t>
      </w:r>
    </w:p>
    <w:p w:rsidR="002E64CE" w:rsidRPr="006F717B" w:rsidRDefault="002E64CE" w:rsidP="002E64CE">
      <w:pPr>
        <w:rPr>
          <w:rFonts w:ascii="Cambria" w:hAnsi="Cambria"/>
          <w:sz w:val="20"/>
        </w:rPr>
      </w:pPr>
      <w:r w:rsidRPr="006F717B">
        <w:rPr>
          <w:rFonts w:ascii="Cambria" w:hAnsi="Cambria"/>
          <w:sz w:val="20"/>
        </w:rPr>
        <w:t>Richard F. Arakaki, MD*</w:t>
      </w:r>
    </w:p>
    <w:p w:rsidR="002E64CE" w:rsidRPr="006F717B" w:rsidRDefault="002E64CE" w:rsidP="002E64CE">
      <w:pPr>
        <w:rPr>
          <w:rFonts w:ascii="Cambria" w:hAnsi="Cambria"/>
          <w:sz w:val="20"/>
        </w:rPr>
      </w:pPr>
      <w:r w:rsidRPr="006F717B">
        <w:rPr>
          <w:rFonts w:ascii="Cambria" w:hAnsi="Cambria"/>
          <w:sz w:val="20"/>
        </w:rPr>
        <w:t>Renee W. Latimer, BSN, MPH** Narleen K. Baker-Ladao, BS**</w:t>
      </w:r>
    </w:p>
    <w:p w:rsidR="002E64CE" w:rsidRPr="006F717B" w:rsidRDefault="002E64CE" w:rsidP="002E64CE">
      <w:pPr>
        <w:rPr>
          <w:rFonts w:ascii="Cambria" w:hAnsi="Cambria"/>
          <w:sz w:val="20"/>
        </w:rPr>
      </w:pPr>
      <w:r w:rsidRPr="006F717B">
        <w:rPr>
          <w:rFonts w:ascii="Cambria" w:hAnsi="Cambria"/>
          <w:sz w:val="20"/>
        </w:rPr>
        <w:t>Mae K. Isonaga, RD, MPH**</w:t>
      </w:r>
    </w:p>
    <w:p w:rsidR="002E64CE" w:rsidRPr="006F717B" w:rsidRDefault="002E64CE" w:rsidP="002E64CE">
      <w:pPr>
        <w:rPr>
          <w:rFonts w:ascii="Cambria" w:hAnsi="Cambria"/>
          <w:sz w:val="20"/>
        </w:rPr>
      </w:pPr>
      <w:r w:rsidRPr="006F717B">
        <w:rPr>
          <w:rFonts w:ascii="Cambria" w:hAnsi="Cambria"/>
          <w:sz w:val="20"/>
        </w:rPr>
        <w:t>Ralph Beddow, MD</w:t>
      </w:r>
    </w:p>
    <w:p w:rsidR="002E64CE" w:rsidRPr="006F717B" w:rsidRDefault="002E64CE" w:rsidP="002E64CE">
      <w:pPr>
        <w:rPr>
          <w:rFonts w:ascii="Cambria" w:hAnsi="Cambria"/>
          <w:sz w:val="20"/>
        </w:rPr>
      </w:pPr>
      <w:r w:rsidRPr="006F717B">
        <w:rPr>
          <w:rFonts w:ascii="Cambria" w:hAnsi="Cambria"/>
          <w:sz w:val="20"/>
        </w:rPr>
        <w:t>Nina E. Bermudez, MS</w:t>
      </w:r>
    </w:p>
    <w:p w:rsidR="002E64CE" w:rsidRPr="006F717B" w:rsidRDefault="002E64CE" w:rsidP="002E64CE">
      <w:pPr>
        <w:rPr>
          <w:rFonts w:ascii="Cambria" w:hAnsi="Cambria"/>
          <w:sz w:val="20"/>
        </w:rPr>
      </w:pPr>
      <w:r w:rsidRPr="006F717B">
        <w:rPr>
          <w:rFonts w:ascii="Cambria" w:hAnsi="Cambria"/>
          <w:sz w:val="20"/>
        </w:rPr>
        <w:t>Lorna Dias, AA</w:t>
      </w:r>
    </w:p>
    <w:p w:rsidR="002E64CE" w:rsidRPr="006F717B" w:rsidRDefault="002E64CE" w:rsidP="002E64CE">
      <w:pPr>
        <w:rPr>
          <w:rFonts w:ascii="Cambria" w:hAnsi="Cambria"/>
          <w:sz w:val="20"/>
        </w:rPr>
      </w:pPr>
      <w:r w:rsidRPr="006F717B">
        <w:rPr>
          <w:rFonts w:ascii="Cambria" w:hAnsi="Cambria"/>
          <w:sz w:val="20"/>
        </w:rPr>
        <w:t>Jillian Inouye, RN, PhD</w:t>
      </w:r>
    </w:p>
    <w:p w:rsidR="002E64CE" w:rsidRPr="006F717B" w:rsidRDefault="002E64CE" w:rsidP="002E64CE">
      <w:pPr>
        <w:rPr>
          <w:rFonts w:ascii="Cambria" w:hAnsi="Cambria"/>
          <w:sz w:val="20"/>
        </w:rPr>
      </w:pPr>
      <w:r w:rsidRPr="006F717B">
        <w:rPr>
          <w:rFonts w:ascii="Cambria" w:hAnsi="Cambria"/>
          <w:sz w:val="20"/>
        </w:rPr>
        <w:t>Marjorie K. Mau, MD</w:t>
      </w:r>
    </w:p>
    <w:p w:rsidR="002E64CE" w:rsidRPr="006F717B" w:rsidRDefault="002E64CE" w:rsidP="002E64CE">
      <w:pPr>
        <w:rPr>
          <w:rFonts w:ascii="Cambria" w:hAnsi="Cambria"/>
          <w:sz w:val="20"/>
        </w:rPr>
      </w:pPr>
      <w:r w:rsidRPr="006F717B">
        <w:rPr>
          <w:rFonts w:ascii="Cambria" w:hAnsi="Cambria"/>
          <w:sz w:val="20"/>
        </w:rPr>
        <w:t>John S. Melish, MD</w:t>
      </w:r>
    </w:p>
    <w:p w:rsidR="002E64CE" w:rsidRPr="006F717B" w:rsidRDefault="002E64CE" w:rsidP="002E64CE">
      <w:pPr>
        <w:rPr>
          <w:rFonts w:ascii="Cambria" w:hAnsi="Cambria"/>
          <w:sz w:val="20"/>
        </w:rPr>
      </w:pPr>
      <w:r w:rsidRPr="006F717B">
        <w:rPr>
          <w:rFonts w:ascii="Cambria" w:hAnsi="Cambria"/>
          <w:sz w:val="20"/>
        </w:rPr>
        <w:t>Kathy Mikami, BS, RD</w:t>
      </w:r>
    </w:p>
    <w:p w:rsidR="002E64CE" w:rsidRPr="006F717B" w:rsidRDefault="002E64CE" w:rsidP="002E64CE">
      <w:pPr>
        <w:rPr>
          <w:rFonts w:ascii="Cambria" w:hAnsi="Cambria"/>
          <w:sz w:val="20"/>
        </w:rPr>
      </w:pPr>
      <w:r w:rsidRPr="006F717B">
        <w:rPr>
          <w:rFonts w:ascii="Cambria" w:hAnsi="Cambria"/>
          <w:sz w:val="20"/>
        </w:rPr>
        <w:lastRenderedPageBreak/>
        <w:t>Pharis Mohideen, MD</w:t>
      </w:r>
    </w:p>
    <w:p w:rsidR="002E64CE" w:rsidRPr="006F717B" w:rsidRDefault="002E64CE" w:rsidP="002E64CE">
      <w:pPr>
        <w:rPr>
          <w:rFonts w:ascii="Cambria" w:hAnsi="Cambria"/>
          <w:sz w:val="20"/>
        </w:rPr>
      </w:pPr>
      <w:r w:rsidRPr="006F717B">
        <w:rPr>
          <w:rFonts w:ascii="Cambria" w:hAnsi="Cambria"/>
          <w:sz w:val="20"/>
        </w:rPr>
        <w:t>Sharon K. Odom, RD, MPH</w:t>
      </w:r>
    </w:p>
    <w:p w:rsidR="002E64CE" w:rsidRPr="006F717B" w:rsidRDefault="002E64CE" w:rsidP="002E64CE">
      <w:pPr>
        <w:rPr>
          <w:rFonts w:ascii="Cambria" w:hAnsi="Cambria"/>
          <w:sz w:val="20"/>
        </w:rPr>
      </w:pPr>
      <w:r w:rsidRPr="006F717B">
        <w:rPr>
          <w:rFonts w:ascii="Cambria" w:hAnsi="Cambria"/>
          <w:sz w:val="20"/>
        </w:rPr>
        <w:t>Raynette U. Perry, AA</w:t>
      </w:r>
    </w:p>
    <w:p w:rsidR="002E64CE" w:rsidRDefault="002E64CE" w:rsidP="002E64CE">
      <w:pPr>
        <w:rPr>
          <w:rFonts w:ascii="Cambria" w:hAnsi="Cambria"/>
          <w:sz w:val="20"/>
        </w:rPr>
      </w:pPr>
      <w:r w:rsidRPr="006F717B">
        <w:rPr>
          <w:rFonts w:ascii="Cambria" w:hAnsi="Cambria"/>
          <w:sz w:val="20"/>
        </w:rPr>
        <w:t>Robin E. Yamamoto, CDE, RD</w:t>
      </w:r>
    </w:p>
    <w:p w:rsidR="002E64CE" w:rsidRPr="00783396" w:rsidRDefault="002E64CE" w:rsidP="002E64CE">
      <w:pPr>
        <w:rPr>
          <w:rFonts w:ascii="Cambria" w:hAnsi="Cambria"/>
          <w:b/>
          <w:sz w:val="20"/>
          <w:u w:val="single"/>
        </w:rPr>
      </w:pPr>
      <w:r w:rsidRPr="00783396">
        <w:rPr>
          <w:rFonts w:ascii="Cambria" w:hAnsi="Cambria"/>
          <w:b/>
          <w:sz w:val="20"/>
          <w:u w:val="single"/>
        </w:rPr>
        <w:t xml:space="preserve">Southwest American Indian Centers </w:t>
      </w:r>
    </w:p>
    <w:p w:rsidR="002E64CE" w:rsidRPr="00783396" w:rsidRDefault="002E64CE" w:rsidP="002E64CE">
      <w:pPr>
        <w:rPr>
          <w:rFonts w:ascii="Cambria" w:hAnsi="Cambria"/>
          <w:b/>
          <w:sz w:val="20"/>
          <w:u w:val="single"/>
        </w:rPr>
      </w:pPr>
      <w:r w:rsidRPr="00783396">
        <w:rPr>
          <w:rFonts w:ascii="Cambria" w:hAnsi="Cambria"/>
          <w:b/>
          <w:sz w:val="20"/>
          <w:u w:val="single"/>
        </w:rPr>
        <w:t>(Phoenix, AZ; Shiprock, NM; Zuni, NM)</w:t>
      </w:r>
    </w:p>
    <w:p w:rsidR="002E64CE" w:rsidRPr="006F717B" w:rsidRDefault="002E64CE" w:rsidP="002E64CE">
      <w:pPr>
        <w:rPr>
          <w:rFonts w:ascii="Cambria" w:hAnsi="Cambria"/>
          <w:sz w:val="20"/>
        </w:rPr>
      </w:pPr>
      <w:r w:rsidRPr="006F717B">
        <w:rPr>
          <w:rFonts w:ascii="Cambria" w:hAnsi="Cambria"/>
          <w:sz w:val="20"/>
        </w:rPr>
        <w:t>William C. Knowler, MD, DrPH*+</w:t>
      </w:r>
    </w:p>
    <w:p w:rsidR="002E64CE" w:rsidRPr="006F717B" w:rsidRDefault="002E64CE" w:rsidP="002E64CE">
      <w:pPr>
        <w:rPr>
          <w:rFonts w:ascii="Cambria" w:hAnsi="Cambria"/>
          <w:sz w:val="20"/>
        </w:rPr>
      </w:pPr>
      <w:r w:rsidRPr="006F717B">
        <w:rPr>
          <w:rFonts w:ascii="Cambria" w:hAnsi="Cambria"/>
          <w:sz w:val="20"/>
        </w:rPr>
        <w:t>Norman Cooeyate**</w:t>
      </w:r>
    </w:p>
    <w:p w:rsidR="002E64CE" w:rsidRPr="006F717B" w:rsidRDefault="002E64CE" w:rsidP="002E64CE">
      <w:pPr>
        <w:rPr>
          <w:rFonts w:ascii="Cambria" w:hAnsi="Cambria"/>
          <w:sz w:val="20"/>
        </w:rPr>
      </w:pPr>
      <w:r w:rsidRPr="006F717B">
        <w:rPr>
          <w:rFonts w:ascii="Cambria" w:hAnsi="Cambria"/>
          <w:sz w:val="20"/>
        </w:rPr>
        <w:t>Mary A. Hoskin, RD, MS**</w:t>
      </w:r>
    </w:p>
    <w:p w:rsidR="002E64CE" w:rsidRPr="006F717B" w:rsidRDefault="002E64CE" w:rsidP="002E64CE">
      <w:pPr>
        <w:rPr>
          <w:rFonts w:ascii="Cambria" w:hAnsi="Cambria"/>
          <w:sz w:val="20"/>
        </w:rPr>
      </w:pPr>
      <w:r w:rsidRPr="006F717B">
        <w:rPr>
          <w:rFonts w:ascii="Cambria" w:hAnsi="Cambria"/>
          <w:sz w:val="20"/>
        </w:rPr>
        <w:t>Carol A. Percy, RN, MS**</w:t>
      </w:r>
    </w:p>
    <w:p w:rsidR="002E64CE" w:rsidRPr="006F717B" w:rsidRDefault="002E64CE" w:rsidP="002E64CE">
      <w:pPr>
        <w:rPr>
          <w:rFonts w:ascii="Cambria" w:hAnsi="Cambria"/>
          <w:sz w:val="20"/>
        </w:rPr>
      </w:pPr>
      <w:r w:rsidRPr="006F717B">
        <w:rPr>
          <w:rFonts w:ascii="Cambria" w:hAnsi="Cambria"/>
          <w:sz w:val="20"/>
        </w:rPr>
        <w:t>Alvera Enote**</w:t>
      </w:r>
    </w:p>
    <w:p w:rsidR="002E64CE" w:rsidRPr="006F717B" w:rsidRDefault="002E64CE" w:rsidP="002E64CE">
      <w:pPr>
        <w:rPr>
          <w:rFonts w:ascii="Cambria" w:hAnsi="Cambria"/>
          <w:sz w:val="20"/>
        </w:rPr>
      </w:pPr>
      <w:r w:rsidRPr="006F717B">
        <w:rPr>
          <w:rFonts w:ascii="Cambria" w:hAnsi="Cambria"/>
          <w:sz w:val="20"/>
        </w:rPr>
        <w:t>Camille Natewa**</w:t>
      </w:r>
    </w:p>
    <w:p w:rsidR="002E64CE" w:rsidRPr="006F717B" w:rsidRDefault="002E64CE" w:rsidP="002E64CE">
      <w:pPr>
        <w:rPr>
          <w:rFonts w:ascii="Cambria" w:hAnsi="Cambria"/>
          <w:sz w:val="20"/>
        </w:rPr>
      </w:pPr>
      <w:r w:rsidRPr="006F717B">
        <w:rPr>
          <w:rFonts w:ascii="Cambria" w:hAnsi="Cambria"/>
          <w:sz w:val="20"/>
        </w:rPr>
        <w:t>Kelly J. Acton, MD, MPH</w:t>
      </w:r>
    </w:p>
    <w:p w:rsidR="002E64CE" w:rsidRPr="006F717B" w:rsidRDefault="002E64CE" w:rsidP="002E64CE">
      <w:pPr>
        <w:rPr>
          <w:rFonts w:ascii="Cambria" w:hAnsi="Cambria"/>
          <w:sz w:val="20"/>
        </w:rPr>
      </w:pPr>
      <w:r w:rsidRPr="006F717B">
        <w:rPr>
          <w:rFonts w:ascii="Cambria" w:hAnsi="Cambria"/>
          <w:sz w:val="20"/>
        </w:rPr>
        <w:t>Vickie L. Andre, RN, FNP</w:t>
      </w:r>
    </w:p>
    <w:p w:rsidR="002E64CE" w:rsidRPr="006F717B" w:rsidRDefault="002E64CE" w:rsidP="002E64CE">
      <w:pPr>
        <w:rPr>
          <w:rFonts w:ascii="Cambria" w:hAnsi="Cambria"/>
          <w:sz w:val="20"/>
        </w:rPr>
      </w:pPr>
      <w:r w:rsidRPr="006F717B">
        <w:rPr>
          <w:rFonts w:ascii="Cambria" w:hAnsi="Cambria"/>
          <w:sz w:val="20"/>
        </w:rPr>
        <w:t>Rosalyn Barber</w:t>
      </w:r>
    </w:p>
    <w:p w:rsidR="002E64CE" w:rsidRPr="006F717B" w:rsidRDefault="002E64CE" w:rsidP="002E64CE">
      <w:pPr>
        <w:rPr>
          <w:rFonts w:ascii="Cambria" w:hAnsi="Cambria"/>
          <w:sz w:val="20"/>
        </w:rPr>
      </w:pPr>
      <w:r w:rsidRPr="006F717B">
        <w:rPr>
          <w:rFonts w:ascii="Cambria" w:hAnsi="Cambria"/>
          <w:sz w:val="20"/>
        </w:rPr>
        <w:t>Shandiin Begay, MPH</w:t>
      </w:r>
    </w:p>
    <w:p w:rsidR="002E64CE" w:rsidRPr="006F717B" w:rsidRDefault="002E64CE" w:rsidP="002E64CE">
      <w:pPr>
        <w:rPr>
          <w:rFonts w:ascii="Cambria" w:hAnsi="Cambria"/>
          <w:sz w:val="20"/>
        </w:rPr>
      </w:pPr>
      <w:r w:rsidRPr="006F717B">
        <w:rPr>
          <w:rFonts w:ascii="Cambria" w:hAnsi="Cambria"/>
          <w:sz w:val="20"/>
        </w:rPr>
        <w:t>Peter H. Bennett, MB, FRCP</w:t>
      </w:r>
    </w:p>
    <w:p w:rsidR="002E64CE" w:rsidRPr="006F717B" w:rsidRDefault="002E64CE" w:rsidP="002E64CE">
      <w:pPr>
        <w:rPr>
          <w:rFonts w:ascii="Cambria" w:hAnsi="Cambria"/>
          <w:sz w:val="20"/>
        </w:rPr>
      </w:pPr>
      <w:r w:rsidRPr="006F717B">
        <w:rPr>
          <w:rFonts w:ascii="Cambria" w:hAnsi="Cambria"/>
          <w:sz w:val="20"/>
        </w:rPr>
        <w:t>Mary Beth Benson, RN, BSN</w:t>
      </w:r>
    </w:p>
    <w:p w:rsidR="002E64CE" w:rsidRPr="006F717B" w:rsidRDefault="002E64CE" w:rsidP="002E64CE">
      <w:pPr>
        <w:rPr>
          <w:rFonts w:ascii="Cambria" w:hAnsi="Cambria"/>
          <w:sz w:val="20"/>
        </w:rPr>
      </w:pPr>
      <w:r w:rsidRPr="006F717B">
        <w:rPr>
          <w:rFonts w:ascii="Cambria" w:hAnsi="Cambria"/>
          <w:sz w:val="20"/>
        </w:rPr>
        <w:t>Evelyn C. Bird, RD, MPH</w:t>
      </w:r>
    </w:p>
    <w:p w:rsidR="002E64CE" w:rsidRPr="006F717B" w:rsidRDefault="002E64CE" w:rsidP="002E64CE">
      <w:pPr>
        <w:rPr>
          <w:rFonts w:ascii="Cambria" w:hAnsi="Cambria"/>
          <w:sz w:val="20"/>
        </w:rPr>
      </w:pPr>
      <w:r w:rsidRPr="006F717B">
        <w:rPr>
          <w:rFonts w:ascii="Cambria" w:hAnsi="Cambria"/>
          <w:sz w:val="20"/>
        </w:rPr>
        <w:t>Brenda A. Broussard, RD, MPH, MBA, CDE</w:t>
      </w:r>
    </w:p>
    <w:p w:rsidR="002E64CE" w:rsidRPr="006F717B" w:rsidRDefault="002E64CE" w:rsidP="002E64CE">
      <w:pPr>
        <w:rPr>
          <w:rFonts w:ascii="Cambria" w:hAnsi="Cambria"/>
          <w:sz w:val="20"/>
        </w:rPr>
      </w:pPr>
      <w:r w:rsidRPr="006F717B">
        <w:rPr>
          <w:rFonts w:ascii="Cambria" w:hAnsi="Cambria"/>
          <w:sz w:val="20"/>
        </w:rPr>
        <w:t>Brian C. Bucca, OD, FAAO</w:t>
      </w:r>
    </w:p>
    <w:p w:rsidR="002E64CE" w:rsidRPr="006F717B" w:rsidRDefault="002E64CE" w:rsidP="002E64CE">
      <w:pPr>
        <w:rPr>
          <w:rFonts w:ascii="Cambria" w:hAnsi="Cambria"/>
          <w:sz w:val="20"/>
        </w:rPr>
      </w:pPr>
      <w:r w:rsidRPr="006F717B">
        <w:rPr>
          <w:rFonts w:ascii="Cambria" w:hAnsi="Cambria"/>
          <w:sz w:val="20"/>
        </w:rPr>
        <w:t>Marcella Chavez, RN, AS</w:t>
      </w:r>
    </w:p>
    <w:p w:rsidR="002E64CE" w:rsidRPr="006F717B" w:rsidRDefault="002E64CE" w:rsidP="002E64CE">
      <w:pPr>
        <w:rPr>
          <w:rFonts w:ascii="Cambria" w:hAnsi="Cambria"/>
          <w:sz w:val="20"/>
        </w:rPr>
      </w:pPr>
      <w:r w:rsidRPr="006F717B">
        <w:rPr>
          <w:rFonts w:ascii="Cambria" w:hAnsi="Cambria"/>
          <w:sz w:val="20"/>
        </w:rPr>
        <w:t>Sherron Cook</w:t>
      </w:r>
    </w:p>
    <w:p w:rsidR="002E64CE" w:rsidRPr="006F717B" w:rsidRDefault="002E64CE" w:rsidP="002E64CE">
      <w:pPr>
        <w:rPr>
          <w:rFonts w:ascii="Cambria" w:hAnsi="Cambria"/>
          <w:sz w:val="20"/>
        </w:rPr>
      </w:pPr>
      <w:r w:rsidRPr="006F717B">
        <w:rPr>
          <w:rFonts w:ascii="Cambria" w:hAnsi="Cambria"/>
          <w:sz w:val="20"/>
        </w:rPr>
        <w:t>Jeff Curtis, MD</w:t>
      </w:r>
    </w:p>
    <w:p w:rsidR="002E64CE" w:rsidRPr="006F717B" w:rsidRDefault="002E64CE" w:rsidP="002E64CE">
      <w:pPr>
        <w:rPr>
          <w:rFonts w:ascii="Cambria" w:hAnsi="Cambria"/>
          <w:sz w:val="20"/>
        </w:rPr>
      </w:pPr>
      <w:r w:rsidRPr="006F717B">
        <w:rPr>
          <w:rFonts w:ascii="Cambria" w:hAnsi="Cambria"/>
          <w:sz w:val="20"/>
        </w:rPr>
        <w:t>Tara Dacawyma</w:t>
      </w:r>
    </w:p>
    <w:p w:rsidR="002E64CE" w:rsidRPr="006F717B" w:rsidRDefault="002E64CE" w:rsidP="002E64CE">
      <w:pPr>
        <w:rPr>
          <w:rFonts w:ascii="Cambria" w:hAnsi="Cambria"/>
          <w:sz w:val="20"/>
        </w:rPr>
      </w:pPr>
      <w:r w:rsidRPr="006F717B">
        <w:rPr>
          <w:rFonts w:ascii="Cambria" w:hAnsi="Cambria"/>
          <w:sz w:val="20"/>
        </w:rPr>
        <w:t>Matthew S. Doughty, MD</w:t>
      </w:r>
    </w:p>
    <w:p w:rsidR="002E64CE" w:rsidRPr="006F717B" w:rsidRDefault="002E64CE" w:rsidP="002E64CE">
      <w:pPr>
        <w:rPr>
          <w:rFonts w:ascii="Cambria" w:hAnsi="Cambria"/>
          <w:sz w:val="20"/>
        </w:rPr>
      </w:pPr>
      <w:r w:rsidRPr="006F717B">
        <w:rPr>
          <w:rFonts w:ascii="Cambria" w:hAnsi="Cambria"/>
          <w:sz w:val="20"/>
        </w:rPr>
        <w:t>Roberta Duncan, RD</w:t>
      </w:r>
    </w:p>
    <w:p w:rsidR="002E64CE" w:rsidRPr="006F717B" w:rsidRDefault="002E64CE" w:rsidP="002E64CE">
      <w:pPr>
        <w:rPr>
          <w:rFonts w:ascii="Cambria" w:hAnsi="Cambria"/>
          <w:sz w:val="20"/>
        </w:rPr>
      </w:pPr>
      <w:r w:rsidRPr="006F717B">
        <w:rPr>
          <w:rFonts w:ascii="Cambria" w:hAnsi="Cambria"/>
          <w:sz w:val="20"/>
        </w:rPr>
        <w:t>Charlotte Dodge</w:t>
      </w:r>
    </w:p>
    <w:p w:rsidR="002E64CE" w:rsidRPr="006F717B" w:rsidRDefault="002E64CE" w:rsidP="002E64CE">
      <w:pPr>
        <w:rPr>
          <w:rFonts w:ascii="Cambria" w:hAnsi="Cambria"/>
          <w:sz w:val="20"/>
        </w:rPr>
      </w:pPr>
      <w:r w:rsidRPr="006F717B">
        <w:rPr>
          <w:rFonts w:ascii="Cambria" w:hAnsi="Cambria"/>
          <w:sz w:val="20"/>
        </w:rPr>
        <w:t>Cyndy Edgerton, RD</w:t>
      </w:r>
    </w:p>
    <w:p w:rsidR="002E64CE" w:rsidRPr="006F717B" w:rsidRDefault="002E64CE" w:rsidP="002E64CE">
      <w:pPr>
        <w:rPr>
          <w:rFonts w:ascii="Cambria" w:hAnsi="Cambria"/>
          <w:sz w:val="20"/>
        </w:rPr>
      </w:pPr>
      <w:r w:rsidRPr="006F717B">
        <w:rPr>
          <w:rFonts w:ascii="Cambria" w:hAnsi="Cambria"/>
          <w:sz w:val="20"/>
        </w:rPr>
        <w:t>Jacqueline M. Ghahate</w:t>
      </w:r>
    </w:p>
    <w:p w:rsidR="002E64CE" w:rsidRPr="006F717B" w:rsidRDefault="002E64CE" w:rsidP="002E64CE">
      <w:pPr>
        <w:rPr>
          <w:rFonts w:ascii="Cambria" w:hAnsi="Cambria"/>
          <w:sz w:val="20"/>
        </w:rPr>
      </w:pPr>
      <w:r w:rsidRPr="006F717B">
        <w:rPr>
          <w:rFonts w:ascii="Cambria" w:hAnsi="Cambria"/>
          <w:sz w:val="20"/>
        </w:rPr>
        <w:t>Justin Glass, MD</w:t>
      </w:r>
    </w:p>
    <w:p w:rsidR="002E64CE" w:rsidRPr="006F717B" w:rsidRDefault="002E64CE" w:rsidP="002E64CE">
      <w:pPr>
        <w:rPr>
          <w:rFonts w:ascii="Cambria" w:hAnsi="Cambria"/>
          <w:sz w:val="20"/>
        </w:rPr>
      </w:pPr>
      <w:r w:rsidRPr="006F717B">
        <w:rPr>
          <w:rFonts w:ascii="Cambria" w:hAnsi="Cambria"/>
          <w:sz w:val="20"/>
        </w:rPr>
        <w:t>Martia Glass, MD</w:t>
      </w:r>
    </w:p>
    <w:p w:rsidR="002E64CE" w:rsidRPr="006F717B" w:rsidRDefault="002E64CE" w:rsidP="002E64CE">
      <w:pPr>
        <w:rPr>
          <w:rFonts w:ascii="Cambria" w:hAnsi="Cambria"/>
          <w:sz w:val="20"/>
        </w:rPr>
      </w:pPr>
      <w:r w:rsidRPr="006F717B">
        <w:rPr>
          <w:rFonts w:ascii="Cambria" w:hAnsi="Cambria"/>
          <w:sz w:val="20"/>
        </w:rPr>
        <w:t>Dorothy Gohdes, MD</w:t>
      </w:r>
    </w:p>
    <w:p w:rsidR="002E64CE" w:rsidRPr="006F717B" w:rsidRDefault="002E64CE" w:rsidP="002E64CE">
      <w:pPr>
        <w:rPr>
          <w:rFonts w:ascii="Cambria" w:hAnsi="Cambria"/>
          <w:sz w:val="20"/>
        </w:rPr>
      </w:pPr>
      <w:r w:rsidRPr="006F717B">
        <w:rPr>
          <w:rFonts w:ascii="Cambria" w:hAnsi="Cambria"/>
          <w:sz w:val="20"/>
        </w:rPr>
        <w:t>Wendy Grant, MD</w:t>
      </w:r>
    </w:p>
    <w:p w:rsidR="002E64CE" w:rsidRPr="006F717B" w:rsidRDefault="002E64CE" w:rsidP="002E64CE">
      <w:pPr>
        <w:rPr>
          <w:rFonts w:ascii="Cambria" w:hAnsi="Cambria"/>
          <w:sz w:val="20"/>
        </w:rPr>
      </w:pPr>
      <w:r w:rsidRPr="006F717B">
        <w:rPr>
          <w:rFonts w:ascii="Cambria" w:hAnsi="Cambria"/>
          <w:sz w:val="20"/>
        </w:rPr>
        <w:t>Robert L. Hanson, MD, MPH</w:t>
      </w:r>
    </w:p>
    <w:p w:rsidR="002E64CE" w:rsidRPr="006F717B" w:rsidRDefault="002E64CE" w:rsidP="002E64CE">
      <w:pPr>
        <w:rPr>
          <w:rFonts w:ascii="Cambria" w:hAnsi="Cambria"/>
          <w:sz w:val="20"/>
        </w:rPr>
      </w:pPr>
      <w:r w:rsidRPr="006F717B">
        <w:rPr>
          <w:rFonts w:ascii="Cambria" w:hAnsi="Cambria"/>
          <w:sz w:val="20"/>
        </w:rPr>
        <w:t>Ellie Horse</w:t>
      </w:r>
    </w:p>
    <w:p w:rsidR="002E64CE" w:rsidRPr="006F717B" w:rsidRDefault="002E64CE" w:rsidP="002E64CE">
      <w:pPr>
        <w:rPr>
          <w:rFonts w:ascii="Cambria" w:hAnsi="Cambria"/>
          <w:sz w:val="20"/>
        </w:rPr>
      </w:pPr>
      <w:r w:rsidRPr="006F717B">
        <w:rPr>
          <w:rFonts w:ascii="Cambria" w:hAnsi="Cambria"/>
          <w:sz w:val="20"/>
        </w:rPr>
        <w:t>Louise E. Ingraham, MS, RD, LN</w:t>
      </w:r>
    </w:p>
    <w:p w:rsidR="002E64CE" w:rsidRPr="006F717B" w:rsidRDefault="002E64CE" w:rsidP="002E64CE">
      <w:pPr>
        <w:rPr>
          <w:rFonts w:ascii="Cambria" w:hAnsi="Cambria"/>
          <w:sz w:val="20"/>
        </w:rPr>
      </w:pPr>
      <w:r w:rsidRPr="006F717B">
        <w:rPr>
          <w:rFonts w:ascii="Cambria" w:hAnsi="Cambria"/>
          <w:sz w:val="20"/>
        </w:rPr>
        <w:t>Merry Jackson</w:t>
      </w:r>
    </w:p>
    <w:p w:rsidR="002E64CE" w:rsidRPr="006F717B" w:rsidRDefault="002E64CE" w:rsidP="002E64CE">
      <w:pPr>
        <w:rPr>
          <w:rFonts w:ascii="Cambria" w:hAnsi="Cambria"/>
          <w:sz w:val="20"/>
        </w:rPr>
      </w:pPr>
      <w:r w:rsidRPr="006F717B">
        <w:rPr>
          <w:rFonts w:ascii="Cambria" w:hAnsi="Cambria"/>
          <w:sz w:val="20"/>
        </w:rPr>
        <w:t>Priscilla Jay</w:t>
      </w:r>
    </w:p>
    <w:p w:rsidR="002E64CE" w:rsidRPr="006F717B" w:rsidRDefault="002E64CE" w:rsidP="002E64CE">
      <w:pPr>
        <w:rPr>
          <w:rFonts w:ascii="Cambria" w:hAnsi="Cambria"/>
          <w:sz w:val="20"/>
        </w:rPr>
      </w:pPr>
      <w:r w:rsidRPr="006F717B">
        <w:rPr>
          <w:rFonts w:ascii="Cambria" w:hAnsi="Cambria"/>
          <w:sz w:val="20"/>
        </w:rPr>
        <w:t>Roylen S. Kaskalla</w:t>
      </w:r>
    </w:p>
    <w:p w:rsidR="002E64CE" w:rsidRPr="006F717B" w:rsidRDefault="002E64CE" w:rsidP="002E64CE">
      <w:pPr>
        <w:rPr>
          <w:rFonts w:ascii="Cambria" w:hAnsi="Cambria"/>
          <w:sz w:val="20"/>
        </w:rPr>
      </w:pPr>
      <w:r w:rsidRPr="006F717B">
        <w:rPr>
          <w:rFonts w:ascii="Cambria" w:hAnsi="Cambria"/>
          <w:sz w:val="20"/>
        </w:rPr>
        <w:t>David Kessler, MD</w:t>
      </w:r>
    </w:p>
    <w:p w:rsidR="002E64CE" w:rsidRPr="006F717B" w:rsidRDefault="002E64CE" w:rsidP="002E64CE">
      <w:pPr>
        <w:rPr>
          <w:rFonts w:ascii="Cambria" w:hAnsi="Cambria"/>
          <w:sz w:val="20"/>
        </w:rPr>
      </w:pPr>
      <w:r w:rsidRPr="006F717B">
        <w:rPr>
          <w:rFonts w:ascii="Cambria" w:hAnsi="Cambria"/>
          <w:sz w:val="20"/>
        </w:rPr>
        <w:t>Kathleen M. Kobus, RNC-ANP</w:t>
      </w:r>
    </w:p>
    <w:p w:rsidR="002E64CE" w:rsidRPr="006F717B" w:rsidRDefault="002E64CE" w:rsidP="002E64CE">
      <w:pPr>
        <w:rPr>
          <w:rFonts w:ascii="Cambria" w:hAnsi="Cambria"/>
          <w:sz w:val="20"/>
        </w:rPr>
      </w:pPr>
      <w:r w:rsidRPr="006F717B">
        <w:rPr>
          <w:rFonts w:ascii="Cambria" w:hAnsi="Cambria"/>
          <w:sz w:val="20"/>
        </w:rPr>
        <w:t>Jonathan Krakoff, MD</w:t>
      </w:r>
    </w:p>
    <w:p w:rsidR="002E64CE" w:rsidRPr="006F717B" w:rsidRDefault="002E64CE" w:rsidP="002E64CE">
      <w:pPr>
        <w:rPr>
          <w:rFonts w:ascii="Cambria" w:hAnsi="Cambria"/>
          <w:sz w:val="20"/>
        </w:rPr>
      </w:pPr>
      <w:r w:rsidRPr="006F717B">
        <w:rPr>
          <w:rFonts w:ascii="Cambria" w:hAnsi="Cambria"/>
          <w:sz w:val="20"/>
        </w:rPr>
        <w:t>Jason Kurland, MD</w:t>
      </w:r>
    </w:p>
    <w:p w:rsidR="002E64CE" w:rsidRPr="006F717B" w:rsidRDefault="002E64CE" w:rsidP="002E64CE">
      <w:pPr>
        <w:rPr>
          <w:rFonts w:ascii="Cambria" w:hAnsi="Cambria"/>
          <w:sz w:val="20"/>
        </w:rPr>
      </w:pPr>
      <w:r w:rsidRPr="006F717B">
        <w:rPr>
          <w:rFonts w:ascii="Cambria" w:hAnsi="Cambria"/>
          <w:sz w:val="20"/>
        </w:rPr>
        <w:t>Catherine Manus, LPN</w:t>
      </w:r>
    </w:p>
    <w:p w:rsidR="002E64CE" w:rsidRPr="006F717B" w:rsidRDefault="002E64CE" w:rsidP="002E64CE">
      <w:pPr>
        <w:rPr>
          <w:rFonts w:ascii="Cambria" w:hAnsi="Cambria"/>
          <w:sz w:val="20"/>
        </w:rPr>
      </w:pPr>
      <w:r w:rsidRPr="006F717B">
        <w:rPr>
          <w:rFonts w:ascii="Cambria" w:hAnsi="Cambria"/>
          <w:sz w:val="20"/>
        </w:rPr>
        <w:t>Cherie McCabe</w:t>
      </w:r>
    </w:p>
    <w:p w:rsidR="002E64CE" w:rsidRPr="006F717B" w:rsidRDefault="002E64CE" w:rsidP="002E64CE">
      <w:pPr>
        <w:rPr>
          <w:rFonts w:ascii="Cambria" w:hAnsi="Cambria"/>
          <w:sz w:val="20"/>
        </w:rPr>
      </w:pPr>
      <w:r w:rsidRPr="006F717B">
        <w:rPr>
          <w:rFonts w:ascii="Cambria" w:hAnsi="Cambria"/>
          <w:sz w:val="20"/>
        </w:rPr>
        <w:t>Sara Michaels, MD</w:t>
      </w:r>
    </w:p>
    <w:p w:rsidR="002E64CE" w:rsidRPr="006F717B" w:rsidRDefault="002E64CE" w:rsidP="002E64CE">
      <w:pPr>
        <w:rPr>
          <w:rFonts w:ascii="Cambria" w:hAnsi="Cambria"/>
          <w:sz w:val="20"/>
        </w:rPr>
      </w:pPr>
      <w:r w:rsidRPr="006F717B">
        <w:rPr>
          <w:rFonts w:ascii="Cambria" w:hAnsi="Cambria"/>
          <w:sz w:val="20"/>
        </w:rPr>
        <w:t>Tina Morgan</w:t>
      </w:r>
    </w:p>
    <w:p w:rsidR="002E64CE" w:rsidRPr="006F717B" w:rsidRDefault="002E64CE" w:rsidP="002E64CE">
      <w:pPr>
        <w:rPr>
          <w:rFonts w:ascii="Cambria" w:hAnsi="Cambria"/>
          <w:sz w:val="20"/>
        </w:rPr>
      </w:pPr>
      <w:r>
        <w:rPr>
          <w:rFonts w:ascii="Cambria" w:hAnsi="Cambria"/>
          <w:sz w:val="20"/>
        </w:rPr>
        <w:t xml:space="preserve">Yolanda Nashboo </w:t>
      </w:r>
    </w:p>
    <w:p w:rsidR="002E64CE" w:rsidRPr="006F717B" w:rsidRDefault="002E64CE" w:rsidP="002E64CE">
      <w:pPr>
        <w:rPr>
          <w:rFonts w:ascii="Cambria" w:hAnsi="Cambria"/>
          <w:sz w:val="20"/>
        </w:rPr>
      </w:pPr>
      <w:r w:rsidRPr="006F717B">
        <w:rPr>
          <w:rFonts w:ascii="Cambria" w:hAnsi="Cambria"/>
          <w:sz w:val="20"/>
        </w:rPr>
        <w:t>Julie A. Nelson, RD</w:t>
      </w:r>
    </w:p>
    <w:p w:rsidR="002E64CE" w:rsidRPr="006F717B" w:rsidRDefault="002E64CE" w:rsidP="002E64CE">
      <w:pPr>
        <w:rPr>
          <w:rFonts w:ascii="Cambria" w:hAnsi="Cambria"/>
          <w:sz w:val="20"/>
        </w:rPr>
      </w:pPr>
      <w:r w:rsidRPr="006F717B">
        <w:rPr>
          <w:rFonts w:ascii="Cambria" w:hAnsi="Cambria"/>
          <w:sz w:val="20"/>
        </w:rPr>
        <w:t>Steven Poirier, MD</w:t>
      </w:r>
    </w:p>
    <w:p w:rsidR="002E64CE" w:rsidRPr="006F717B" w:rsidRDefault="002E64CE" w:rsidP="002E64CE">
      <w:pPr>
        <w:rPr>
          <w:rFonts w:ascii="Cambria" w:hAnsi="Cambria"/>
          <w:sz w:val="20"/>
        </w:rPr>
      </w:pPr>
      <w:r w:rsidRPr="006F717B">
        <w:rPr>
          <w:rFonts w:ascii="Cambria" w:hAnsi="Cambria"/>
          <w:sz w:val="20"/>
        </w:rPr>
        <w:t>Evette Polczynski, MD</w:t>
      </w:r>
    </w:p>
    <w:p w:rsidR="002E64CE" w:rsidRPr="006F717B" w:rsidRDefault="002E64CE" w:rsidP="002E64CE">
      <w:pPr>
        <w:rPr>
          <w:rFonts w:ascii="Cambria" w:hAnsi="Cambria"/>
          <w:sz w:val="20"/>
        </w:rPr>
      </w:pPr>
      <w:r w:rsidRPr="006F717B">
        <w:rPr>
          <w:rFonts w:ascii="Cambria" w:hAnsi="Cambria"/>
          <w:sz w:val="20"/>
        </w:rPr>
        <w:t>Christopher Piromalli, DO</w:t>
      </w:r>
    </w:p>
    <w:p w:rsidR="002E64CE" w:rsidRPr="006F717B" w:rsidRDefault="002E64CE" w:rsidP="002E64CE">
      <w:pPr>
        <w:rPr>
          <w:rFonts w:ascii="Cambria" w:hAnsi="Cambria"/>
          <w:sz w:val="20"/>
        </w:rPr>
      </w:pPr>
      <w:r w:rsidRPr="006F717B">
        <w:rPr>
          <w:rFonts w:ascii="Cambria" w:hAnsi="Cambria"/>
          <w:sz w:val="20"/>
        </w:rPr>
        <w:t>Mike Reidy, MD</w:t>
      </w:r>
    </w:p>
    <w:p w:rsidR="002E64CE" w:rsidRPr="006F717B" w:rsidRDefault="002E64CE" w:rsidP="002E64CE">
      <w:pPr>
        <w:rPr>
          <w:rFonts w:ascii="Cambria" w:hAnsi="Cambria"/>
          <w:sz w:val="20"/>
        </w:rPr>
      </w:pPr>
      <w:r w:rsidRPr="006F717B">
        <w:rPr>
          <w:rFonts w:ascii="Cambria" w:hAnsi="Cambria"/>
          <w:sz w:val="20"/>
        </w:rPr>
        <w:t>Jeanine Roumain, MD, MPH</w:t>
      </w:r>
    </w:p>
    <w:p w:rsidR="002E64CE" w:rsidRPr="006F717B" w:rsidRDefault="002E64CE" w:rsidP="002E64CE">
      <w:pPr>
        <w:rPr>
          <w:rFonts w:ascii="Cambria" w:hAnsi="Cambria"/>
          <w:sz w:val="20"/>
        </w:rPr>
      </w:pPr>
      <w:r w:rsidRPr="006F717B">
        <w:rPr>
          <w:rFonts w:ascii="Cambria" w:hAnsi="Cambria"/>
          <w:sz w:val="20"/>
        </w:rPr>
        <w:t>Debra Rowse, MD</w:t>
      </w:r>
    </w:p>
    <w:p w:rsidR="002E64CE" w:rsidRPr="006F717B" w:rsidRDefault="002E64CE" w:rsidP="002E64CE">
      <w:pPr>
        <w:rPr>
          <w:rFonts w:ascii="Cambria" w:hAnsi="Cambria"/>
          <w:sz w:val="20"/>
        </w:rPr>
      </w:pPr>
      <w:r w:rsidRPr="006F717B">
        <w:rPr>
          <w:rFonts w:ascii="Cambria" w:hAnsi="Cambria"/>
          <w:sz w:val="20"/>
        </w:rPr>
        <w:t>Robert J. Roy</w:t>
      </w:r>
    </w:p>
    <w:p w:rsidR="002E64CE" w:rsidRPr="006F717B" w:rsidRDefault="002E64CE" w:rsidP="002E64CE">
      <w:pPr>
        <w:rPr>
          <w:rFonts w:ascii="Cambria" w:hAnsi="Cambria"/>
          <w:sz w:val="20"/>
        </w:rPr>
      </w:pPr>
      <w:r w:rsidRPr="006F717B">
        <w:rPr>
          <w:rFonts w:ascii="Cambria" w:hAnsi="Cambria"/>
          <w:sz w:val="20"/>
        </w:rPr>
        <w:t>Sandra Sangster, RD</w:t>
      </w:r>
    </w:p>
    <w:p w:rsidR="002E64CE" w:rsidRPr="006F717B" w:rsidRDefault="002E64CE" w:rsidP="002E64CE">
      <w:pPr>
        <w:rPr>
          <w:rFonts w:ascii="Cambria" w:hAnsi="Cambria"/>
          <w:sz w:val="20"/>
        </w:rPr>
      </w:pPr>
      <w:r w:rsidRPr="006F717B">
        <w:rPr>
          <w:rFonts w:ascii="Cambria" w:hAnsi="Cambria"/>
          <w:sz w:val="20"/>
        </w:rPr>
        <w:t>Janet Sewenemewa</w:t>
      </w:r>
    </w:p>
    <w:p w:rsidR="002E64CE" w:rsidRPr="006F717B" w:rsidRDefault="002E64CE" w:rsidP="002E64CE">
      <w:pPr>
        <w:rPr>
          <w:rFonts w:ascii="Cambria" w:hAnsi="Cambria"/>
          <w:sz w:val="20"/>
        </w:rPr>
      </w:pPr>
      <w:r w:rsidRPr="006F717B">
        <w:rPr>
          <w:rFonts w:ascii="Cambria" w:hAnsi="Cambria"/>
          <w:sz w:val="20"/>
        </w:rPr>
        <w:t>Miranda Smart</w:t>
      </w:r>
    </w:p>
    <w:p w:rsidR="002E64CE" w:rsidRPr="006F717B" w:rsidRDefault="002E64CE" w:rsidP="002E64CE">
      <w:pPr>
        <w:rPr>
          <w:rFonts w:ascii="Cambria" w:hAnsi="Cambria"/>
          <w:sz w:val="20"/>
        </w:rPr>
      </w:pPr>
      <w:r w:rsidRPr="006F717B">
        <w:rPr>
          <w:rFonts w:ascii="Cambria" w:hAnsi="Cambria"/>
          <w:sz w:val="20"/>
        </w:rPr>
        <w:t>Darryl Tonemah, PhD</w:t>
      </w:r>
    </w:p>
    <w:p w:rsidR="002E64CE" w:rsidRPr="006F717B" w:rsidRDefault="002E64CE" w:rsidP="002E64CE">
      <w:pPr>
        <w:rPr>
          <w:rFonts w:ascii="Cambria" w:hAnsi="Cambria"/>
          <w:sz w:val="20"/>
        </w:rPr>
      </w:pPr>
      <w:r w:rsidRPr="006F717B">
        <w:rPr>
          <w:rFonts w:ascii="Cambria" w:hAnsi="Cambria"/>
          <w:sz w:val="20"/>
        </w:rPr>
        <w:t>Rachel Williams, FNP</w:t>
      </w:r>
    </w:p>
    <w:p w:rsidR="002E64CE" w:rsidRPr="006F717B" w:rsidRDefault="002E64CE" w:rsidP="002E64CE">
      <w:pPr>
        <w:rPr>
          <w:rFonts w:ascii="Cambria" w:hAnsi="Cambria"/>
          <w:sz w:val="20"/>
        </w:rPr>
      </w:pPr>
      <w:r w:rsidRPr="006F717B">
        <w:rPr>
          <w:rFonts w:ascii="Cambria" w:hAnsi="Cambria"/>
          <w:sz w:val="20"/>
        </w:rPr>
        <w:t>Charlton Wilson, MD</w:t>
      </w:r>
    </w:p>
    <w:p w:rsidR="002E64CE" w:rsidRDefault="002E64CE" w:rsidP="002E64CE">
      <w:pPr>
        <w:rPr>
          <w:rFonts w:ascii="Cambria" w:hAnsi="Cambria"/>
          <w:sz w:val="20"/>
        </w:rPr>
      </w:pPr>
      <w:r w:rsidRPr="006F717B">
        <w:rPr>
          <w:rFonts w:ascii="Cambria" w:hAnsi="Cambria"/>
          <w:sz w:val="20"/>
        </w:rPr>
        <w:t>Michelle Yazzie</w:t>
      </w:r>
    </w:p>
    <w:p w:rsidR="002E64CE" w:rsidRPr="00783396" w:rsidRDefault="002E64CE" w:rsidP="002E64CE">
      <w:pPr>
        <w:rPr>
          <w:rFonts w:ascii="Cambria" w:hAnsi="Cambria"/>
          <w:b/>
          <w:sz w:val="20"/>
          <w:u w:val="single"/>
        </w:rPr>
      </w:pPr>
      <w:r w:rsidRPr="00783396">
        <w:rPr>
          <w:rFonts w:ascii="Cambria" w:hAnsi="Cambria"/>
          <w:b/>
          <w:sz w:val="20"/>
          <w:u w:val="single"/>
        </w:rPr>
        <w:t>George Washington University Biostatistics Center (DPP Coordinating Center Rockville, MD)</w:t>
      </w:r>
    </w:p>
    <w:p w:rsidR="002E64CE" w:rsidRPr="006F717B" w:rsidRDefault="002E64CE" w:rsidP="002E64CE">
      <w:pPr>
        <w:rPr>
          <w:rFonts w:ascii="Cambria" w:hAnsi="Cambria"/>
          <w:sz w:val="20"/>
        </w:rPr>
      </w:pPr>
      <w:r w:rsidRPr="006F717B">
        <w:rPr>
          <w:rFonts w:ascii="Cambria" w:hAnsi="Cambria"/>
          <w:sz w:val="20"/>
        </w:rPr>
        <w:t>Raymond Bain, PhD*</w:t>
      </w:r>
    </w:p>
    <w:p w:rsidR="002E64CE" w:rsidRPr="006F717B" w:rsidRDefault="002E64CE" w:rsidP="002E64CE">
      <w:pPr>
        <w:rPr>
          <w:rFonts w:ascii="Cambria" w:hAnsi="Cambria"/>
          <w:sz w:val="20"/>
        </w:rPr>
      </w:pPr>
      <w:r w:rsidRPr="006F717B">
        <w:rPr>
          <w:rFonts w:ascii="Cambria" w:hAnsi="Cambria"/>
          <w:sz w:val="20"/>
        </w:rPr>
        <w:t>Sarah Fowler, PhD*</w:t>
      </w:r>
    </w:p>
    <w:p w:rsidR="002E64CE" w:rsidRPr="006F717B" w:rsidRDefault="002E64CE" w:rsidP="002E64CE">
      <w:pPr>
        <w:rPr>
          <w:rFonts w:ascii="Cambria" w:hAnsi="Cambria"/>
          <w:sz w:val="20"/>
        </w:rPr>
      </w:pPr>
      <w:r w:rsidRPr="006F717B">
        <w:rPr>
          <w:rFonts w:ascii="Cambria" w:hAnsi="Cambria"/>
          <w:sz w:val="20"/>
        </w:rPr>
        <w:t>Marinella Temprosa, PhD*</w:t>
      </w:r>
    </w:p>
    <w:p w:rsidR="002E64CE" w:rsidRPr="006F717B" w:rsidRDefault="002E64CE" w:rsidP="002E64CE">
      <w:pPr>
        <w:rPr>
          <w:rFonts w:ascii="Cambria" w:hAnsi="Cambria"/>
          <w:sz w:val="20"/>
        </w:rPr>
      </w:pPr>
      <w:r w:rsidRPr="006F717B">
        <w:rPr>
          <w:rFonts w:ascii="Cambria" w:hAnsi="Cambria"/>
          <w:sz w:val="20"/>
        </w:rPr>
        <w:t>Michael D. Larsen, PhD*</w:t>
      </w:r>
    </w:p>
    <w:p w:rsidR="002E64CE" w:rsidRPr="006F717B" w:rsidRDefault="002E64CE" w:rsidP="002E64CE">
      <w:pPr>
        <w:rPr>
          <w:rFonts w:ascii="Cambria" w:hAnsi="Cambria"/>
          <w:sz w:val="20"/>
        </w:rPr>
      </w:pPr>
      <w:r w:rsidRPr="006F717B">
        <w:rPr>
          <w:rFonts w:ascii="Cambria" w:hAnsi="Cambria"/>
          <w:sz w:val="20"/>
        </w:rPr>
        <w:t>Tina Brenneman**</w:t>
      </w:r>
    </w:p>
    <w:p w:rsidR="002E64CE" w:rsidRPr="006F717B" w:rsidRDefault="002E64CE" w:rsidP="002E64CE">
      <w:pPr>
        <w:rPr>
          <w:rFonts w:ascii="Cambria" w:hAnsi="Cambria"/>
          <w:sz w:val="20"/>
        </w:rPr>
      </w:pPr>
      <w:r w:rsidRPr="006F717B">
        <w:rPr>
          <w:rFonts w:ascii="Cambria" w:hAnsi="Cambria"/>
          <w:sz w:val="20"/>
        </w:rPr>
        <w:t>Sharon L. Edelstein, ScM**</w:t>
      </w:r>
    </w:p>
    <w:p w:rsidR="002E64CE" w:rsidRPr="006F717B" w:rsidRDefault="002E64CE" w:rsidP="002E64CE">
      <w:pPr>
        <w:rPr>
          <w:rFonts w:ascii="Cambria" w:hAnsi="Cambria"/>
          <w:sz w:val="20"/>
        </w:rPr>
      </w:pPr>
      <w:r w:rsidRPr="006F717B">
        <w:rPr>
          <w:rFonts w:ascii="Cambria" w:hAnsi="Cambria"/>
          <w:sz w:val="20"/>
        </w:rPr>
        <w:t>Solome Abebe, MS</w:t>
      </w:r>
    </w:p>
    <w:p w:rsidR="002E64CE" w:rsidRPr="006F717B" w:rsidRDefault="002E64CE" w:rsidP="002E64CE">
      <w:pPr>
        <w:rPr>
          <w:rFonts w:ascii="Cambria" w:hAnsi="Cambria"/>
          <w:sz w:val="20"/>
        </w:rPr>
      </w:pPr>
      <w:r w:rsidRPr="006F717B">
        <w:rPr>
          <w:rFonts w:ascii="Cambria" w:hAnsi="Cambria"/>
          <w:sz w:val="20"/>
        </w:rPr>
        <w:t>Julie Bamdad, MS</w:t>
      </w:r>
    </w:p>
    <w:p w:rsidR="002E64CE" w:rsidRPr="006F717B" w:rsidRDefault="002E64CE" w:rsidP="002E64CE">
      <w:pPr>
        <w:rPr>
          <w:rFonts w:ascii="Cambria" w:hAnsi="Cambria"/>
          <w:sz w:val="20"/>
        </w:rPr>
      </w:pPr>
      <w:r w:rsidRPr="006F717B">
        <w:rPr>
          <w:rFonts w:ascii="Cambria" w:hAnsi="Cambria"/>
          <w:sz w:val="20"/>
        </w:rPr>
        <w:t>Melanie Barkalow</w:t>
      </w:r>
    </w:p>
    <w:p w:rsidR="002E64CE" w:rsidRPr="006F717B" w:rsidRDefault="002E64CE" w:rsidP="002E64CE">
      <w:pPr>
        <w:rPr>
          <w:rFonts w:ascii="Cambria" w:hAnsi="Cambria"/>
          <w:sz w:val="20"/>
        </w:rPr>
      </w:pPr>
      <w:r w:rsidRPr="006F717B">
        <w:rPr>
          <w:rFonts w:ascii="Cambria" w:hAnsi="Cambria"/>
          <w:sz w:val="20"/>
        </w:rPr>
        <w:t>Joel Bethepu, MPH</w:t>
      </w:r>
    </w:p>
    <w:p w:rsidR="002E64CE" w:rsidRPr="006F717B" w:rsidRDefault="002E64CE" w:rsidP="002E64CE">
      <w:pPr>
        <w:rPr>
          <w:rFonts w:ascii="Cambria" w:hAnsi="Cambria"/>
          <w:sz w:val="20"/>
        </w:rPr>
      </w:pPr>
      <w:r w:rsidRPr="006F717B">
        <w:rPr>
          <w:rFonts w:ascii="Cambria" w:hAnsi="Cambria"/>
          <w:sz w:val="20"/>
        </w:rPr>
        <w:t>Tsedenia Bezabeh, MS</w:t>
      </w:r>
    </w:p>
    <w:p w:rsidR="002E64CE" w:rsidRPr="006F717B" w:rsidRDefault="002E64CE" w:rsidP="002E64CE">
      <w:pPr>
        <w:rPr>
          <w:rFonts w:ascii="Cambria" w:hAnsi="Cambria"/>
          <w:sz w:val="20"/>
        </w:rPr>
      </w:pPr>
      <w:r w:rsidRPr="006F717B">
        <w:rPr>
          <w:rFonts w:ascii="Cambria" w:hAnsi="Cambria"/>
          <w:sz w:val="20"/>
        </w:rPr>
        <w:t>Nicole Butler, MPH</w:t>
      </w:r>
    </w:p>
    <w:p w:rsidR="002E64CE" w:rsidRPr="006F717B" w:rsidRDefault="002E64CE" w:rsidP="002E64CE">
      <w:pPr>
        <w:rPr>
          <w:rFonts w:ascii="Cambria" w:hAnsi="Cambria"/>
          <w:sz w:val="20"/>
        </w:rPr>
      </w:pPr>
      <w:r w:rsidRPr="006F717B">
        <w:rPr>
          <w:rFonts w:ascii="Cambria" w:hAnsi="Cambria"/>
          <w:sz w:val="20"/>
        </w:rPr>
        <w:t>Jackie Callaghan</w:t>
      </w:r>
    </w:p>
    <w:p w:rsidR="002E64CE" w:rsidRPr="006F717B" w:rsidRDefault="002E64CE" w:rsidP="002E64CE">
      <w:pPr>
        <w:rPr>
          <w:rFonts w:ascii="Cambria" w:hAnsi="Cambria"/>
          <w:sz w:val="20"/>
        </w:rPr>
      </w:pPr>
      <w:r w:rsidRPr="006F717B">
        <w:rPr>
          <w:rFonts w:ascii="Cambria" w:hAnsi="Cambria"/>
          <w:sz w:val="20"/>
        </w:rPr>
        <w:t>Caitlin E. Carter, MPH</w:t>
      </w:r>
    </w:p>
    <w:p w:rsidR="002E64CE" w:rsidRPr="006F717B" w:rsidRDefault="002E64CE" w:rsidP="002E64CE">
      <w:pPr>
        <w:rPr>
          <w:rFonts w:ascii="Cambria" w:hAnsi="Cambria"/>
          <w:sz w:val="20"/>
        </w:rPr>
      </w:pPr>
      <w:r w:rsidRPr="006F717B">
        <w:rPr>
          <w:rFonts w:ascii="Cambria" w:hAnsi="Cambria"/>
          <w:sz w:val="20"/>
        </w:rPr>
        <w:t>Costas Christophi, PhD</w:t>
      </w:r>
    </w:p>
    <w:p w:rsidR="002E64CE" w:rsidRPr="006F717B" w:rsidRDefault="002E64CE" w:rsidP="002E64CE">
      <w:pPr>
        <w:rPr>
          <w:rFonts w:ascii="Cambria" w:hAnsi="Cambria"/>
          <w:sz w:val="20"/>
        </w:rPr>
      </w:pPr>
      <w:r w:rsidRPr="006F717B">
        <w:rPr>
          <w:rFonts w:ascii="Cambria" w:hAnsi="Cambria"/>
          <w:sz w:val="20"/>
        </w:rPr>
        <w:t>Gregory M. Dwyer, MPH</w:t>
      </w:r>
    </w:p>
    <w:p w:rsidR="002E64CE" w:rsidRPr="006F717B" w:rsidRDefault="002E64CE" w:rsidP="002E64CE">
      <w:pPr>
        <w:rPr>
          <w:rFonts w:ascii="Cambria" w:hAnsi="Cambria"/>
          <w:sz w:val="20"/>
        </w:rPr>
      </w:pPr>
      <w:r w:rsidRPr="006F717B">
        <w:rPr>
          <w:rFonts w:ascii="Cambria" w:hAnsi="Cambria"/>
          <w:sz w:val="20"/>
        </w:rPr>
        <w:t>Mary Foulkes, PhD</w:t>
      </w:r>
    </w:p>
    <w:p w:rsidR="002E64CE" w:rsidRPr="006F717B" w:rsidRDefault="002E64CE" w:rsidP="002E64CE">
      <w:pPr>
        <w:rPr>
          <w:rFonts w:ascii="Cambria" w:hAnsi="Cambria"/>
          <w:sz w:val="20"/>
        </w:rPr>
      </w:pPr>
      <w:r w:rsidRPr="006F717B">
        <w:rPr>
          <w:rFonts w:ascii="Cambria" w:hAnsi="Cambria"/>
          <w:sz w:val="20"/>
        </w:rPr>
        <w:t>Yuping Gao</w:t>
      </w:r>
    </w:p>
    <w:p w:rsidR="002E64CE" w:rsidRPr="006F717B" w:rsidRDefault="002E64CE" w:rsidP="002E64CE">
      <w:pPr>
        <w:rPr>
          <w:rFonts w:ascii="Cambria" w:hAnsi="Cambria"/>
          <w:sz w:val="20"/>
        </w:rPr>
      </w:pPr>
      <w:r w:rsidRPr="006F717B">
        <w:rPr>
          <w:rFonts w:ascii="Cambria" w:hAnsi="Cambria"/>
          <w:sz w:val="20"/>
        </w:rPr>
        <w:t>Robert Gooding</w:t>
      </w:r>
    </w:p>
    <w:p w:rsidR="002E64CE" w:rsidRPr="006F717B" w:rsidRDefault="002E64CE" w:rsidP="002E64CE">
      <w:pPr>
        <w:rPr>
          <w:rFonts w:ascii="Cambria" w:hAnsi="Cambria"/>
          <w:sz w:val="20"/>
        </w:rPr>
      </w:pPr>
      <w:r w:rsidRPr="006F717B">
        <w:rPr>
          <w:rFonts w:ascii="Cambria" w:hAnsi="Cambria"/>
          <w:sz w:val="20"/>
        </w:rPr>
        <w:t>Adrienne Gottlieb</w:t>
      </w:r>
    </w:p>
    <w:p w:rsidR="002E64CE" w:rsidRPr="006F717B" w:rsidRDefault="002E64CE" w:rsidP="002E64CE">
      <w:pPr>
        <w:rPr>
          <w:rFonts w:ascii="Cambria" w:hAnsi="Cambria"/>
          <w:sz w:val="20"/>
        </w:rPr>
      </w:pPr>
      <w:r w:rsidRPr="006F717B">
        <w:rPr>
          <w:rFonts w:ascii="Cambria" w:hAnsi="Cambria"/>
          <w:sz w:val="20"/>
        </w:rPr>
        <w:t>Kristina L. Grimes</w:t>
      </w:r>
    </w:p>
    <w:p w:rsidR="002E64CE" w:rsidRPr="006F717B" w:rsidRDefault="002E64CE" w:rsidP="002E64CE">
      <w:pPr>
        <w:rPr>
          <w:rFonts w:ascii="Cambria" w:hAnsi="Cambria"/>
          <w:sz w:val="20"/>
        </w:rPr>
      </w:pPr>
      <w:r w:rsidRPr="006F717B">
        <w:rPr>
          <w:rFonts w:ascii="Cambria" w:hAnsi="Cambria"/>
          <w:sz w:val="20"/>
        </w:rPr>
        <w:t>Nisha Grover-Fairchild, MPH</w:t>
      </w:r>
    </w:p>
    <w:p w:rsidR="002E64CE" w:rsidRPr="006F717B" w:rsidRDefault="002E64CE" w:rsidP="002E64CE">
      <w:pPr>
        <w:rPr>
          <w:rFonts w:ascii="Cambria" w:hAnsi="Cambria"/>
          <w:sz w:val="20"/>
        </w:rPr>
      </w:pPr>
      <w:r w:rsidRPr="006F717B">
        <w:rPr>
          <w:rFonts w:ascii="Cambria" w:hAnsi="Cambria"/>
          <w:sz w:val="20"/>
        </w:rPr>
        <w:t>Lori Haffner, MS</w:t>
      </w:r>
    </w:p>
    <w:p w:rsidR="002E64CE" w:rsidRPr="006F717B" w:rsidRDefault="002E64CE" w:rsidP="002E64CE">
      <w:pPr>
        <w:rPr>
          <w:rFonts w:ascii="Cambria" w:hAnsi="Cambria"/>
          <w:sz w:val="20"/>
        </w:rPr>
      </w:pPr>
      <w:r w:rsidRPr="006F717B">
        <w:rPr>
          <w:rFonts w:ascii="Cambria" w:hAnsi="Cambria"/>
          <w:sz w:val="20"/>
        </w:rPr>
        <w:t xml:space="preserve">Heather Hoffman, PhD </w:t>
      </w:r>
    </w:p>
    <w:p w:rsidR="002E64CE" w:rsidRPr="006F717B" w:rsidRDefault="002E64CE" w:rsidP="002E64CE">
      <w:pPr>
        <w:rPr>
          <w:rFonts w:ascii="Cambria" w:hAnsi="Cambria"/>
          <w:sz w:val="20"/>
        </w:rPr>
      </w:pPr>
      <w:r w:rsidRPr="006F717B">
        <w:rPr>
          <w:rFonts w:ascii="Cambria" w:hAnsi="Cambria"/>
          <w:sz w:val="20"/>
        </w:rPr>
        <w:t>Kathleen Jablonski, PhD</w:t>
      </w:r>
    </w:p>
    <w:p w:rsidR="002E64CE" w:rsidRPr="006F717B" w:rsidRDefault="002E64CE" w:rsidP="002E64CE">
      <w:pPr>
        <w:rPr>
          <w:rFonts w:ascii="Cambria" w:hAnsi="Cambria"/>
          <w:sz w:val="20"/>
        </w:rPr>
      </w:pPr>
      <w:r w:rsidRPr="006F717B">
        <w:rPr>
          <w:rFonts w:ascii="Cambria" w:hAnsi="Cambria"/>
          <w:sz w:val="20"/>
        </w:rPr>
        <w:t>Steve Jones</w:t>
      </w:r>
    </w:p>
    <w:p w:rsidR="002E64CE" w:rsidRPr="006F717B" w:rsidRDefault="002E64CE" w:rsidP="002E64CE">
      <w:pPr>
        <w:rPr>
          <w:rFonts w:ascii="Cambria" w:hAnsi="Cambria"/>
          <w:sz w:val="20"/>
        </w:rPr>
      </w:pPr>
      <w:r w:rsidRPr="006F717B">
        <w:rPr>
          <w:rFonts w:ascii="Cambria" w:hAnsi="Cambria"/>
          <w:sz w:val="20"/>
        </w:rPr>
        <w:t>Tara L. Jones</w:t>
      </w:r>
    </w:p>
    <w:p w:rsidR="002E64CE" w:rsidRPr="006F717B" w:rsidRDefault="002E64CE" w:rsidP="002E64CE">
      <w:pPr>
        <w:rPr>
          <w:rFonts w:ascii="Cambria" w:hAnsi="Cambria"/>
          <w:sz w:val="20"/>
        </w:rPr>
      </w:pPr>
      <w:r w:rsidRPr="006F717B">
        <w:rPr>
          <w:rFonts w:ascii="Cambria" w:hAnsi="Cambria"/>
          <w:sz w:val="20"/>
        </w:rPr>
        <w:t>Richard Katz, MD</w:t>
      </w:r>
    </w:p>
    <w:p w:rsidR="002E64CE" w:rsidRPr="006F717B" w:rsidRDefault="002E64CE" w:rsidP="002E64CE">
      <w:pPr>
        <w:rPr>
          <w:rFonts w:ascii="Cambria" w:hAnsi="Cambria"/>
          <w:sz w:val="20"/>
        </w:rPr>
      </w:pPr>
      <w:r w:rsidRPr="006F717B">
        <w:rPr>
          <w:rFonts w:ascii="Cambria" w:hAnsi="Cambria"/>
          <w:sz w:val="20"/>
        </w:rPr>
        <w:t>Preethy Kolinjivadi, MS</w:t>
      </w:r>
    </w:p>
    <w:p w:rsidR="002E64CE" w:rsidRPr="006F717B" w:rsidRDefault="002E64CE" w:rsidP="002E64CE">
      <w:pPr>
        <w:rPr>
          <w:rFonts w:ascii="Cambria" w:hAnsi="Cambria"/>
          <w:sz w:val="20"/>
        </w:rPr>
      </w:pPr>
      <w:r w:rsidRPr="006F717B">
        <w:rPr>
          <w:rFonts w:ascii="Cambria" w:hAnsi="Cambria"/>
          <w:sz w:val="20"/>
        </w:rPr>
        <w:t>John M. Lachin, ScD</w:t>
      </w:r>
    </w:p>
    <w:p w:rsidR="002E64CE" w:rsidRPr="006F717B" w:rsidRDefault="002E64CE" w:rsidP="002E64CE">
      <w:pPr>
        <w:rPr>
          <w:rFonts w:ascii="Cambria" w:hAnsi="Cambria"/>
          <w:sz w:val="20"/>
        </w:rPr>
      </w:pPr>
      <w:r w:rsidRPr="006F717B">
        <w:rPr>
          <w:rFonts w:ascii="Cambria" w:hAnsi="Cambria"/>
          <w:sz w:val="20"/>
        </w:rPr>
        <w:t>Yong Ma, PhD</w:t>
      </w:r>
    </w:p>
    <w:p w:rsidR="002E64CE" w:rsidRPr="006F717B" w:rsidRDefault="002E64CE" w:rsidP="002E64CE">
      <w:pPr>
        <w:rPr>
          <w:rFonts w:ascii="Cambria" w:hAnsi="Cambria"/>
          <w:sz w:val="20"/>
        </w:rPr>
      </w:pPr>
      <w:r w:rsidRPr="006F717B">
        <w:rPr>
          <w:rFonts w:ascii="Cambria" w:hAnsi="Cambria"/>
          <w:sz w:val="20"/>
        </w:rPr>
        <w:t>Pamela Mucik</w:t>
      </w:r>
    </w:p>
    <w:p w:rsidR="002E64CE" w:rsidRPr="006F717B" w:rsidRDefault="002E64CE" w:rsidP="002E64CE">
      <w:pPr>
        <w:rPr>
          <w:rFonts w:ascii="Cambria" w:hAnsi="Cambria"/>
          <w:sz w:val="20"/>
        </w:rPr>
      </w:pPr>
      <w:r w:rsidRPr="006F717B">
        <w:rPr>
          <w:rFonts w:ascii="Cambria" w:hAnsi="Cambria"/>
          <w:sz w:val="20"/>
        </w:rPr>
        <w:t>Robert Orlosky</w:t>
      </w:r>
    </w:p>
    <w:p w:rsidR="002E64CE" w:rsidRPr="006F717B" w:rsidRDefault="002E64CE" w:rsidP="002E64CE">
      <w:pPr>
        <w:rPr>
          <w:rFonts w:ascii="Cambria" w:hAnsi="Cambria"/>
          <w:sz w:val="20"/>
        </w:rPr>
      </w:pPr>
      <w:r w:rsidRPr="006F717B">
        <w:rPr>
          <w:rFonts w:ascii="Cambria" w:hAnsi="Cambria"/>
          <w:sz w:val="20"/>
        </w:rPr>
        <w:t>Qing Pan, PhD</w:t>
      </w:r>
    </w:p>
    <w:p w:rsidR="002E64CE" w:rsidRPr="006F717B" w:rsidRDefault="002E64CE" w:rsidP="002E64CE">
      <w:pPr>
        <w:rPr>
          <w:rFonts w:ascii="Cambria" w:hAnsi="Cambria"/>
          <w:sz w:val="20"/>
        </w:rPr>
      </w:pPr>
      <w:r w:rsidRPr="006F717B">
        <w:rPr>
          <w:rFonts w:ascii="Cambria" w:hAnsi="Cambria"/>
          <w:sz w:val="20"/>
        </w:rPr>
        <w:t>Susan Reamer</w:t>
      </w:r>
    </w:p>
    <w:p w:rsidR="002E64CE" w:rsidRPr="006F717B" w:rsidRDefault="002E64CE" w:rsidP="002E64CE">
      <w:pPr>
        <w:rPr>
          <w:rFonts w:ascii="Cambria" w:hAnsi="Cambria"/>
          <w:sz w:val="20"/>
        </w:rPr>
      </w:pPr>
      <w:r w:rsidRPr="006F717B">
        <w:rPr>
          <w:rFonts w:ascii="Cambria" w:hAnsi="Cambria"/>
          <w:sz w:val="20"/>
        </w:rPr>
        <w:t>James Rochon, PhD</w:t>
      </w:r>
    </w:p>
    <w:p w:rsidR="002E64CE" w:rsidRDefault="002E64CE" w:rsidP="002E64CE">
      <w:pPr>
        <w:rPr>
          <w:rFonts w:ascii="Cambria" w:hAnsi="Cambria"/>
          <w:sz w:val="20"/>
        </w:rPr>
      </w:pPr>
      <w:r w:rsidRPr="006F717B">
        <w:rPr>
          <w:rFonts w:ascii="Cambria" w:hAnsi="Cambria"/>
          <w:sz w:val="20"/>
        </w:rPr>
        <w:t>Alla Sapozhnikova</w:t>
      </w:r>
    </w:p>
    <w:p w:rsidR="002E64CE" w:rsidRPr="006F717B" w:rsidRDefault="002E64CE" w:rsidP="002E64CE">
      <w:pPr>
        <w:rPr>
          <w:rFonts w:ascii="Cambria" w:hAnsi="Cambria"/>
          <w:sz w:val="20"/>
        </w:rPr>
      </w:pPr>
      <w:r>
        <w:rPr>
          <w:rFonts w:ascii="Cambria" w:hAnsi="Cambria"/>
          <w:sz w:val="20"/>
        </w:rPr>
        <w:t>Hanna Sherif, MS</w:t>
      </w:r>
    </w:p>
    <w:p w:rsidR="002E64CE" w:rsidRPr="006F717B" w:rsidRDefault="002E64CE" w:rsidP="002E64CE">
      <w:pPr>
        <w:rPr>
          <w:rFonts w:ascii="Cambria" w:hAnsi="Cambria"/>
          <w:sz w:val="20"/>
        </w:rPr>
      </w:pPr>
      <w:r w:rsidRPr="006F717B">
        <w:rPr>
          <w:rFonts w:ascii="Cambria" w:hAnsi="Cambria"/>
          <w:sz w:val="20"/>
        </w:rPr>
        <w:t>Charlotte Stimpson</w:t>
      </w:r>
    </w:p>
    <w:p w:rsidR="002E64CE" w:rsidRPr="006F717B" w:rsidRDefault="002E64CE" w:rsidP="002E64CE">
      <w:pPr>
        <w:rPr>
          <w:rFonts w:ascii="Cambria" w:hAnsi="Cambria"/>
          <w:sz w:val="20"/>
        </w:rPr>
      </w:pPr>
      <w:r w:rsidRPr="006F717B">
        <w:rPr>
          <w:rFonts w:ascii="Cambria" w:hAnsi="Cambria"/>
          <w:sz w:val="20"/>
        </w:rPr>
        <w:t>Ashley Hogan Tjaden, MPH</w:t>
      </w:r>
    </w:p>
    <w:p w:rsidR="002E64CE" w:rsidRDefault="002E64CE" w:rsidP="002E64CE">
      <w:pPr>
        <w:rPr>
          <w:rFonts w:ascii="Cambria" w:hAnsi="Cambria"/>
          <w:sz w:val="20"/>
        </w:rPr>
      </w:pPr>
      <w:r w:rsidRPr="006F717B">
        <w:rPr>
          <w:rFonts w:ascii="Cambria" w:hAnsi="Cambria"/>
          <w:sz w:val="20"/>
        </w:rPr>
        <w:t>Fredricka Walker-Murray</w:t>
      </w:r>
    </w:p>
    <w:p w:rsidR="002E64CE" w:rsidRPr="001246A1" w:rsidRDefault="002E64CE" w:rsidP="002E64CE">
      <w:pPr>
        <w:rPr>
          <w:rFonts w:ascii="Cambria" w:hAnsi="Cambria"/>
          <w:b/>
          <w:sz w:val="20"/>
          <w:u w:val="single"/>
        </w:rPr>
      </w:pPr>
      <w:r w:rsidRPr="001246A1">
        <w:rPr>
          <w:rFonts w:ascii="Cambria" w:hAnsi="Cambria"/>
          <w:b/>
          <w:sz w:val="20"/>
          <w:u w:val="single"/>
        </w:rPr>
        <w:t>Lifestyle Resource Core</w:t>
      </w:r>
    </w:p>
    <w:p w:rsidR="002E64CE" w:rsidRPr="001246A1" w:rsidRDefault="002E64CE" w:rsidP="002E64CE">
      <w:pPr>
        <w:rPr>
          <w:rFonts w:ascii="Cambria" w:hAnsi="Cambria"/>
          <w:sz w:val="20"/>
        </w:rPr>
      </w:pPr>
      <w:r w:rsidRPr="001246A1">
        <w:rPr>
          <w:rFonts w:ascii="Cambria" w:hAnsi="Cambria"/>
          <w:sz w:val="20"/>
        </w:rPr>
        <w:t>Elizabeth M. Venditti, PhD*</w:t>
      </w:r>
    </w:p>
    <w:p w:rsidR="002E64CE" w:rsidRPr="001246A1" w:rsidRDefault="002E64CE" w:rsidP="002E64CE">
      <w:pPr>
        <w:rPr>
          <w:rFonts w:ascii="Cambria" w:hAnsi="Cambria"/>
          <w:sz w:val="20"/>
        </w:rPr>
      </w:pPr>
      <w:r w:rsidRPr="001246A1">
        <w:rPr>
          <w:rFonts w:ascii="Cambria" w:hAnsi="Cambria"/>
          <w:sz w:val="20"/>
        </w:rPr>
        <w:lastRenderedPageBreak/>
        <w:t>Andrea M. Kriska, PhD</w:t>
      </w:r>
    </w:p>
    <w:p w:rsidR="002E64CE" w:rsidRPr="001246A1" w:rsidRDefault="002E64CE" w:rsidP="002E64CE">
      <w:pPr>
        <w:rPr>
          <w:rFonts w:ascii="Cambria" w:hAnsi="Cambria"/>
          <w:sz w:val="20"/>
        </w:rPr>
      </w:pPr>
      <w:r w:rsidRPr="001246A1">
        <w:rPr>
          <w:rFonts w:ascii="Cambria" w:hAnsi="Cambria"/>
          <w:sz w:val="20"/>
        </w:rPr>
        <w:t>Linda Semler, MS, RD, LDN</w:t>
      </w:r>
    </w:p>
    <w:p w:rsidR="002E64CE" w:rsidRDefault="002E64CE" w:rsidP="002E64CE">
      <w:pPr>
        <w:rPr>
          <w:rFonts w:ascii="Cambria" w:hAnsi="Cambria"/>
          <w:sz w:val="20"/>
        </w:rPr>
      </w:pPr>
      <w:r w:rsidRPr="001246A1">
        <w:rPr>
          <w:rFonts w:ascii="Cambria" w:hAnsi="Cambria"/>
          <w:sz w:val="20"/>
        </w:rPr>
        <w:t>Valerie Weinzierl, MPH</w:t>
      </w:r>
    </w:p>
    <w:p w:rsidR="002E64CE" w:rsidRPr="00783396" w:rsidRDefault="002E64CE" w:rsidP="002E64CE">
      <w:pPr>
        <w:rPr>
          <w:rFonts w:ascii="Cambria" w:hAnsi="Cambria"/>
          <w:b/>
          <w:sz w:val="20"/>
          <w:u w:val="single"/>
        </w:rPr>
      </w:pPr>
      <w:r w:rsidRPr="00783396">
        <w:rPr>
          <w:rFonts w:ascii="Cambria" w:hAnsi="Cambria"/>
          <w:b/>
          <w:sz w:val="20"/>
          <w:u w:val="single"/>
        </w:rPr>
        <w:t>Central Biochemistry Laboratory (Seattle, WA)</w:t>
      </w:r>
    </w:p>
    <w:p w:rsidR="002E64CE" w:rsidRPr="001246A1" w:rsidRDefault="002E64CE" w:rsidP="002E64CE">
      <w:pPr>
        <w:rPr>
          <w:rFonts w:ascii="Cambria" w:hAnsi="Cambria"/>
          <w:sz w:val="20"/>
        </w:rPr>
      </w:pPr>
      <w:r w:rsidRPr="001246A1">
        <w:rPr>
          <w:rFonts w:ascii="Cambria" w:hAnsi="Cambria"/>
          <w:sz w:val="20"/>
        </w:rPr>
        <w:t>Santica Marcovina, PhD, ScD*</w:t>
      </w:r>
    </w:p>
    <w:p w:rsidR="002E64CE" w:rsidRPr="001246A1" w:rsidRDefault="002E64CE" w:rsidP="002E64CE">
      <w:pPr>
        <w:rPr>
          <w:rFonts w:ascii="Cambria" w:hAnsi="Cambria"/>
          <w:sz w:val="20"/>
        </w:rPr>
      </w:pPr>
      <w:r>
        <w:rPr>
          <w:rFonts w:ascii="Cambria" w:hAnsi="Cambria"/>
          <w:sz w:val="20"/>
        </w:rPr>
        <w:t>Jessica Harting**</w:t>
      </w:r>
    </w:p>
    <w:p w:rsidR="002E64CE" w:rsidRPr="001246A1" w:rsidRDefault="002E64CE" w:rsidP="002E64CE">
      <w:pPr>
        <w:rPr>
          <w:rFonts w:ascii="Cambria" w:hAnsi="Cambria"/>
          <w:sz w:val="20"/>
        </w:rPr>
      </w:pPr>
      <w:r w:rsidRPr="001246A1">
        <w:rPr>
          <w:rFonts w:ascii="Cambria" w:hAnsi="Cambria"/>
          <w:sz w:val="20"/>
        </w:rPr>
        <w:t>F. Alan Aldrich</w:t>
      </w:r>
      <w:r>
        <w:rPr>
          <w:rFonts w:ascii="Cambria" w:hAnsi="Cambria"/>
          <w:sz w:val="20"/>
        </w:rPr>
        <w:t>**</w:t>
      </w:r>
    </w:p>
    <w:p w:rsidR="002E64CE" w:rsidRDefault="002E64CE" w:rsidP="002E64CE">
      <w:pPr>
        <w:rPr>
          <w:rFonts w:ascii="Cambria" w:hAnsi="Cambria"/>
          <w:sz w:val="20"/>
        </w:rPr>
      </w:pPr>
      <w:r w:rsidRPr="001246A1">
        <w:rPr>
          <w:rFonts w:ascii="Cambria" w:hAnsi="Cambria"/>
          <w:sz w:val="20"/>
        </w:rPr>
        <w:t>John Albers, PhD</w:t>
      </w:r>
      <w:r w:rsidRPr="00E65167">
        <w:rPr>
          <w:rFonts w:ascii="Cambria" w:hAnsi="Cambria"/>
          <w:sz w:val="20"/>
        </w:rPr>
        <w:t xml:space="preserve"> </w:t>
      </w:r>
    </w:p>
    <w:p w:rsidR="002E64CE" w:rsidRDefault="002E64CE" w:rsidP="002E64CE">
      <w:pPr>
        <w:rPr>
          <w:rFonts w:ascii="Cambria" w:hAnsi="Cambria"/>
          <w:sz w:val="20"/>
        </w:rPr>
      </w:pPr>
      <w:r>
        <w:rPr>
          <w:rFonts w:ascii="Cambria" w:hAnsi="Cambria"/>
          <w:sz w:val="20"/>
        </w:rPr>
        <w:t>Greg Strylewicz, PhD</w:t>
      </w:r>
    </w:p>
    <w:p w:rsidR="002E64CE" w:rsidRPr="00783396" w:rsidRDefault="002E64CE" w:rsidP="002E64CE">
      <w:pPr>
        <w:rPr>
          <w:rFonts w:ascii="Cambria" w:hAnsi="Cambria"/>
          <w:b/>
          <w:sz w:val="20"/>
          <w:u w:val="single"/>
        </w:rPr>
      </w:pPr>
      <w:r w:rsidRPr="00783396">
        <w:rPr>
          <w:rFonts w:ascii="Cambria" w:hAnsi="Cambria"/>
          <w:b/>
          <w:sz w:val="20"/>
          <w:u w:val="single"/>
        </w:rPr>
        <w:t>NIH/NIDDK (Bethesda, MD)</w:t>
      </w:r>
    </w:p>
    <w:p w:rsidR="002E64CE" w:rsidRPr="001246A1" w:rsidRDefault="002E64CE" w:rsidP="002E64CE">
      <w:pPr>
        <w:rPr>
          <w:rFonts w:ascii="Cambria" w:hAnsi="Cambria"/>
          <w:sz w:val="20"/>
        </w:rPr>
      </w:pPr>
      <w:r w:rsidRPr="001246A1">
        <w:rPr>
          <w:rFonts w:ascii="Cambria" w:hAnsi="Cambria"/>
          <w:sz w:val="20"/>
        </w:rPr>
        <w:t>R. Eastman, MD</w:t>
      </w:r>
    </w:p>
    <w:p w:rsidR="002E64CE" w:rsidRPr="001246A1" w:rsidRDefault="002E64CE" w:rsidP="002E64CE">
      <w:pPr>
        <w:rPr>
          <w:rFonts w:ascii="Cambria" w:hAnsi="Cambria"/>
          <w:sz w:val="20"/>
        </w:rPr>
      </w:pPr>
      <w:r w:rsidRPr="001246A1">
        <w:rPr>
          <w:rFonts w:ascii="Cambria" w:hAnsi="Cambria"/>
          <w:sz w:val="20"/>
        </w:rPr>
        <w:t>Judith Fradkin, MD</w:t>
      </w:r>
    </w:p>
    <w:p w:rsidR="002E64CE" w:rsidRPr="001246A1" w:rsidRDefault="002E64CE" w:rsidP="002E64CE">
      <w:pPr>
        <w:rPr>
          <w:rFonts w:ascii="Cambria" w:hAnsi="Cambria"/>
          <w:sz w:val="20"/>
        </w:rPr>
      </w:pPr>
      <w:r w:rsidRPr="001246A1">
        <w:rPr>
          <w:rFonts w:ascii="Cambria" w:hAnsi="Cambria"/>
          <w:sz w:val="20"/>
        </w:rPr>
        <w:t>Sanford Garfield, PhD</w:t>
      </w:r>
    </w:p>
    <w:p w:rsidR="002E64CE" w:rsidRDefault="002E64CE" w:rsidP="002E64CE">
      <w:pPr>
        <w:rPr>
          <w:rFonts w:ascii="Cambria" w:hAnsi="Cambria"/>
          <w:sz w:val="20"/>
        </w:rPr>
      </w:pPr>
      <w:r w:rsidRPr="001246A1">
        <w:rPr>
          <w:rFonts w:ascii="Cambria" w:hAnsi="Cambria"/>
          <w:sz w:val="20"/>
        </w:rPr>
        <w:t>Christine Lee, MD, MS</w:t>
      </w:r>
    </w:p>
    <w:p w:rsidR="002E64CE" w:rsidRPr="00783396" w:rsidRDefault="002E64CE" w:rsidP="002E64CE">
      <w:pPr>
        <w:rPr>
          <w:rFonts w:ascii="Cambria" w:hAnsi="Cambria"/>
          <w:b/>
          <w:sz w:val="20"/>
          <w:u w:val="single"/>
        </w:rPr>
      </w:pPr>
      <w:r w:rsidRPr="00783396">
        <w:rPr>
          <w:rFonts w:ascii="Cambria" w:hAnsi="Cambria"/>
          <w:b/>
          <w:sz w:val="20"/>
          <w:u w:val="single"/>
        </w:rPr>
        <w:t xml:space="preserve">Centers for Disease Control &amp; Prevention </w:t>
      </w:r>
    </w:p>
    <w:p w:rsidR="002E64CE" w:rsidRPr="00783396" w:rsidRDefault="002E64CE" w:rsidP="002E64CE">
      <w:pPr>
        <w:rPr>
          <w:rFonts w:ascii="Cambria" w:hAnsi="Cambria"/>
          <w:b/>
          <w:sz w:val="20"/>
          <w:u w:val="single"/>
        </w:rPr>
      </w:pPr>
      <w:r w:rsidRPr="00783396">
        <w:rPr>
          <w:rFonts w:ascii="Cambria" w:hAnsi="Cambria"/>
          <w:b/>
          <w:sz w:val="20"/>
          <w:u w:val="single"/>
        </w:rPr>
        <w:t>(Atlanta, GA)</w:t>
      </w:r>
    </w:p>
    <w:p w:rsidR="002E64CE" w:rsidRPr="00783396" w:rsidRDefault="002E64CE" w:rsidP="002E64CE">
      <w:pPr>
        <w:rPr>
          <w:rFonts w:ascii="Cambria" w:hAnsi="Cambria"/>
          <w:sz w:val="20"/>
        </w:rPr>
      </w:pPr>
      <w:r w:rsidRPr="00783396">
        <w:rPr>
          <w:rFonts w:ascii="Cambria" w:hAnsi="Cambria"/>
          <w:sz w:val="20"/>
        </w:rPr>
        <w:t>Edward Gregg, PhD</w:t>
      </w:r>
    </w:p>
    <w:p w:rsidR="002E64CE" w:rsidRPr="00783396" w:rsidRDefault="002E64CE" w:rsidP="002E64CE">
      <w:pPr>
        <w:rPr>
          <w:rFonts w:ascii="Cambria" w:hAnsi="Cambria"/>
          <w:sz w:val="20"/>
        </w:rPr>
      </w:pPr>
      <w:r w:rsidRPr="00783396">
        <w:rPr>
          <w:rFonts w:ascii="Cambria" w:hAnsi="Cambria"/>
          <w:sz w:val="20"/>
        </w:rPr>
        <w:t>Ping Zhang, PhD</w:t>
      </w:r>
    </w:p>
    <w:p w:rsidR="002E64CE" w:rsidRPr="00783396" w:rsidRDefault="002E64CE" w:rsidP="002E64CE">
      <w:pPr>
        <w:rPr>
          <w:rFonts w:ascii="Cambria" w:hAnsi="Cambria"/>
          <w:b/>
          <w:sz w:val="20"/>
          <w:u w:val="single"/>
        </w:rPr>
      </w:pPr>
      <w:r w:rsidRPr="00783396">
        <w:rPr>
          <w:rFonts w:ascii="Cambria" w:hAnsi="Cambria"/>
          <w:b/>
          <w:sz w:val="20"/>
          <w:u w:val="single"/>
        </w:rPr>
        <w:t>Nutrition Coding Center (Columbia, SC)</w:t>
      </w:r>
    </w:p>
    <w:p w:rsidR="002E64CE" w:rsidRPr="00783396" w:rsidRDefault="002E64CE" w:rsidP="002E64CE">
      <w:pPr>
        <w:rPr>
          <w:rFonts w:ascii="Cambria" w:hAnsi="Cambria"/>
          <w:sz w:val="20"/>
        </w:rPr>
      </w:pPr>
      <w:r w:rsidRPr="00783396">
        <w:rPr>
          <w:rFonts w:ascii="Cambria" w:hAnsi="Cambria"/>
          <w:sz w:val="20"/>
        </w:rPr>
        <w:t>Elizabeth Mayer-Davis, PhD*</w:t>
      </w:r>
    </w:p>
    <w:p w:rsidR="002E64CE" w:rsidRPr="00783396" w:rsidRDefault="002E64CE" w:rsidP="002E64CE">
      <w:pPr>
        <w:rPr>
          <w:rFonts w:ascii="Cambria" w:hAnsi="Cambria"/>
          <w:sz w:val="20"/>
        </w:rPr>
      </w:pPr>
      <w:r w:rsidRPr="00783396">
        <w:rPr>
          <w:rFonts w:ascii="Cambria" w:hAnsi="Cambria"/>
          <w:sz w:val="20"/>
        </w:rPr>
        <w:t>Robert R. Moran, PhD**</w:t>
      </w:r>
    </w:p>
    <w:p w:rsidR="00905794" w:rsidRDefault="00905794"/>
    <w:sectPr w:rsidR="00905794" w:rsidSect="0013676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6763" w:rsidRDefault="00136763">
      <w:r>
        <w:separator/>
      </w:r>
    </w:p>
  </w:endnote>
  <w:endnote w:type="continuationSeparator" w:id="0">
    <w:p w:rsidR="00136763" w:rsidRDefault="00136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763" w:rsidRDefault="001367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763" w:rsidRPr="00783396" w:rsidRDefault="00136763">
    <w:pPr>
      <w:pStyle w:val="Footer"/>
      <w:rPr>
        <w:rFonts w:ascii="Cambria" w:hAnsi="Cambria"/>
        <w:sz w:val="18"/>
      </w:rPr>
    </w:pPr>
    <w:r w:rsidRPr="00783396">
      <w:rPr>
        <w:rFonts w:ascii="Cambria" w:hAnsi="Cambria"/>
        <w:sz w:val="18"/>
      </w:rPr>
      <w:t>* denotes Principal Investigator</w:t>
    </w:r>
  </w:p>
  <w:p w:rsidR="00136763" w:rsidRPr="00783396" w:rsidRDefault="00136763">
    <w:pPr>
      <w:pStyle w:val="Footer"/>
      <w:rPr>
        <w:rFonts w:ascii="Cambria" w:hAnsi="Cambria"/>
        <w:sz w:val="18"/>
      </w:rPr>
    </w:pPr>
    <w:r w:rsidRPr="00783396">
      <w:rPr>
        <w:rFonts w:ascii="Cambria" w:hAnsi="Cambria"/>
        <w:sz w:val="18"/>
      </w:rPr>
      <w:t>** denotes Program Coordinator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763" w:rsidRDefault="00136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6763" w:rsidRDefault="00136763">
      <w:r>
        <w:separator/>
      </w:r>
    </w:p>
  </w:footnote>
  <w:footnote w:type="continuationSeparator" w:id="0">
    <w:p w:rsidR="00136763" w:rsidRDefault="00136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763" w:rsidRDefault="001367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763" w:rsidRPr="006B5D95" w:rsidRDefault="00136763" w:rsidP="00136763">
    <w:pPr>
      <w:pStyle w:val="Header"/>
      <w:jc w:val="center"/>
      <w:rPr>
        <w:rFonts w:ascii="Book Antiqua" w:hAnsi="Book Antiqua"/>
        <w:b/>
      </w:rPr>
    </w:pPr>
    <w:r w:rsidRPr="006B5D95">
      <w:rPr>
        <w:rFonts w:ascii="Book Antiqua" w:hAnsi="Book Antiqua"/>
        <w:b/>
      </w:rPr>
      <w:t>DPP</w:t>
    </w:r>
    <w:r>
      <w:rPr>
        <w:rFonts w:ascii="Book Antiqua" w:hAnsi="Book Antiqua"/>
        <w:b/>
      </w:rPr>
      <w:t>, DPPOS I &amp; DPPOS II</w:t>
    </w:r>
    <w:r w:rsidRPr="006B5D95">
      <w:rPr>
        <w:rFonts w:ascii="Book Antiqua" w:hAnsi="Book Antiqua"/>
        <w:b/>
      </w:rPr>
      <w:t xml:space="preserve"> Research Group</w:t>
    </w:r>
  </w:p>
  <w:p w:rsidR="00136763" w:rsidRPr="006B5D95" w:rsidRDefault="00136763" w:rsidP="00136763">
    <w:pPr>
      <w:pStyle w:val="Header"/>
      <w:jc w:val="center"/>
      <w:rPr>
        <w:rFonts w:ascii="Book Antiqua" w:hAnsi="Book Antiqua"/>
      </w:rPr>
    </w:pPr>
    <w:r w:rsidRPr="006B5D95">
      <w:rPr>
        <w:rFonts w:ascii="Book Antiqua" w:hAnsi="Book Antiqua"/>
      </w:rPr>
      <w:t>(1996-20</w:t>
    </w:r>
    <w:r>
      <w:rPr>
        <w:rFonts w:ascii="Book Antiqua" w:hAnsi="Book Antiqua"/>
      </w:rPr>
      <w:t>13</w:t>
    </w:r>
    <w:r w:rsidRPr="006B5D95">
      <w:rPr>
        <w:rFonts w:ascii="Book Antiqua" w:hAnsi="Book Antiqua"/>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6763" w:rsidRDefault="001367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101"/>
    <w:rsid w:val="00003EA4"/>
    <w:rsid w:val="00023916"/>
    <w:rsid w:val="000352AF"/>
    <w:rsid w:val="00035702"/>
    <w:rsid w:val="0005160B"/>
    <w:rsid w:val="000519F6"/>
    <w:rsid w:val="000762BE"/>
    <w:rsid w:val="00084FAA"/>
    <w:rsid w:val="0009580B"/>
    <w:rsid w:val="000E387E"/>
    <w:rsid w:val="000F0D57"/>
    <w:rsid w:val="000F24AF"/>
    <w:rsid w:val="00110C26"/>
    <w:rsid w:val="00112178"/>
    <w:rsid w:val="00113F4C"/>
    <w:rsid w:val="001179A6"/>
    <w:rsid w:val="00136763"/>
    <w:rsid w:val="00141A2B"/>
    <w:rsid w:val="00157345"/>
    <w:rsid w:val="00162CC4"/>
    <w:rsid w:val="001B7D74"/>
    <w:rsid w:val="001C05A4"/>
    <w:rsid w:val="001D37B6"/>
    <w:rsid w:val="0020104C"/>
    <w:rsid w:val="002329CA"/>
    <w:rsid w:val="002513DD"/>
    <w:rsid w:val="00290318"/>
    <w:rsid w:val="002B0A0B"/>
    <w:rsid w:val="002E64CE"/>
    <w:rsid w:val="00327B36"/>
    <w:rsid w:val="00353B30"/>
    <w:rsid w:val="00386823"/>
    <w:rsid w:val="003D08BB"/>
    <w:rsid w:val="003D36AC"/>
    <w:rsid w:val="003E1BB3"/>
    <w:rsid w:val="003F2AE2"/>
    <w:rsid w:val="004003F1"/>
    <w:rsid w:val="00437D59"/>
    <w:rsid w:val="00477CCF"/>
    <w:rsid w:val="004D1382"/>
    <w:rsid w:val="004D7C3F"/>
    <w:rsid w:val="004E50AD"/>
    <w:rsid w:val="0050669F"/>
    <w:rsid w:val="0052134E"/>
    <w:rsid w:val="0056147A"/>
    <w:rsid w:val="005A0FAD"/>
    <w:rsid w:val="005E2EEB"/>
    <w:rsid w:val="005E46E8"/>
    <w:rsid w:val="00611C95"/>
    <w:rsid w:val="006267FF"/>
    <w:rsid w:val="0068150E"/>
    <w:rsid w:val="007031C4"/>
    <w:rsid w:val="007102D0"/>
    <w:rsid w:val="007155E5"/>
    <w:rsid w:val="0072391F"/>
    <w:rsid w:val="00786F39"/>
    <w:rsid w:val="007A172B"/>
    <w:rsid w:val="007A3A27"/>
    <w:rsid w:val="007C4BAC"/>
    <w:rsid w:val="007F4E1E"/>
    <w:rsid w:val="007F76E1"/>
    <w:rsid w:val="00864756"/>
    <w:rsid w:val="00871245"/>
    <w:rsid w:val="00894A1F"/>
    <w:rsid w:val="008A497E"/>
    <w:rsid w:val="008A6B2E"/>
    <w:rsid w:val="008E5F87"/>
    <w:rsid w:val="008F5E28"/>
    <w:rsid w:val="00905794"/>
    <w:rsid w:val="00913E12"/>
    <w:rsid w:val="0096119F"/>
    <w:rsid w:val="009626A2"/>
    <w:rsid w:val="00963D5D"/>
    <w:rsid w:val="00975A03"/>
    <w:rsid w:val="009A3AE4"/>
    <w:rsid w:val="009A5867"/>
    <w:rsid w:val="009F5E4A"/>
    <w:rsid w:val="00A2275D"/>
    <w:rsid w:val="00A360F3"/>
    <w:rsid w:val="00A40457"/>
    <w:rsid w:val="00A56101"/>
    <w:rsid w:val="00A62074"/>
    <w:rsid w:val="00A85F91"/>
    <w:rsid w:val="00A914CD"/>
    <w:rsid w:val="00AB5A7A"/>
    <w:rsid w:val="00AD0C84"/>
    <w:rsid w:val="00AD7357"/>
    <w:rsid w:val="00B03395"/>
    <w:rsid w:val="00B0439A"/>
    <w:rsid w:val="00B132ED"/>
    <w:rsid w:val="00B24889"/>
    <w:rsid w:val="00B31936"/>
    <w:rsid w:val="00B477D9"/>
    <w:rsid w:val="00B649A0"/>
    <w:rsid w:val="00B718E3"/>
    <w:rsid w:val="00B74895"/>
    <w:rsid w:val="00B807B6"/>
    <w:rsid w:val="00B92D52"/>
    <w:rsid w:val="00BA7A2E"/>
    <w:rsid w:val="00BD098A"/>
    <w:rsid w:val="00BE3267"/>
    <w:rsid w:val="00BF0690"/>
    <w:rsid w:val="00C15CDF"/>
    <w:rsid w:val="00C22A22"/>
    <w:rsid w:val="00C43F89"/>
    <w:rsid w:val="00C50393"/>
    <w:rsid w:val="00CA066D"/>
    <w:rsid w:val="00CE7CEA"/>
    <w:rsid w:val="00CF04E8"/>
    <w:rsid w:val="00D03C8D"/>
    <w:rsid w:val="00D35BE7"/>
    <w:rsid w:val="00D447BC"/>
    <w:rsid w:val="00D502C0"/>
    <w:rsid w:val="00D72DD9"/>
    <w:rsid w:val="00DA64BC"/>
    <w:rsid w:val="00DB2A36"/>
    <w:rsid w:val="00DD032B"/>
    <w:rsid w:val="00DD4FCF"/>
    <w:rsid w:val="00E2458F"/>
    <w:rsid w:val="00E32EFC"/>
    <w:rsid w:val="00E66805"/>
    <w:rsid w:val="00EB0DC1"/>
    <w:rsid w:val="00EC2B37"/>
    <w:rsid w:val="00EC79C8"/>
    <w:rsid w:val="00F007FA"/>
    <w:rsid w:val="00F11377"/>
    <w:rsid w:val="00F165E6"/>
    <w:rsid w:val="00F47C6E"/>
    <w:rsid w:val="00F508D0"/>
    <w:rsid w:val="00F53A28"/>
    <w:rsid w:val="00F54F2B"/>
    <w:rsid w:val="00F82E03"/>
    <w:rsid w:val="00F856DD"/>
    <w:rsid w:val="00F90FF8"/>
    <w:rsid w:val="00FB11FE"/>
    <w:rsid w:val="00FF1768"/>
    <w:rsid w:val="00FF7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7562"/>
  <w15:chartTrackingRefBased/>
  <w15:docId w15:val="{9701C29C-17B4-4C9F-B2EB-405D87E83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610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A56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56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E64CE"/>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E64CE"/>
  </w:style>
  <w:style w:type="paragraph" w:styleId="Footer">
    <w:name w:val="footer"/>
    <w:basedOn w:val="Normal"/>
    <w:link w:val="FooterChar"/>
    <w:uiPriority w:val="99"/>
    <w:unhideWhenUsed/>
    <w:rsid w:val="002E64CE"/>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E64CE"/>
  </w:style>
  <w:style w:type="paragraph" w:styleId="BalloonText">
    <w:name w:val="Balloon Text"/>
    <w:basedOn w:val="Normal"/>
    <w:link w:val="BalloonTextChar"/>
    <w:uiPriority w:val="99"/>
    <w:semiHidden/>
    <w:unhideWhenUsed/>
    <w:rsid w:val="00141A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A2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19F554-56BD-4EB8-9BEB-8EA392A40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2936</Words>
  <Characters>16740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The George Washington University</Company>
  <LinksUpToDate>false</LinksUpToDate>
  <CharactersWithSpaces>19637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Hogan Tjaden</dc:creator>
  <cp:keywords/>
  <dc:description/>
  <cp:lastModifiedBy>Ashley Hogan Tjaden</cp:lastModifiedBy>
  <cp:revision>2</cp:revision>
  <dcterms:created xsi:type="dcterms:W3CDTF">2020-06-29T13:47:00Z</dcterms:created>
  <dcterms:modified xsi:type="dcterms:W3CDTF">2020-06-29T13:47:00Z</dcterms:modified>
</cp:coreProperties>
</file>