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861CF" w14:textId="5F7F19BA" w:rsidR="003611B2" w:rsidRPr="00A16552" w:rsidRDefault="003611B2" w:rsidP="003611B2">
      <w:pPr>
        <w:widowControl/>
        <w:wordWrap/>
        <w:autoSpaceDE/>
        <w:autoSpaceDN/>
        <w:spacing w:after="0" w:line="480" w:lineRule="auto"/>
        <w:jc w:val="left"/>
        <w:rPr>
          <w:rFonts w:ascii="Arial" w:eastAsia="굴림" w:hAnsi="Arial" w:cs="Arial"/>
          <w:kern w:val="0"/>
          <w:sz w:val="22"/>
        </w:rPr>
      </w:pPr>
      <w:r w:rsidRPr="00A16552">
        <w:rPr>
          <w:rFonts w:ascii="Arial" w:eastAsia="굴림" w:hAnsi="Arial" w:cs="Arial" w:hint="eastAsia"/>
          <w:kern w:val="0"/>
          <w:sz w:val="22"/>
        </w:rPr>
        <w:t>S</w:t>
      </w:r>
      <w:r w:rsidRPr="00A16552">
        <w:rPr>
          <w:rFonts w:ascii="Arial" w:eastAsia="굴림" w:hAnsi="Arial" w:cs="Arial"/>
          <w:kern w:val="0"/>
          <w:sz w:val="22"/>
        </w:rPr>
        <w:t xml:space="preserve">upplemental Digital </w:t>
      </w:r>
      <w:proofErr w:type="spellStart"/>
      <w:r w:rsidRPr="00A16552">
        <w:rPr>
          <w:rFonts w:ascii="Arial" w:eastAsia="굴림" w:hAnsi="Arial" w:cs="Arial"/>
          <w:kern w:val="0"/>
          <w:sz w:val="22"/>
        </w:rPr>
        <w:t>Centent</w:t>
      </w:r>
      <w:proofErr w:type="spellEnd"/>
      <w:r w:rsidRPr="00A16552">
        <w:rPr>
          <w:rFonts w:ascii="Arial" w:eastAsia="굴림" w:hAnsi="Arial" w:cs="Arial"/>
          <w:kern w:val="0"/>
          <w:sz w:val="22"/>
        </w:rPr>
        <w:t xml:space="preserve"> </w:t>
      </w:r>
    </w:p>
    <w:p w14:paraId="48C3E08B" w14:textId="27DE05BF" w:rsidR="008730F8" w:rsidRPr="00A16552" w:rsidRDefault="008730F8" w:rsidP="008730F8">
      <w:pPr>
        <w:spacing w:line="480" w:lineRule="auto"/>
        <w:rPr>
          <w:rFonts w:ascii="Arial" w:eastAsia="굴림" w:hAnsi="Arial" w:cs="Arial"/>
          <w:kern w:val="0"/>
          <w:sz w:val="22"/>
        </w:rPr>
      </w:pPr>
      <w:r w:rsidRPr="00A16552">
        <w:rPr>
          <w:rFonts w:ascii="Arial" w:hAnsi="Arial" w:cs="Arial"/>
          <w:sz w:val="22"/>
        </w:rPr>
        <w:t xml:space="preserve">Table S1. Nutritional information of </w:t>
      </w:r>
      <w:r w:rsidRPr="00A16552">
        <w:rPr>
          <w:rFonts w:ascii="Arial" w:eastAsia="굴림" w:hAnsi="Arial" w:cs="Arial"/>
          <w:kern w:val="0"/>
          <w:sz w:val="22"/>
        </w:rPr>
        <w:t>oral supplement (</w:t>
      </w:r>
      <w:proofErr w:type="spellStart"/>
      <w:r w:rsidRPr="00A16552">
        <w:rPr>
          <w:rFonts w:ascii="Arial" w:eastAsia="굴림" w:hAnsi="Arial" w:cs="Arial"/>
          <w:kern w:val="0"/>
          <w:sz w:val="22"/>
        </w:rPr>
        <w:t>Encover</w:t>
      </w:r>
      <w:proofErr w:type="spellEnd"/>
      <w:r w:rsidR="00096633" w:rsidRPr="00A16552">
        <w:rPr>
          <w:rFonts w:ascii="Arial" w:eastAsia="맑은 고딕" w:hAnsi="Arial" w:cs="Arial"/>
          <w:kern w:val="0"/>
          <w:sz w:val="22"/>
          <w:vertAlign w:val="superscript"/>
        </w:rPr>
        <w:t>®</w:t>
      </w:r>
      <w:r w:rsidRPr="00A16552">
        <w:rPr>
          <w:rFonts w:ascii="Arial" w:eastAsia="굴림" w:hAnsi="Arial" w:cs="Arial"/>
          <w:kern w:val="0"/>
          <w:sz w:val="22"/>
        </w:rPr>
        <w:t xml:space="preserve">, </w:t>
      </w:r>
      <w:r w:rsidR="003D53D2" w:rsidRPr="00A16552">
        <w:rPr>
          <w:rFonts w:ascii="Arial" w:eastAsia="굴림" w:hAnsi="Arial" w:cs="Arial"/>
          <w:kern w:val="0"/>
          <w:sz w:val="22"/>
        </w:rPr>
        <w:t>JW</w:t>
      </w:r>
      <w:r w:rsidRPr="00A16552">
        <w:rPr>
          <w:rFonts w:ascii="Arial" w:eastAsia="굴림" w:hAnsi="Arial" w:cs="Arial"/>
          <w:kern w:val="0"/>
          <w:sz w:val="22"/>
        </w:rPr>
        <w:t xml:space="preserve"> Pharmaceutical Co., Ltd., </w:t>
      </w:r>
      <w:r w:rsidR="003D53D2" w:rsidRPr="00A16552">
        <w:rPr>
          <w:rFonts w:ascii="Arial" w:eastAsia="굴림" w:hAnsi="Arial" w:cs="Arial"/>
          <w:kern w:val="0"/>
          <w:sz w:val="22"/>
        </w:rPr>
        <w:t>Korea</w:t>
      </w:r>
      <w:r w:rsidRPr="00A16552">
        <w:rPr>
          <w:rFonts w:ascii="Arial" w:eastAsia="굴림" w:hAnsi="Arial" w:cs="Arial"/>
          <w:kern w:val="0"/>
          <w:sz w:val="22"/>
        </w:rPr>
        <w:t>)</w:t>
      </w:r>
    </w:p>
    <w:tbl>
      <w:tblPr>
        <w:tblStyle w:val="1"/>
        <w:tblW w:w="906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7"/>
        <w:gridCol w:w="2267"/>
        <w:gridCol w:w="2267"/>
        <w:gridCol w:w="2267"/>
      </w:tblGrid>
      <w:tr w:rsidR="008730F8" w:rsidRPr="00A16552" w14:paraId="0132F1AC" w14:textId="77777777" w:rsidTr="00BA5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8A0353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Ingredient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AE3DED" w14:textId="77777777" w:rsidR="008730F8" w:rsidRPr="00A16552" w:rsidRDefault="008730F8" w:rsidP="00BA5D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Content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8A7E79" w14:textId="77777777" w:rsidR="008730F8" w:rsidRPr="00A16552" w:rsidRDefault="008730F8" w:rsidP="00BA5D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Ingredient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22A579" w14:textId="77777777" w:rsidR="008730F8" w:rsidRPr="00A16552" w:rsidRDefault="008730F8" w:rsidP="00BA5D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Content</w:t>
            </w:r>
          </w:p>
        </w:tc>
      </w:tr>
      <w:tr w:rsidR="008730F8" w:rsidRPr="00A16552" w14:paraId="155F3075" w14:textId="77777777" w:rsidTr="00BA5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FFFFFF" w:themeFill="background1"/>
          </w:tcPr>
          <w:p w14:paraId="1A6E02D7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A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scorbic Acid</w:t>
            </w:r>
          </w:p>
        </w:tc>
        <w:tc>
          <w:tcPr>
            <w:tcW w:w="2267" w:type="dxa"/>
            <w:shd w:val="clear" w:color="auto" w:fill="FFFFFF" w:themeFill="background1"/>
          </w:tcPr>
          <w:p w14:paraId="096FC428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5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6.2mg</w:t>
            </w:r>
          </w:p>
        </w:tc>
        <w:tc>
          <w:tcPr>
            <w:tcW w:w="2267" w:type="dxa"/>
            <w:shd w:val="clear" w:color="auto" w:fill="FFFFFF" w:themeFill="background1"/>
          </w:tcPr>
          <w:p w14:paraId="1FC4ED8A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B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iotin</w:t>
            </w:r>
          </w:p>
        </w:tc>
        <w:tc>
          <w:tcPr>
            <w:tcW w:w="2267" w:type="dxa"/>
            <w:shd w:val="clear" w:color="auto" w:fill="FFFFFF" w:themeFill="background1"/>
          </w:tcPr>
          <w:p w14:paraId="60D98F66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7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.72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</w:tr>
      <w:tr w:rsidR="008730F8" w:rsidRPr="00A16552" w14:paraId="2DAF0A8D" w14:textId="77777777" w:rsidTr="00BA5D93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FFFFFF" w:themeFill="background1"/>
          </w:tcPr>
          <w:p w14:paraId="7FD2C5FA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C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alcium</w:t>
            </w:r>
          </w:p>
        </w:tc>
        <w:tc>
          <w:tcPr>
            <w:tcW w:w="2267" w:type="dxa"/>
            <w:shd w:val="clear" w:color="auto" w:fill="FFFFFF" w:themeFill="background1"/>
          </w:tcPr>
          <w:p w14:paraId="540200FA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8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8mg</w:t>
            </w:r>
          </w:p>
        </w:tc>
        <w:tc>
          <w:tcPr>
            <w:tcW w:w="2267" w:type="dxa"/>
            <w:shd w:val="clear" w:color="auto" w:fill="FFFFFF" w:themeFill="background1"/>
          </w:tcPr>
          <w:p w14:paraId="6BEC6C15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C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arbohydrate</w:t>
            </w:r>
          </w:p>
        </w:tc>
        <w:tc>
          <w:tcPr>
            <w:tcW w:w="2267" w:type="dxa"/>
            <w:shd w:val="clear" w:color="auto" w:fill="FFFFFF" w:themeFill="background1"/>
          </w:tcPr>
          <w:p w14:paraId="67FB45BB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1.24g</w:t>
            </w:r>
          </w:p>
        </w:tc>
      </w:tr>
      <w:tr w:rsidR="008730F8" w:rsidRPr="00A16552" w14:paraId="57202C20" w14:textId="77777777" w:rsidTr="00BA5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FFFFFF" w:themeFill="background1"/>
          </w:tcPr>
          <w:p w14:paraId="2F34811D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C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hloride</w:t>
            </w:r>
          </w:p>
        </w:tc>
        <w:tc>
          <w:tcPr>
            <w:tcW w:w="2267" w:type="dxa"/>
            <w:shd w:val="clear" w:color="auto" w:fill="FFFFFF" w:themeFill="background1"/>
          </w:tcPr>
          <w:p w14:paraId="0C4A10BA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34mg</w:t>
            </w:r>
          </w:p>
        </w:tc>
        <w:tc>
          <w:tcPr>
            <w:tcW w:w="2267" w:type="dxa"/>
            <w:shd w:val="clear" w:color="auto" w:fill="FFFFFF" w:themeFill="background1"/>
          </w:tcPr>
          <w:p w14:paraId="10706539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C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holecalciferol</w:t>
            </w:r>
          </w:p>
        </w:tc>
        <w:tc>
          <w:tcPr>
            <w:tcW w:w="2267" w:type="dxa"/>
            <w:shd w:val="clear" w:color="auto" w:fill="FFFFFF" w:themeFill="background1"/>
          </w:tcPr>
          <w:p w14:paraId="42E7F148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7.2IU</w:t>
            </w:r>
          </w:p>
        </w:tc>
      </w:tr>
      <w:tr w:rsidR="008730F8" w:rsidRPr="00A16552" w14:paraId="547F9829" w14:textId="77777777" w:rsidTr="00BA5D9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FFFFFF" w:themeFill="background1"/>
          </w:tcPr>
          <w:p w14:paraId="0849A0B8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C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opper</w:t>
            </w:r>
          </w:p>
        </w:tc>
        <w:tc>
          <w:tcPr>
            <w:tcW w:w="2267" w:type="dxa"/>
            <w:shd w:val="clear" w:color="auto" w:fill="FFFFFF" w:themeFill="background1"/>
          </w:tcPr>
          <w:p w14:paraId="0BA76533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250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  <w:tc>
          <w:tcPr>
            <w:tcW w:w="2267" w:type="dxa"/>
            <w:shd w:val="clear" w:color="auto" w:fill="FFFFFF" w:themeFill="background1"/>
          </w:tcPr>
          <w:p w14:paraId="2FE20B67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C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yanocobalamin</w:t>
            </w:r>
          </w:p>
        </w:tc>
        <w:tc>
          <w:tcPr>
            <w:tcW w:w="2267" w:type="dxa"/>
            <w:shd w:val="clear" w:color="auto" w:fill="FFFFFF" w:themeFill="background1"/>
          </w:tcPr>
          <w:p w14:paraId="0DDC38E6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.64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</w:tr>
      <w:tr w:rsidR="008730F8" w:rsidRPr="00A16552" w14:paraId="13B7D708" w14:textId="77777777" w:rsidTr="00BA5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FFFFFF" w:themeFill="background1"/>
          </w:tcPr>
          <w:p w14:paraId="3DFD371C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F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at</w:t>
            </w:r>
          </w:p>
        </w:tc>
        <w:tc>
          <w:tcPr>
            <w:tcW w:w="2267" w:type="dxa"/>
            <w:shd w:val="clear" w:color="auto" w:fill="FFFFFF" w:themeFill="background1"/>
          </w:tcPr>
          <w:p w14:paraId="3637FB53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4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.46g</w:t>
            </w:r>
          </w:p>
        </w:tc>
        <w:tc>
          <w:tcPr>
            <w:tcW w:w="2267" w:type="dxa"/>
            <w:shd w:val="clear" w:color="auto" w:fill="FFFFFF" w:themeFill="background1"/>
          </w:tcPr>
          <w:p w14:paraId="1CB163F0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F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olic Acid</w:t>
            </w:r>
          </w:p>
        </w:tc>
        <w:tc>
          <w:tcPr>
            <w:tcW w:w="2267" w:type="dxa"/>
            <w:shd w:val="clear" w:color="auto" w:fill="FFFFFF" w:themeFill="background1"/>
          </w:tcPr>
          <w:p w14:paraId="5C53BE49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7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5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</w:tr>
      <w:tr w:rsidR="008730F8" w:rsidRPr="00A16552" w14:paraId="41A0ACDA" w14:textId="77777777" w:rsidTr="00BA5D9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FFFFFF" w:themeFill="background1"/>
          </w:tcPr>
          <w:p w14:paraId="0EC0FF96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I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ron</w:t>
            </w:r>
          </w:p>
        </w:tc>
        <w:tc>
          <w:tcPr>
            <w:tcW w:w="2267" w:type="dxa"/>
            <w:shd w:val="clear" w:color="auto" w:fill="FFFFFF" w:themeFill="background1"/>
          </w:tcPr>
          <w:p w14:paraId="1D19E161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250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  <w:tc>
          <w:tcPr>
            <w:tcW w:w="2267" w:type="dxa"/>
            <w:shd w:val="clear" w:color="auto" w:fill="FFFFFF" w:themeFill="background1"/>
          </w:tcPr>
          <w:p w14:paraId="04E80F72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M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agnesium</w:t>
            </w:r>
          </w:p>
        </w:tc>
        <w:tc>
          <w:tcPr>
            <w:tcW w:w="2267" w:type="dxa"/>
            <w:shd w:val="clear" w:color="auto" w:fill="FFFFFF" w:themeFill="background1"/>
          </w:tcPr>
          <w:p w14:paraId="55A54DA6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8.6mg</w:t>
            </w:r>
          </w:p>
        </w:tc>
      </w:tr>
      <w:tr w:rsidR="008730F8" w:rsidRPr="00A16552" w14:paraId="09490632" w14:textId="77777777" w:rsidTr="00BA5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FFFFFF" w:themeFill="background1"/>
          </w:tcPr>
          <w:p w14:paraId="4C13EEFA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M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anganese</w:t>
            </w:r>
          </w:p>
        </w:tc>
        <w:tc>
          <w:tcPr>
            <w:tcW w:w="2267" w:type="dxa"/>
            <w:shd w:val="clear" w:color="auto" w:fill="FFFFFF" w:themeFill="background1"/>
          </w:tcPr>
          <w:p w14:paraId="33C3C71C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66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  <w:tc>
          <w:tcPr>
            <w:tcW w:w="2267" w:type="dxa"/>
            <w:shd w:val="clear" w:color="auto" w:fill="FFFFFF" w:themeFill="background1"/>
          </w:tcPr>
          <w:p w14:paraId="78BA524A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N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icotinamide</w:t>
            </w:r>
          </w:p>
        </w:tc>
        <w:tc>
          <w:tcPr>
            <w:tcW w:w="2267" w:type="dxa"/>
            <w:shd w:val="clear" w:color="auto" w:fill="FFFFFF" w:themeFill="background1"/>
          </w:tcPr>
          <w:p w14:paraId="1EF3C7E9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5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mg</w:t>
            </w:r>
          </w:p>
        </w:tc>
      </w:tr>
      <w:tr w:rsidR="008730F8" w:rsidRPr="00A16552" w14:paraId="0E1DF268" w14:textId="77777777" w:rsidTr="00BA5D9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FFFFFF" w:themeFill="background1"/>
          </w:tcPr>
          <w:p w14:paraId="517F69C1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P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antothenic Acid</w:t>
            </w:r>
          </w:p>
        </w:tc>
        <w:tc>
          <w:tcPr>
            <w:tcW w:w="2267" w:type="dxa"/>
            <w:shd w:val="clear" w:color="auto" w:fill="FFFFFF" w:themeFill="background1"/>
          </w:tcPr>
          <w:p w14:paraId="2008F6CB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916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  <w:tc>
          <w:tcPr>
            <w:tcW w:w="2267" w:type="dxa"/>
            <w:shd w:val="clear" w:color="auto" w:fill="FFFFFF" w:themeFill="background1"/>
          </w:tcPr>
          <w:p w14:paraId="12F08FE2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P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hosphorus</w:t>
            </w:r>
          </w:p>
        </w:tc>
        <w:tc>
          <w:tcPr>
            <w:tcW w:w="2267" w:type="dxa"/>
            <w:shd w:val="clear" w:color="auto" w:fill="FFFFFF" w:themeFill="background1"/>
          </w:tcPr>
          <w:p w14:paraId="31CC852E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8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8mg</w:t>
            </w:r>
          </w:p>
        </w:tc>
      </w:tr>
      <w:tr w:rsidR="008730F8" w:rsidRPr="00A16552" w14:paraId="5E0E3BEF" w14:textId="77777777" w:rsidTr="00BA5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FFFFFF" w:themeFill="background1"/>
          </w:tcPr>
          <w:p w14:paraId="2DE93834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P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otassium</w:t>
            </w:r>
          </w:p>
        </w:tc>
        <w:tc>
          <w:tcPr>
            <w:tcW w:w="2267" w:type="dxa"/>
            <w:shd w:val="clear" w:color="auto" w:fill="FFFFFF" w:themeFill="background1"/>
          </w:tcPr>
          <w:p w14:paraId="671DF41C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76mg</w:t>
            </w:r>
          </w:p>
        </w:tc>
        <w:tc>
          <w:tcPr>
            <w:tcW w:w="2267" w:type="dxa"/>
            <w:shd w:val="clear" w:color="auto" w:fill="FFFFFF" w:themeFill="background1"/>
          </w:tcPr>
          <w:p w14:paraId="032AD27B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P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rotein</w:t>
            </w:r>
          </w:p>
        </w:tc>
        <w:tc>
          <w:tcPr>
            <w:tcW w:w="2267" w:type="dxa"/>
            <w:shd w:val="clear" w:color="auto" w:fill="FFFFFF" w:themeFill="background1"/>
          </w:tcPr>
          <w:p w14:paraId="1CD97946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8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.76g</w:t>
            </w:r>
          </w:p>
        </w:tc>
      </w:tr>
      <w:tr w:rsidR="008730F8" w:rsidRPr="00A16552" w14:paraId="184E8990" w14:textId="77777777" w:rsidTr="00BA5D9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FFFFFF" w:themeFill="background1"/>
          </w:tcPr>
          <w:p w14:paraId="631E37EF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P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yridoxine</w:t>
            </w:r>
          </w:p>
        </w:tc>
        <w:tc>
          <w:tcPr>
            <w:tcW w:w="2267" w:type="dxa"/>
            <w:shd w:val="clear" w:color="auto" w:fill="FFFFFF" w:themeFill="background1"/>
          </w:tcPr>
          <w:p w14:paraId="1954AC2F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7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50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  <w:tc>
          <w:tcPr>
            <w:tcW w:w="2267" w:type="dxa"/>
            <w:shd w:val="clear" w:color="auto" w:fill="FFFFFF" w:themeFill="background1"/>
          </w:tcPr>
          <w:p w14:paraId="605E512D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R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etinol</w:t>
            </w:r>
          </w:p>
        </w:tc>
        <w:tc>
          <w:tcPr>
            <w:tcW w:w="2267" w:type="dxa"/>
            <w:shd w:val="clear" w:color="auto" w:fill="FFFFFF" w:themeFill="background1"/>
          </w:tcPr>
          <w:p w14:paraId="1D5D1DD7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4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14IU</w:t>
            </w:r>
          </w:p>
        </w:tc>
      </w:tr>
      <w:tr w:rsidR="008730F8" w:rsidRPr="00A16552" w14:paraId="3DBA7CC0" w14:textId="77777777" w:rsidTr="00BA5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FFFFFF" w:themeFill="background1"/>
          </w:tcPr>
          <w:p w14:paraId="18002598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R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iboflavin</w:t>
            </w:r>
          </w:p>
        </w:tc>
        <w:tc>
          <w:tcPr>
            <w:tcW w:w="2267" w:type="dxa"/>
            <w:shd w:val="clear" w:color="auto" w:fill="FFFFFF" w:themeFill="background1"/>
          </w:tcPr>
          <w:p w14:paraId="58AEE83F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4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90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  <w:tc>
          <w:tcPr>
            <w:tcW w:w="2267" w:type="dxa"/>
            <w:shd w:val="clear" w:color="auto" w:fill="FFFFFF" w:themeFill="background1"/>
          </w:tcPr>
          <w:p w14:paraId="4910A349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S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odium</w:t>
            </w:r>
          </w:p>
        </w:tc>
        <w:tc>
          <w:tcPr>
            <w:tcW w:w="2267" w:type="dxa"/>
            <w:shd w:val="clear" w:color="auto" w:fill="FFFFFF" w:themeFill="background1"/>
          </w:tcPr>
          <w:p w14:paraId="1E54FEAA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47.6mg</w:t>
            </w:r>
          </w:p>
        </w:tc>
      </w:tr>
      <w:tr w:rsidR="008730F8" w:rsidRPr="00A16552" w14:paraId="691BE4AB" w14:textId="77777777" w:rsidTr="00BA5D9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FFFFFF" w:themeFill="background1"/>
          </w:tcPr>
          <w:p w14:paraId="3650A60C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T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hiamine</w:t>
            </w:r>
          </w:p>
        </w:tc>
        <w:tc>
          <w:tcPr>
            <w:tcW w:w="2267" w:type="dxa"/>
            <w:shd w:val="clear" w:color="auto" w:fill="FFFFFF" w:themeFill="background1"/>
          </w:tcPr>
          <w:p w14:paraId="4EFEDB19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7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60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  <w:tc>
          <w:tcPr>
            <w:tcW w:w="2267" w:type="dxa"/>
            <w:shd w:val="clear" w:color="auto" w:fill="FFFFFF" w:themeFill="background1"/>
          </w:tcPr>
          <w:p w14:paraId="22282587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proofErr w:type="spellStart"/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T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acopherol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</w:tcPr>
          <w:p w14:paraId="79345E8B" w14:textId="77777777" w:rsidR="008730F8" w:rsidRPr="00A16552" w:rsidRDefault="008730F8" w:rsidP="00BA5D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300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</w:tr>
      <w:tr w:rsidR="008730F8" w:rsidRPr="00A16552" w14:paraId="72388198" w14:textId="77777777" w:rsidTr="00BA5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205CCB" w14:textId="77777777" w:rsidR="008730F8" w:rsidRPr="00A16552" w:rsidRDefault="008730F8" w:rsidP="00BA5D93">
            <w:pPr>
              <w:jc w:val="center"/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V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itamin K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94CE6E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C0475F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Z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inc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7EF98E" w14:textId="77777777" w:rsidR="008730F8" w:rsidRPr="00A16552" w:rsidRDefault="008730F8" w:rsidP="00BA5D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280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㎍</w:t>
            </w:r>
          </w:p>
        </w:tc>
      </w:tr>
      <w:tr w:rsidR="008730F8" w:rsidRPr="00A16552" w14:paraId="672D23D9" w14:textId="77777777" w:rsidTr="00BA5D93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8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7CD08938" w14:textId="77777777" w:rsidR="008730F8" w:rsidRPr="00A16552" w:rsidRDefault="008730F8" w:rsidP="00BA5D93">
            <w:pPr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 xml:space="preserve">Serving size 200ml, Calories </w:t>
            </w:r>
            <w:r w:rsidRPr="00A16552">
              <w:rPr>
                <w:rFonts w:ascii="Arial" w:eastAsia="굴림" w:hAnsi="Arial" w:cs="Arial" w:hint="eastAsia"/>
                <w:b w:val="0"/>
                <w:bCs w:val="0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b w:val="0"/>
                <w:bCs w:val="0"/>
                <w:kern w:val="0"/>
                <w:sz w:val="18"/>
                <w:szCs w:val="18"/>
              </w:rPr>
              <w:t>00kcal</w:t>
            </w:r>
          </w:p>
        </w:tc>
      </w:tr>
    </w:tbl>
    <w:p w14:paraId="49C53B6F" w14:textId="77777777" w:rsidR="008730F8" w:rsidRPr="00A16552" w:rsidRDefault="008730F8" w:rsidP="008730F8">
      <w:pPr>
        <w:rPr>
          <w:rFonts w:ascii="Arial" w:eastAsia="굴림" w:hAnsi="Arial" w:cs="Arial"/>
          <w:kern w:val="0"/>
          <w:sz w:val="22"/>
        </w:rPr>
      </w:pPr>
    </w:p>
    <w:p w14:paraId="2E85F7FA" w14:textId="648705D0" w:rsidR="008730F8" w:rsidRPr="00A16552" w:rsidRDefault="008730F8" w:rsidP="008730F8">
      <w:pPr>
        <w:rPr>
          <w:rFonts w:ascii="Arial" w:hAnsi="Arial" w:cs="Arial"/>
        </w:rPr>
      </w:pPr>
    </w:p>
    <w:p w14:paraId="2AF6EE28" w14:textId="5E1B3618" w:rsidR="008730F8" w:rsidRPr="00A16552" w:rsidRDefault="008730F8" w:rsidP="008730F8">
      <w:pPr>
        <w:rPr>
          <w:rFonts w:ascii="Arial" w:hAnsi="Arial" w:cs="Arial"/>
        </w:rPr>
      </w:pPr>
    </w:p>
    <w:p w14:paraId="54F70E16" w14:textId="24E433E4" w:rsidR="008730F8" w:rsidRPr="00A16552" w:rsidRDefault="008730F8" w:rsidP="008730F8">
      <w:pPr>
        <w:rPr>
          <w:rFonts w:ascii="Arial" w:hAnsi="Arial" w:cs="Arial"/>
        </w:rPr>
      </w:pPr>
    </w:p>
    <w:p w14:paraId="61A779C2" w14:textId="70F6EFB3" w:rsidR="008730F8" w:rsidRPr="00A16552" w:rsidRDefault="008730F8" w:rsidP="008730F8">
      <w:pPr>
        <w:rPr>
          <w:rFonts w:ascii="Arial" w:hAnsi="Arial" w:cs="Arial"/>
        </w:rPr>
      </w:pPr>
    </w:p>
    <w:p w14:paraId="4C569944" w14:textId="3142ADA1" w:rsidR="008730F8" w:rsidRPr="00A16552" w:rsidRDefault="008730F8" w:rsidP="008730F8">
      <w:pPr>
        <w:rPr>
          <w:rFonts w:ascii="Arial" w:hAnsi="Arial" w:cs="Arial"/>
        </w:rPr>
      </w:pPr>
    </w:p>
    <w:p w14:paraId="660BD0DA" w14:textId="6E583374" w:rsidR="008730F8" w:rsidRPr="00A16552" w:rsidRDefault="008730F8" w:rsidP="008730F8">
      <w:pPr>
        <w:rPr>
          <w:rFonts w:ascii="Arial" w:hAnsi="Arial" w:cs="Arial"/>
        </w:rPr>
      </w:pPr>
    </w:p>
    <w:p w14:paraId="48BAD76F" w14:textId="42E7A58D" w:rsidR="008730F8" w:rsidRPr="00A16552" w:rsidRDefault="008730F8" w:rsidP="008730F8">
      <w:pPr>
        <w:rPr>
          <w:rFonts w:ascii="Arial" w:hAnsi="Arial" w:cs="Arial"/>
        </w:rPr>
      </w:pPr>
    </w:p>
    <w:p w14:paraId="4BC6DF19" w14:textId="2769A9DC" w:rsidR="008730F8" w:rsidRPr="00A16552" w:rsidRDefault="008730F8" w:rsidP="008730F8">
      <w:pPr>
        <w:rPr>
          <w:rFonts w:ascii="Arial" w:hAnsi="Arial" w:cs="Arial"/>
        </w:rPr>
      </w:pPr>
    </w:p>
    <w:p w14:paraId="1BA6265B" w14:textId="501A24D5" w:rsidR="008730F8" w:rsidRPr="00A16552" w:rsidRDefault="008730F8" w:rsidP="008730F8">
      <w:pPr>
        <w:rPr>
          <w:rFonts w:ascii="Arial" w:hAnsi="Arial" w:cs="Arial"/>
        </w:rPr>
      </w:pPr>
    </w:p>
    <w:p w14:paraId="1603ECED" w14:textId="2FA50901" w:rsidR="008730F8" w:rsidRPr="00A16552" w:rsidRDefault="008730F8" w:rsidP="008730F8">
      <w:pPr>
        <w:rPr>
          <w:rFonts w:ascii="Arial" w:hAnsi="Arial" w:cs="Arial"/>
        </w:rPr>
      </w:pPr>
    </w:p>
    <w:p w14:paraId="69573B16" w14:textId="52829F05" w:rsidR="008730F8" w:rsidRPr="00A16552" w:rsidRDefault="008730F8" w:rsidP="008730F8">
      <w:pPr>
        <w:rPr>
          <w:rFonts w:ascii="Arial" w:hAnsi="Arial" w:cs="Arial"/>
        </w:rPr>
      </w:pPr>
    </w:p>
    <w:p w14:paraId="781B6F76" w14:textId="4F8FEA3E" w:rsidR="008730F8" w:rsidRPr="00A16552" w:rsidRDefault="008730F8" w:rsidP="008730F8">
      <w:pPr>
        <w:rPr>
          <w:rFonts w:ascii="Arial" w:hAnsi="Arial" w:cs="Arial"/>
        </w:rPr>
      </w:pPr>
    </w:p>
    <w:p w14:paraId="5F1A2769" w14:textId="0966CDA6" w:rsidR="008730F8" w:rsidRPr="00A16552" w:rsidRDefault="008730F8" w:rsidP="008730F8">
      <w:pPr>
        <w:rPr>
          <w:rFonts w:ascii="Arial" w:hAnsi="Arial" w:cs="Arial"/>
        </w:rPr>
      </w:pPr>
    </w:p>
    <w:p w14:paraId="47EC1F5D" w14:textId="487C0641" w:rsidR="008730F8" w:rsidRPr="00A16552" w:rsidRDefault="008730F8" w:rsidP="008730F8">
      <w:pPr>
        <w:rPr>
          <w:rFonts w:ascii="Arial" w:hAnsi="Arial" w:cs="Arial"/>
        </w:rPr>
      </w:pPr>
    </w:p>
    <w:p w14:paraId="5908D2CA" w14:textId="428B6DCB" w:rsidR="008730F8" w:rsidRPr="00A16552" w:rsidRDefault="008730F8" w:rsidP="008730F8">
      <w:pPr>
        <w:rPr>
          <w:rFonts w:ascii="Arial" w:hAnsi="Arial" w:cs="Arial"/>
        </w:rPr>
      </w:pPr>
    </w:p>
    <w:p w14:paraId="79FFD97D" w14:textId="77777777" w:rsidR="008730F8" w:rsidRPr="00A16552" w:rsidRDefault="008730F8" w:rsidP="008730F8">
      <w:pPr>
        <w:rPr>
          <w:rFonts w:ascii="Arial" w:hAnsi="Arial" w:cs="Arial"/>
        </w:rPr>
      </w:pPr>
    </w:p>
    <w:p w14:paraId="0F4D48EC" w14:textId="48511E78" w:rsidR="003611B2" w:rsidRPr="00A16552" w:rsidRDefault="003611B2" w:rsidP="003611B2">
      <w:pPr>
        <w:widowControl/>
        <w:wordWrap/>
        <w:autoSpaceDE/>
        <w:autoSpaceDN/>
        <w:spacing w:after="0" w:line="480" w:lineRule="auto"/>
        <w:jc w:val="left"/>
        <w:rPr>
          <w:rFonts w:ascii="Arial" w:eastAsia="굴림" w:hAnsi="Arial" w:cs="Arial"/>
          <w:kern w:val="0"/>
          <w:sz w:val="22"/>
        </w:rPr>
      </w:pPr>
      <w:r w:rsidRPr="00A16552">
        <w:rPr>
          <w:rFonts w:ascii="Arial" w:eastAsia="굴림" w:hAnsi="Arial" w:cs="Arial"/>
          <w:kern w:val="0"/>
          <w:sz w:val="22"/>
        </w:rPr>
        <w:lastRenderedPageBreak/>
        <w:t>Table S</w:t>
      </w:r>
      <w:r w:rsidR="008730F8" w:rsidRPr="00A16552">
        <w:rPr>
          <w:rFonts w:ascii="Arial" w:eastAsia="굴림" w:hAnsi="Arial" w:cs="Arial"/>
          <w:kern w:val="0"/>
          <w:sz w:val="22"/>
        </w:rPr>
        <w:t>2</w:t>
      </w:r>
      <w:r w:rsidRPr="00A16552">
        <w:rPr>
          <w:rFonts w:ascii="Arial" w:eastAsia="굴림" w:hAnsi="Arial" w:cs="Arial"/>
          <w:kern w:val="0"/>
          <w:sz w:val="22"/>
        </w:rPr>
        <w:t>. Baseline characteristics of the two subgroups according to improvement in PG-SGA score and grade after the preoperative nutritional support program.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3"/>
        <w:gridCol w:w="2142"/>
        <w:gridCol w:w="2001"/>
        <w:gridCol w:w="1646"/>
        <w:gridCol w:w="1602"/>
      </w:tblGrid>
      <w:tr w:rsidR="003611B2" w:rsidRPr="00A16552" w14:paraId="56F57172" w14:textId="77777777" w:rsidTr="009A717F">
        <w:trPr>
          <w:trHeight w:val="656"/>
        </w:trPr>
        <w:tc>
          <w:tcPr>
            <w:tcW w:w="137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F34FFE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 xml:space="preserve">　</w:t>
            </w: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F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actors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5076F9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F1150A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lang w:val="pt-BR"/>
              </w:rPr>
              <w:t>B/C -&gt; B/C (n = 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lang w:val="pt-BR"/>
              </w:rPr>
              <w:t>)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C0C75F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lang w:val="pt-BR"/>
              </w:rPr>
              <w:t>B/C -&gt; A (n = 22)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D5DD4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i/>
                <w:iCs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i/>
                <w:iCs/>
                <w:kern w:val="0"/>
                <w:sz w:val="18"/>
                <w:szCs w:val="18"/>
              </w:rPr>
              <w:t>p</w:t>
            </w:r>
          </w:p>
        </w:tc>
      </w:tr>
      <w:tr w:rsidR="003611B2" w:rsidRPr="00A16552" w14:paraId="11533068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0DFDAE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Age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C9B8D4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&gt;75 years</w:t>
            </w:r>
          </w:p>
        </w:tc>
        <w:tc>
          <w:tcPr>
            <w:tcW w:w="200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C474D5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3 (13.0%)</w:t>
            </w:r>
          </w:p>
        </w:tc>
        <w:tc>
          <w:tcPr>
            <w:tcW w:w="164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C2E4BA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4 (18.2%)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CD62C6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0.634</w:t>
            </w:r>
          </w:p>
        </w:tc>
      </w:tr>
      <w:tr w:rsidR="003611B2" w:rsidRPr="00A16552" w14:paraId="56C58192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74BD9A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Sex</w:t>
            </w:r>
          </w:p>
        </w:tc>
        <w:tc>
          <w:tcPr>
            <w:tcW w:w="21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9AA325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Male</w:t>
            </w:r>
          </w:p>
        </w:tc>
        <w:tc>
          <w:tcPr>
            <w:tcW w:w="2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71B95A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17 (73.9%)</w:t>
            </w:r>
          </w:p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E095B9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13 (59.1%)</w:t>
            </w:r>
          </w:p>
        </w:tc>
        <w:tc>
          <w:tcPr>
            <w:tcW w:w="16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DCC6DA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0.353</w:t>
            </w:r>
          </w:p>
        </w:tc>
      </w:tr>
      <w:tr w:rsidR="003611B2" w:rsidRPr="00A16552" w14:paraId="4B45824B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0898D9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CC2BA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Female</w:t>
            </w:r>
          </w:p>
        </w:tc>
        <w:tc>
          <w:tcPr>
            <w:tcW w:w="2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274A31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6 (26.1%)</w:t>
            </w:r>
          </w:p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55ED81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9 (40.9%)</w:t>
            </w:r>
          </w:p>
        </w:tc>
        <w:tc>
          <w:tcPr>
            <w:tcW w:w="16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852E13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611B2" w:rsidRPr="00A16552" w14:paraId="1E55015D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A44698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ECOG</w:t>
            </w:r>
          </w:p>
        </w:tc>
        <w:tc>
          <w:tcPr>
            <w:tcW w:w="21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351CC4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2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9D8C75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14 (60.9%)</w:t>
            </w:r>
          </w:p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2224B8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14 (63.6%)</w:t>
            </w:r>
          </w:p>
        </w:tc>
        <w:tc>
          <w:tcPr>
            <w:tcW w:w="16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E773DE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&gt;0.999</w:t>
            </w:r>
          </w:p>
        </w:tc>
      </w:tr>
      <w:tr w:rsidR="003611B2" w:rsidRPr="00A16552" w14:paraId="4CAB3AE9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220DF9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7EE458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2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0AEA79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9 (39.1%)</w:t>
            </w:r>
          </w:p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D1EA04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8 (36.4%)</w:t>
            </w:r>
          </w:p>
        </w:tc>
        <w:tc>
          <w:tcPr>
            <w:tcW w:w="16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0B6EED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611B2" w:rsidRPr="00A16552" w14:paraId="7FEB5B06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FFDB0D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Diagnosis</w:t>
            </w:r>
          </w:p>
        </w:tc>
        <w:tc>
          <w:tcPr>
            <w:tcW w:w="21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837CD4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Bile duct cancer </w:t>
            </w:r>
          </w:p>
        </w:tc>
        <w:tc>
          <w:tcPr>
            <w:tcW w:w="2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58BB90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13 (56.5%)</w:t>
            </w:r>
          </w:p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20688A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9 (40.9%)</w:t>
            </w:r>
          </w:p>
        </w:tc>
        <w:tc>
          <w:tcPr>
            <w:tcW w:w="16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575F2F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0.415</w:t>
            </w:r>
          </w:p>
        </w:tc>
      </w:tr>
      <w:tr w:rsidR="003611B2" w:rsidRPr="00A16552" w14:paraId="7C91DEB3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0FE3EE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A7C08F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Gallbladder cancer </w:t>
            </w:r>
          </w:p>
        </w:tc>
        <w:tc>
          <w:tcPr>
            <w:tcW w:w="2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92F00A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 (4.3%)</w:t>
            </w:r>
          </w:p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0F820F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16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FD256F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611B2" w:rsidRPr="00A16552" w14:paraId="091F56C0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196EE5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BFF008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Pancreatic cancer</w:t>
            </w:r>
          </w:p>
        </w:tc>
        <w:tc>
          <w:tcPr>
            <w:tcW w:w="2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681629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5 (21.7%)</w:t>
            </w:r>
          </w:p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26F6A9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9 (40.9%)</w:t>
            </w:r>
          </w:p>
        </w:tc>
        <w:tc>
          <w:tcPr>
            <w:tcW w:w="16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D18671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611B2" w:rsidRPr="00A16552" w14:paraId="532CE240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4FB1FC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6BC6CC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Others</w:t>
            </w:r>
          </w:p>
        </w:tc>
        <w:tc>
          <w:tcPr>
            <w:tcW w:w="2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64711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4 (17.4%)</w:t>
            </w:r>
          </w:p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1318A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4 (18.2%)</w:t>
            </w:r>
          </w:p>
        </w:tc>
        <w:tc>
          <w:tcPr>
            <w:tcW w:w="16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665738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611B2" w:rsidRPr="00A16552" w14:paraId="387CE0EE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F08218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T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ype of surgery</w:t>
            </w:r>
          </w:p>
        </w:tc>
        <w:tc>
          <w:tcPr>
            <w:tcW w:w="21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BBD28C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PD/PPPD</w:t>
            </w:r>
          </w:p>
        </w:tc>
        <w:tc>
          <w:tcPr>
            <w:tcW w:w="2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91A34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18 (78.3%)</w:t>
            </w:r>
          </w:p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BF1275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12 (54.5%)</w:t>
            </w:r>
          </w:p>
        </w:tc>
        <w:tc>
          <w:tcPr>
            <w:tcW w:w="16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33FCF9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0.197</w:t>
            </w:r>
          </w:p>
        </w:tc>
      </w:tr>
      <w:tr w:rsidR="003611B2" w:rsidRPr="00A16552" w14:paraId="5AB9AD8D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CDE9B2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8B2655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HPD</w:t>
            </w:r>
          </w:p>
        </w:tc>
        <w:tc>
          <w:tcPr>
            <w:tcW w:w="2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4A6E76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2 (8.7%)</w:t>
            </w:r>
          </w:p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7C67B4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2 (9.1%)</w:t>
            </w:r>
          </w:p>
        </w:tc>
        <w:tc>
          <w:tcPr>
            <w:tcW w:w="16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A33F21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611B2" w:rsidRPr="00A16552" w14:paraId="7DCA5810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43EEE3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304D2F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Hepatectomy + BDR </w:t>
            </w:r>
          </w:p>
        </w:tc>
        <w:tc>
          <w:tcPr>
            <w:tcW w:w="2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0DF24A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3 (13.0%)</w:t>
            </w:r>
          </w:p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150881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5 (22.7%)</w:t>
            </w:r>
          </w:p>
        </w:tc>
        <w:tc>
          <w:tcPr>
            <w:tcW w:w="16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F40E04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611B2" w:rsidRPr="00A16552" w14:paraId="427E1276" w14:textId="77777777" w:rsidTr="009A717F">
        <w:trPr>
          <w:trHeight w:val="473"/>
        </w:trPr>
        <w:tc>
          <w:tcPr>
            <w:tcW w:w="137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A148E2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4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75F5AC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Distal pancreatectomy </w:t>
            </w:r>
          </w:p>
        </w:tc>
        <w:tc>
          <w:tcPr>
            <w:tcW w:w="200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5E8CB8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164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494264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3 (13.6%)</w:t>
            </w:r>
          </w:p>
        </w:tc>
        <w:tc>
          <w:tcPr>
            <w:tcW w:w="160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84BE1D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611B2" w:rsidRPr="00A16552" w14:paraId="33006393" w14:textId="77777777" w:rsidTr="009A717F">
        <w:trPr>
          <w:trHeight w:val="473"/>
        </w:trPr>
        <w:tc>
          <w:tcPr>
            <w:tcW w:w="8764" w:type="dxa"/>
            <w:gridSpan w:val="5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70DFC" w14:textId="77777777" w:rsidR="003611B2" w:rsidRPr="00A16552" w:rsidRDefault="003611B2" w:rsidP="009A717F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i/>
                <w:kern w:val="0"/>
                <w:sz w:val="18"/>
                <w:szCs w:val="18"/>
              </w:rPr>
              <w:t>ECOG</w:t>
            </w:r>
            <w:r w:rsidRPr="00A16552">
              <w:rPr>
                <w:rFonts w:ascii="Arial" w:eastAsia="굴림" w:hAnsi="Arial" w:cs="Arial"/>
                <w:iCs/>
                <w:kern w:val="0"/>
                <w:sz w:val="18"/>
                <w:szCs w:val="18"/>
              </w:rPr>
              <w:t xml:space="preserve">, Eastern Cooperative Oncology Group; </w:t>
            </w:r>
            <w:r w:rsidRPr="00A16552">
              <w:rPr>
                <w:rFonts w:ascii="Arial" w:eastAsia="굴림" w:hAnsi="Arial" w:cs="Arial"/>
                <w:i/>
                <w:kern w:val="0"/>
                <w:sz w:val="18"/>
                <w:szCs w:val="18"/>
              </w:rPr>
              <w:t>PD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, pancreatoduodenectomy; </w:t>
            </w:r>
            <w:r w:rsidRPr="00A16552">
              <w:rPr>
                <w:rFonts w:ascii="Arial" w:eastAsia="굴림" w:hAnsi="Arial" w:cs="Arial"/>
                <w:i/>
                <w:kern w:val="0"/>
                <w:sz w:val="18"/>
                <w:szCs w:val="18"/>
              </w:rPr>
              <w:t>PPPD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, pylorus preserving pancreatoduodenectomy; </w:t>
            </w:r>
            <w:r w:rsidRPr="00A16552">
              <w:rPr>
                <w:rFonts w:ascii="Arial" w:eastAsia="굴림" w:hAnsi="Arial" w:cs="Arial"/>
                <w:i/>
                <w:kern w:val="0"/>
                <w:sz w:val="18"/>
                <w:szCs w:val="18"/>
              </w:rPr>
              <w:t>HPD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hepaticopancreatoduodenectomy</w:t>
            </w:r>
            <w:proofErr w:type="spellEnd"/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; </w:t>
            </w:r>
            <w:r w:rsidRPr="00A16552">
              <w:rPr>
                <w:rFonts w:ascii="Arial" w:eastAsia="굴림" w:hAnsi="Arial" w:cs="Arial"/>
                <w:i/>
                <w:kern w:val="0"/>
                <w:sz w:val="18"/>
                <w:szCs w:val="18"/>
              </w:rPr>
              <w:t>BDR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, bile duct resection</w:t>
            </w:r>
          </w:p>
        </w:tc>
      </w:tr>
    </w:tbl>
    <w:p w14:paraId="30F8CEF4" w14:textId="77777777" w:rsidR="003611B2" w:rsidRPr="00A16552" w:rsidRDefault="003611B2" w:rsidP="003611B2">
      <w:pPr>
        <w:widowControl/>
        <w:wordWrap/>
        <w:autoSpaceDE/>
        <w:autoSpaceDN/>
        <w:spacing w:after="0" w:line="480" w:lineRule="auto"/>
        <w:jc w:val="left"/>
        <w:rPr>
          <w:rFonts w:ascii="Arial" w:eastAsia="굴림" w:hAnsi="Arial" w:cs="Arial"/>
          <w:kern w:val="0"/>
          <w:sz w:val="18"/>
          <w:szCs w:val="18"/>
        </w:rPr>
      </w:pPr>
    </w:p>
    <w:p w14:paraId="7F53FFC4" w14:textId="1F5F2087" w:rsidR="005B235E" w:rsidRPr="00A16552" w:rsidRDefault="00C7212C"/>
    <w:p w14:paraId="1F6FA5C0" w14:textId="19366DE6" w:rsidR="00F96CAF" w:rsidRPr="00A16552" w:rsidRDefault="00F96CAF"/>
    <w:p w14:paraId="5822DE67" w14:textId="4CBB0B0E" w:rsidR="00F96CAF" w:rsidRPr="00A16552" w:rsidRDefault="00F96CAF"/>
    <w:p w14:paraId="3EA3F8AB" w14:textId="33879722" w:rsidR="00F96CAF" w:rsidRPr="00A16552" w:rsidRDefault="00F96CAF"/>
    <w:p w14:paraId="73BDB31D" w14:textId="4F8D4F7A" w:rsidR="00F96CAF" w:rsidRPr="00A16552" w:rsidRDefault="00F96CAF"/>
    <w:p w14:paraId="7B2EE38B" w14:textId="50DC3EBC" w:rsidR="00F96CAF" w:rsidRPr="00A16552" w:rsidRDefault="00F96CAF"/>
    <w:p w14:paraId="2C5F9A39" w14:textId="6AAC5412" w:rsidR="00F96CAF" w:rsidRPr="00A16552" w:rsidRDefault="00F96CAF"/>
    <w:p w14:paraId="5FBA239B" w14:textId="2521322A" w:rsidR="003D53D2" w:rsidRPr="00A16552" w:rsidRDefault="003D53D2" w:rsidP="003D53D2">
      <w:pPr>
        <w:widowControl/>
        <w:wordWrap/>
        <w:autoSpaceDE/>
        <w:autoSpaceDN/>
        <w:adjustRightInd w:val="0"/>
        <w:spacing w:after="0" w:line="360" w:lineRule="auto"/>
        <w:jc w:val="left"/>
        <w:rPr>
          <w:rFonts w:ascii="Arial" w:eastAsia="맑은 고딕" w:hAnsi="Arial" w:cs="Arial"/>
          <w:color w:val="000000"/>
          <w:kern w:val="0"/>
          <w:sz w:val="22"/>
        </w:rPr>
      </w:pPr>
    </w:p>
    <w:p w14:paraId="3B83B189" w14:textId="77777777" w:rsidR="00F2178C" w:rsidRPr="00A16552" w:rsidRDefault="00F2178C" w:rsidP="00F2178C">
      <w:pPr>
        <w:widowControl/>
        <w:wordWrap/>
        <w:autoSpaceDE/>
        <w:autoSpaceDN/>
        <w:adjustRightInd w:val="0"/>
        <w:spacing w:after="0" w:line="480" w:lineRule="auto"/>
        <w:ind w:firstLineChars="50" w:firstLine="110"/>
        <w:jc w:val="left"/>
        <w:rPr>
          <w:rFonts w:ascii="Arial" w:eastAsia="맑은 고딕" w:hAnsi="Arial" w:cs="Arial"/>
          <w:kern w:val="0"/>
          <w:sz w:val="22"/>
          <w:szCs w:val="18"/>
        </w:rPr>
      </w:pPr>
      <w:r w:rsidRPr="00A16552">
        <w:rPr>
          <w:rFonts w:ascii="Arial" w:eastAsia="맑은 고딕" w:hAnsi="Arial" w:cs="Arial"/>
          <w:kern w:val="0"/>
          <w:sz w:val="22"/>
          <w:szCs w:val="18"/>
        </w:rPr>
        <w:lastRenderedPageBreak/>
        <w:t>Table S3. Characteristics of the patients who initially presented PG-SGA grade B or C according to preoperative nutritional support outcomes</w:t>
      </w:r>
    </w:p>
    <w:tbl>
      <w:tblPr>
        <w:tblW w:w="878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96"/>
        <w:gridCol w:w="1910"/>
        <w:gridCol w:w="1616"/>
        <w:gridCol w:w="1598"/>
        <w:gridCol w:w="763"/>
      </w:tblGrid>
      <w:tr w:rsidR="00F2178C" w:rsidRPr="00A16552" w14:paraId="21875B41" w14:textId="77777777" w:rsidTr="00C62873">
        <w:trPr>
          <w:trHeight w:val="176"/>
        </w:trPr>
        <w:tc>
          <w:tcPr>
            <w:tcW w:w="289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63EAF35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DD4674E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1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88C207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pt-BR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pt-BR"/>
              </w:rPr>
              <w:t>B/C -&gt; B/C</w:t>
            </w:r>
          </w:p>
          <w:p w14:paraId="02C70659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pt-BR"/>
              </w:rPr>
              <w:t>(</w:t>
            </w:r>
            <w:r w:rsidRPr="00A16552">
              <w:rPr>
                <w:rFonts w:ascii="Arial" w:eastAsia="맑은 고딕" w:hAnsi="Arial" w:cs="Arial" w:hint="eastAsia"/>
                <w:color w:val="000000"/>
                <w:kern w:val="0"/>
                <w:sz w:val="18"/>
                <w:szCs w:val="18"/>
                <w:lang w:val="pt-BR"/>
              </w:rPr>
              <w:t>n</w:t>
            </w: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pt-BR"/>
              </w:rPr>
              <w:t xml:space="preserve"> = 2</w:t>
            </w: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pt-BR"/>
              </w:rPr>
              <w:t>)</w:t>
            </w:r>
          </w:p>
        </w:tc>
        <w:tc>
          <w:tcPr>
            <w:tcW w:w="159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84B3AE2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pt-BR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pt-BR"/>
              </w:rPr>
              <w:t xml:space="preserve">B/C -&gt; A </w:t>
            </w:r>
          </w:p>
          <w:p w14:paraId="691EAC92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  <w:lang w:val="pt-BR"/>
              </w:rPr>
              <w:t>(n = 22)</w:t>
            </w:r>
          </w:p>
        </w:tc>
        <w:tc>
          <w:tcPr>
            <w:tcW w:w="763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8CF3DEC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F2178C" w:rsidRPr="00A16552" w14:paraId="0C670587" w14:textId="77777777" w:rsidTr="00C62873">
        <w:trPr>
          <w:trHeight w:val="176"/>
        </w:trPr>
        <w:tc>
          <w:tcPr>
            <w:tcW w:w="28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60C4A24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Patient factors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291890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5443B813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4F9909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352CA29C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F2178C" w:rsidRPr="00A16552" w14:paraId="06675A27" w14:textId="77777777" w:rsidTr="00C62873">
        <w:trPr>
          <w:trHeight w:val="176"/>
        </w:trPr>
        <w:tc>
          <w:tcPr>
            <w:tcW w:w="289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74BD120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91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2A2A498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&gt;75 years</w:t>
            </w:r>
          </w:p>
        </w:tc>
        <w:tc>
          <w:tcPr>
            <w:tcW w:w="161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491519C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 (13.0%)</w:t>
            </w:r>
          </w:p>
        </w:tc>
        <w:tc>
          <w:tcPr>
            <w:tcW w:w="159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5F480DA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 (18.2%)</w:t>
            </w:r>
          </w:p>
        </w:tc>
        <w:tc>
          <w:tcPr>
            <w:tcW w:w="76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FFFE0F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0.634</w:t>
            </w: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2178C" w:rsidRPr="00A16552" w14:paraId="388A7622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5FA3088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A24AB3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BCA618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17 (73.9%)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E0D845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13 (59.1%)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79ACBD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0.353</w:t>
            </w:r>
          </w:p>
        </w:tc>
      </w:tr>
      <w:tr w:rsidR="00F2178C" w:rsidRPr="00A16552" w14:paraId="2AA254AE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2E2C25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045F16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64AAA93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6 (26.1%)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97E9F0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9 (40.9%)</w:t>
            </w: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9A85A70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2178C" w:rsidRPr="00A16552" w14:paraId="2EA790BE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0975075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ECOG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7F669A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33FFAA5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9 (39.1%)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87F50A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16 (72.7%)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745DFC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0.063</w:t>
            </w: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2178C" w:rsidRPr="00A16552" w14:paraId="621FD3A2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D68979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08D9D5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3DA89CC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13 (56.5%)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1E51380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6 (27.3%)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C29FEC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2178C" w:rsidRPr="00A16552" w14:paraId="6038D8FF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A06E8A8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6186A1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1AA03E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 (4.3%)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2640318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1D76B3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F2178C" w:rsidRPr="00A16552" w14:paraId="1611557C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FE99B6E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ASA score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FFCC14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E8F6D13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 (13.0%)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F58592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 (4.5%)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B61128C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0.555</w:t>
            </w:r>
          </w:p>
        </w:tc>
      </w:tr>
      <w:tr w:rsidR="00F2178C" w:rsidRPr="00A16552" w14:paraId="247D64BB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2093A9C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71A2DDE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25E6428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18 (78.3%)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A352972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18 (81.8%)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483EF3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F2178C" w:rsidRPr="00A16552" w14:paraId="4ED191CC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98E198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B76F1D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D299B99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 (8.7%)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0434780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 (13.6%)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01ACA58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F2178C" w:rsidRPr="00A16552" w14:paraId="4F4ED395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8D3147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Diagnosis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4C47BB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Bile duct cancer 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0CAB939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13 (56.5%)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C30C42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9 (40.9%)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5E2F7F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0.415</w:t>
            </w:r>
          </w:p>
        </w:tc>
      </w:tr>
      <w:tr w:rsidR="00F2178C" w:rsidRPr="00A16552" w14:paraId="36503870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E17DEB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4C7AEF5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Gallbladder cancer 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B8FA16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 (4.3%)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02EDEC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126532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F2178C" w:rsidRPr="00A16552" w14:paraId="000CD9AE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E91E88C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E93093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Pancreatic cancer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9D57252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 (21.7%)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C8FB0F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9 (40.9%)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F85EE1E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F2178C" w:rsidRPr="00A16552" w14:paraId="70FC20A3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807A78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8B2AC2E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Others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984227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 (17.4%)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D2A267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4 (18.2%)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513504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F2178C" w:rsidRPr="00A16552" w14:paraId="11AA2C1D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137D13CA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Nutritional support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06CE88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2D223D98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15A1B7EE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7819D26A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F2178C" w:rsidRPr="00A16552" w14:paraId="5C1387B0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86B14E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Duration of support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F0D968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754336C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6 (4-17)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4459E89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6 (5-35)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DDFC19E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0.646</w:t>
            </w:r>
          </w:p>
        </w:tc>
      </w:tr>
      <w:tr w:rsidR="00F2178C" w:rsidRPr="00A16552" w14:paraId="60FEA75A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4495B1A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Type of Support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D38F16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Oral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C92BB89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5 (21.7)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43167EA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6 (27.3)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66C3A1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0.857</w:t>
            </w:r>
          </w:p>
        </w:tc>
      </w:tr>
      <w:tr w:rsidR="00F2178C" w:rsidRPr="00A16552" w14:paraId="602941A8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4671DB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2EB85D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Oral supplement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0796D5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 (43.5)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D641785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 (45.5)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3E70149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2178C" w:rsidRPr="00A16552" w14:paraId="04121673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9C8B8B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4628FBC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IV supplement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430D792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8 (34.8)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0CABF5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6 (27.3)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D1AB155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2178C" w:rsidRPr="00A16552" w14:paraId="14942D60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4F3EF80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Total days of IV support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D37E46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4423AA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 (0-17)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BD00BF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 (0-4)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76764D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0.102</w:t>
            </w:r>
          </w:p>
        </w:tc>
      </w:tr>
      <w:tr w:rsidR="00F2178C" w:rsidRPr="00A16552" w14:paraId="11ACE857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39D883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Initial day of IV support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D7FF66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11DC03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 (1-2)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D64BBAC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 (1-7)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C80BBA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0.087</w:t>
            </w:r>
          </w:p>
        </w:tc>
      </w:tr>
      <w:tr w:rsidR="00F2178C" w:rsidRPr="00A16552" w14:paraId="608B2ED8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15A1B30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kcal/kg/day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8D1C22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212111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31.7 (20.3-44.5)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A2728D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32.6 (24.6-41.9)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B5615B2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0.114</w:t>
            </w:r>
          </w:p>
        </w:tc>
      </w:tr>
      <w:tr w:rsidR="00F2178C" w:rsidRPr="00A16552" w14:paraId="61DF85E2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69104E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kcal/kg/day success day (%)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477375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C91E6E2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94 (20~100)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453386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 (71-100)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7A6B7A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0.051</w:t>
            </w:r>
          </w:p>
        </w:tc>
      </w:tr>
      <w:tr w:rsidR="00F2178C" w:rsidRPr="00A16552" w14:paraId="6F879F95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7202C9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Protein intake (g/kg/day)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85C19A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051630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1.2 (0.8-1.6)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D51D0D3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1.4 (0.9-2.0)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6C50618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F2178C" w:rsidRPr="00A16552" w14:paraId="6763FB92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102014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Protein success day (%)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4F8CFA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842E3A0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69 (20-100)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923668A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100 (60-100)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E2187C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F2178C" w:rsidRPr="00A16552" w14:paraId="09BDE6B5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1B6F51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Lipid intake (g/kg/day)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2E65B02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A3E5723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0.9 (0.3-1.4)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4A1AA6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1.0 (0.6-1.7)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9137009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0.248</w:t>
            </w:r>
          </w:p>
        </w:tc>
      </w:tr>
      <w:tr w:rsidR="00F2178C" w:rsidRPr="00A16552" w14:paraId="4957DD44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54874A3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Lipid success day (%)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7AF649C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EB394E0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63 (0-100)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A635E45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71 (0-100)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1245182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0.518</w:t>
            </w:r>
          </w:p>
        </w:tc>
      </w:tr>
      <w:tr w:rsidR="00F2178C" w:rsidRPr="00A16552" w14:paraId="085443FA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AD048E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lastRenderedPageBreak/>
              <w:t>Nutritional indices after support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33899F89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41BA0789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18BFF88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17ADF9C9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</w:p>
        </w:tc>
      </w:tr>
      <w:tr w:rsidR="00F2178C" w:rsidRPr="00A16552" w14:paraId="3650EC64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3C08AE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BMI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C9D01B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&lt; 18.5 kg/m2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E581F8E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 (8.7%)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5BF3C0A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46F20F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0.157</w:t>
            </w: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F2178C" w:rsidRPr="00A16552" w14:paraId="09720FF3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9897C70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Anemia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A77B2C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M&lt;13.0; F&lt;12.0 g/dL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D131B58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   21 (91.3%)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10CD3A3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15 (68.2%)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41FF7C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0.053</w:t>
            </w:r>
          </w:p>
        </w:tc>
      </w:tr>
      <w:tr w:rsidR="00F2178C" w:rsidRPr="00A16552" w14:paraId="2493770A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7DA91A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Albumin level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7128C3C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&lt; 3 g/dL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D9AA83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   1 (4.3%)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135598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6B90F7A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0.323</w:t>
            </w:r>
          </w:p>
        </w:tc>
      </w:tr>
      <w:tr w:rsidR="00F2178C" w:rsidRPr="00A16552" w14:paraId="67B1FEF0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484A8B8E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Protein level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ED8A70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&lt; 6 g/dL 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88C3BE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   5 (21.7%)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6E261FD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 (13.6%)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5D5D75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0.477</w:t>
            </w:r>
          </w:p>
        </w:tc>
      </w:tr>
      <w:tr w:rsidR="00F2178C" w:rsidRPr="00A16552" w14:paraId="49DCF2AE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28E261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Cholesterol level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257FF39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&gt; 200 mg/dL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4E6F06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   4 (17.4%)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AA11F7E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3 (13.6%)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2420594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0.728</w:t>
            </w:r>
          </w:p>
        </w:tc>
      </w:tr>
      <w:tr w:rsidR="00F2178C" w:rsidRPr="00A16552" w14:paraId="2F1E5522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C56D6FA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Prealbumin level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A81FF86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&lt; 16 mg/dL 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834953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   3 (13.0%)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44C46A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1 (4.5%)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D3F43F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0.317</w:t>
            </w:r>
          </w:p>
        </w:tc>
      </w:tr>
      <w:tr w:rsidR="00F2178C" w:rsidRPr="00A16552" w14:paraId="5D1FC0E4" w14:textId="77777777" w:rsidTr="00C62873">
        <w:trPr>
          <w:trHeight w:val="176"/>
        </w:trPr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9B4D870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Transferrin level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9E0076B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&lt; 170 mg/dL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2897FB1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 xml:space="preserve">    5 (21.7%)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FF491BF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2 (9.1%)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4885488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  <w:t>0.242</w:t>
            </w:r>
          </w:p>
        </w:tc>
      </w:tr>
      <w:tr w:rsidR="00F2178C" w:rsidRPr="00A16552" w14:paraId="490151EF" w14:textId="77777777" w:rsidTr="00C62873">
        <w:trPr>
          <w:trHeight w:val="176"/>
        </w:trPr>
        <w:tc>
          <w:tcPr>
            <w:tcW w:w="8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center"/>
          </w:tcPr>
          <w:p w14:paraId="2637E2B7" w14:textId="77777777" w:rsidR="00F2178C" w:rsidRPr="00A16552" w:rsidRDefault="00F2178C" w:rsidP="00C62873">
            <w:pPr>
              <w:widowControl/>
              <w:wordWrap/>
              <w:autoSpaceDE/>
              <w:autoSpaceDN/>
              <w:adjustRightInd w:val="0"/>
              <w:spacing w:after="0" w:line="480" w:lineRule="auto"/>
              <w:ind w:firstLineChars="50" w:firstLine="90"/>
              <w:jc w:val="left"/>
              <w:rPr>
                <w:rFonts w:ascii="Arial" w:eastAsia="맑은 고딕" w:hAnsi="Arial" w:cs="Arial"/>
                <w:color w:val="000000"/>
                <w:kern w:val="0"/>
                <w:sz w:val="18"/>
                <w:szCs w:val="18"/>
              </w:rPr>
            </w:pPr>
            <w:r w:rsidRPr="00A16552">
              <w:rPr>
                <w:rFonts w:ascii="Arial" w:eastAsia="맑은 고딕" w:hAnsi="Arial" w:cs="Arial"/>
                <w:i/>
                <w:color w:val="000000"/>
                <w:kern w:val="0"/>
                <w:sz w:val="18"/>
                <w:szCs w:val="18"/>
              </w:rPr>
              <w:t>ECOG</w:t>
            </w:r>
            <w:r w:rsidRPr="00A16552">
              <w:rPr>
                <w:rFonts w:ascii="Arial" w:eastAsia="맑은 고딕" w:hAnsi="Arial" w:cs="Arial"/>
                <w:iCs/>
                <w:color w:val="000000"/>
                <w:kern w:val="0"/>
                <w:sz w:val="18"/>
                <w:szCs w:val="18"/>
              </w:rPr>
              <w:t xml:space="preserve">, Eastern Cooperative Oncology Group; </w:t>
            </w:r>
            <w:r w:rsidRPr="00A16552">
              <w:rPr>
                <w:rFonts w:ascii="Arial" w:eastAsia="맑은 고딕" w:hAnsi="Arial" w:cs="Arial"/>
                <w:i/>
                <w:color w:val="000000"/>
                <w:kern w:val="0"/>
                <w:sz w:val="18"/>
                <w:szCs w:val="18"/>
              </w:rPr>
              <w:t>ASA</w:t>
            </w:r>
            <w:r w:rsidRPr="00A16552">
              <w:rPr>
                <w:rFonts w:ascii="Arial" w:eastAsia="맑은 고딕" w:hAnsi="Arial" w:cs="Arial"/>
                <w:iCs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A16552">
              <w:rPr>
                <w:rFonts w:ascii="Arial" w:eastAsia="맑은 고딕" w:hAnsi="Arial" w:cs="Arial"/>
                <w:iCs/>
                <w:color w:val="000000"/>
                <w:kern w:val="0"/>
                <w:sz w:val="18"/>
                <w:szCs w:val="18"/>
              </w:rPr>
              <w:t>american</w:t>
            </w:r>
            <w:proofErr w:type="spellEnd"/>
            <w:r w:rsidRPr="00A16552">
              <w:rPr>
                <w:rFonts w:ascii="Arial" w:eastAsia="맑은 고딕" w:hAnsi="Arial" w:cs="Arial"/>
                <w:iCs/>
                <w:color w:val="000000"/>
                <w:kern w:val="0"/>
                <w:sz w:val="18"/>
                <w:szCs w:val="18"/>
              </w:rPr>
              <w:t xml:space="preserve"> society of anesthesiologists; </w:t>
            </w:r>
            <w:r w:rsidRPr="00A16552">
              <w:rPr>
                <w:rFonts w:ascii="Arial" w:eastAsia="맑은 고딕" w:hAnsi="Arial" w:cs="Arial"/>
                <w:i/>
                <w:color w:val="000000"/>
                <w:kern w:val="0"/>
                <w:sz w:val="18"/>
                <w:szCs w:val="18"/>
              </w:rPr>
              <w:t>BMI</w:t>
            </w:r>
            <w:r w:rsidRPr="00A16552">
              <w:rPr>
                <w:rFonts w:ascii="Arial" w:eastAsia="맑은 고딕" w:hAnsi="Arial" w:cs="Arial"/>
                <w:iCs/>
                <w:color w:val="000000"/>
                <w:kern w:val="0"/>
                <w:sz w:val="18"/>
                <w:szCs w:val="18"/>
              </w:rPr>
              <w:t>, body mass index</w:t>
            </w:r>
          </w:p>
        </w:tc>
      </w:tr>
    </w:tbl>
    <w:p w14:paraId="52B1144A" w14:textId="77777777" w:rsidR="00F2178C" w:rsidRPr="00A16552" w:rsidRDefault="00F2178C" w:rsidP="00F2178C"/>
    <w:p w14:paraId="6E644C3F" w14:textId="77777777" w:rsidR="00F2178C" w:rsidRPr="00A16552" w:rsidRDefault="00F2178C" w:rsidP="00F2178C"/>
    <w:p w14:paraId="18CE0646" w14:textId="77777777" w:rsidR="00F2178C" w:rsidRPr="00A16552" w:rsidRDefault="00F2178C" w:rsidP="00F2178C"/>
    <w:p w14:paraId="32D368CC" w14:textId="77777777" w:rsidR="00F2178C" w:rsidRPr="00A16552" w:rsidRDefault="00F2178C" w:rsidP="00F2178C"/>
    <w:p w14:paraId="73682AE1" w14:textId="77777777" w:rsidR="00F2178C" w:rsidRPr="00A16552" w:rsidRDefault="00F2178C" w:rsidP="00F2178C"/>
    <w:p w14:paraId="7E41F298" w14:textId="77777777" w:rsidR="00F2178C" w:rsidRPr="00A16552" w:rsidRDefault="00F2178C" w:rsidP="00F2178C"/>
    <w:p w14:paraId="4304B0F9" w14:textId="77777777" w:rsidR="00F2178C" w:rsidRPr="00A16552" w:rsidRDefault="00F2178C" w:rsidP="00F2178C"/>
    <w:p w14:paraId="26060EC2" w14:textId="77777777" w:rsidR="00F2178C" w:rsidRPr="00A16552" w:rsidRDefault="00F2178C" w:rsidP="00F2178C"/>
    <w:p w14:paraId="5170FB32" w14:textId="77777777" w:rsidR="00F2178C" w:rsidRPr="00A16552" w:rsidRDefault="00F2178C" w:rsidP="00F2178C"/>
    <w:p w14:paraId="76619B61" w14:textId="77777777" w:rsidR="00F2178C" w:rsidRPr="00A16552" w:rsidRDefault="00F2178C" w:rsidP="00F2178C"/>
    <w:p w14:paraId="1992DFDC" w14:textId="77777777" w:rsidR="00F2178C" w:rsidRPr="00A16552" w:rsidRDefault="00F2178C" w:rsidP="00F2178C"/>
    <w:p w14:paraId="32A2CC12" w14:textId="77777777" w:rsidR="00F2178C" w:rsidRPr="00A16552" w:rsidRDefault="00F2178C" w:rsidP="00F2178C"/>
    <w:p w14:paraId="2A7B9D84" w14:textId="77777777" w:rsidR="00F2178C" w:rsidRPr="00A16552" w:rsidRDefault="00F2178C" w:rsidP="00F2178C"/>
    <w:p w14:paraId="635695A9" w14:textId="77777777" w:rsidR="00F2178C" w:rsidRPr="00A16552" w:rsidRDefault="00F2178C" w:rsidP="00F2178C"/>
    <w:p w14:paraId="0BB863E4" w14:textId="77777777" w:rsidR="00F2178C" w:rsidRPr="00A16552" w:rsidRDefault="00F2178C" w:rsidP="00F2178C"/>
    <w:p w14:paraId="3BDCE018" w14:textId="77777777" w:rsidR="00F2178C" w:rsidRPr="00A16552" w:rsidRDefault="00F2178C" w:rsidP="00F2178C"/>
    <w:p w14:paraId="238DD063" w14:textId="77777777" w:rsidR="00F2178C" w:rsidRPr="00A16552" w:rsidRDefault="00F2178C" w:rsidP="00F2178C"/>
    <w:p w14:paraId="12802D60" w14:textId="77777777" w:rsidR="00F2178C" w:rsidRPr="00A16552" w:rsidRDefault="00F2178C" w:rsidP="00F2178C">
      <w:pPr>
        <w:spacing w:line="480" w:lineRule="auto"/>
        <w:rPr>
          <w:rFonts w:ascii="Arial" w:hAnsi="Arial" w:cs="Arial"/>
          <w:sz w:val="22"/>
        </w:rPr>
      </w:pPr>
    </w:p>
    <w:p w14:paraId="02F4D3EB" w14:textId="694765BA" w:rsidR="003D53D2" w:rsidRPr="00A16552" w:rsidRDefault="003D53D2" w:rsidP="003D53D2">
      <w:pPr>
        <w:widowControl/>
        <w:wordWrap/>
        <w:autoSpaceDE/>
        <w:autoSpaceDN/>
        <w:adjustRightInd w:val="0"/>
        <w:spacing w:after="0" w:line="360" w:lineRule="auto"/>
        <w:jc w:val="left"/>
        <w:rPr>
          <w:rFonts w:ascii="Arial" w:eastAsia="맑은 고딕" w:hAnsi="Arial" w:cs="Arial"/>
          <w:color w:val="000000"/>
          <w:kern w:val="0"/>
          <w:sz w:val="22"/>
        </w:rPr>
      </w:pPr>
      <w:r w:rsidRPr="00A16552">
        <w:rPr>
          <w:rFonts w:ascii="Arial" w:eastAsia="맑은 고딕" w:hAnsi="Arial" w:cs="Arial"/>
          <w:color w:val="000000"/>
          <w:kern w:val="0"/>
          <w:sz w:val="22"/>
        </w:rPr>
        <w:lastRenderedPageBreak/>
        <w:t>Table S</w:t>
      </w:r>
      <w:r w:rsidR="00F2178C" w:rsidRPr="00A16552">
        <w:rPr>
          <w:rFonts w:ascii="Arial" w:eastAsia="맑은 고딕" w:hAnsi="Arial" w:cs="Arial"/>
          <w:color w:val="000000"/>
          <w:kern w:val="0"/>
          <w:sz w:val="22"/>
        </w:rPr>
        <w:t>4</w:t>
      </w:r>
      <w:r w:rsidRPr="00A16552">
        <w:rPr>
          <w:rFonts w:ascii="Arial" w:eastAsia="맑은 고딕" w:hAnsi="Arial" w:cs="Arial"/>
          <w:color w:val="000000"/>
          <w:kern w:val="0"/>
          <w:sz w:val="22"/>
        </w:rPr>
        <w:t>. Analysis of nutritional status at postoperative day 14 and 2 week after discharge. Subgroup analysis according to whether nutritional status improved</w:t>
      </w:r>
    </w:p>
    <w:tbl>
      <w:tblPr>
        <w:tblOverlap w:val="never"/>
        <w:tblW w:w="68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32"/>
        <w:gridCol w:w="283"/>
        <w:gridCol w:w="218"/>
        <w:gridCol w:w="180"/>
        <w:gridCol w:w="602"/>
        <w:gridCol w:w="461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1"/>
      </w:tblGrid>
      <w:tr w:rsidR="003D53D2" w:rsidRPr="00A16552" w14:paraId="070E7669" w14:textId="77777777" w:rsidTr="00152505">
        <w:trPr>
          <w:trHeight w:val="1441"/>
        </w:trPr>
        <w:tc>
          <w:tcPr>
            <w:tcW w:w="1876" w:type="dxa"/>
            <w:gridSpan w:val="6"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05729359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  <w:p w14:paraId="178B80EC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  <w:p w14:paraId="5DDDA20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i/>
                <w:iCs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i/>
                <w:iCs/>
                <w:kern w:val="0"/>
                <w:sz w:val="18"/>
                <w:szCs w:val="18"/>
              </w:rPr>
              <w:t>p</w:t>
            </w:r>
          </w:p>
          <w:p w14:paraId="1A9EFD38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(</w:t>
            </w:r>
            <w:proofErr w:type="gramStart"/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vs</w:t>
            </w:r>
            <w:proofErr w:type="gramEnd"/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</w:t>
            </w:r>
            <w:r w:rsidRPr="00A16552">
              <w:rPr>
                <w:rFonts w:ascii="Arial" w:eastAsia="굴림" w:hAnsi="Arial" w:cs="Arial"/>
                <w:bCs/>
                <w:kern w:val="0"/>
                <w:sz w:val="18"/>
                <w:szCs w:val="18"/>
              </w:rPr>
              <w:t>B/C -&gt; A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) 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461" w:type="dxa"/>
            <w:vMerge w:val="restart"/>
            <w:tcBorders>
              <w:top w:val="single" w:sz="8" w:space="0" w:color="FFFFFF"/>
              <w:left w:val="single" w:sz="12" w:space="0" w:color="000000"/>
            </w:tcBorders>
            <w:textDirection w:val="btLr"/>
          </w:tcPr>
          <w:p w14:paraId="60650E6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P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ostoperative day 14</w:t>
            </w:r>
          </w:p>
        </w:tc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FE5928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.491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453419F7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.302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7AD5046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5916BDE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8813D7C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.284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12098B5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.062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A8F4FB8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.034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6F1F1F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.338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ADCDD2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.575</w:t>
            </w:r>
          </w:p>
        </w:tc>
        <w:tc>
          <w:tcPr>
            <w:tcW w:w="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61C4EF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.585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vertAlign w:val="superscript"/>
              </w:rPr>
              <w:t>#</w:t>
            </w:r>
          </w:p>
        </w:tc>
      </w:tr>
      <w:tr w:rsidR="003D53D2" w:rsidRPr="00A16552" w14:paraId="51CCCC94" w14:textId="77777777" w:rsidTr="00152505">
        <w:trPr>
          <w:trHeight w:val="1661"/>
        </w:trPr>
        <w:tc>
          <w:tcPr>
            <w:tcW w:w="461" w:type="dxa"/>
            <w:tcBorders>
              <w:top w:val="single" w:sz="8" w:space="0" w:color="FFFFFF"/>
              <w:left w:val="single" w:sz="12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0E1465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gridSpan w:val="2"/>
            <w:textDirection w:val="btLr"/>
            <w:vAlign w:val="center"/>
          </w:tcPr>
          <w:p w14:paraId="6D54CAF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extDirection w:val="btLr"/>
            <w:vAlign w:val="center"/>
          </w:tcPr>
          <w:p w14:paraId="68FBC25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extDirection w:val="btLr"/>
            <w:vAlign w:val="center"/>
          </w:tcPr>
          <w:p w14:paraId="1D5A940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(</w:t>
            </w:r>
            <w:proofErr w:type="gramStart"/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vs</w:t>
            </w:r>
            <w:proofErr w:type="gramEnd"/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</w:t>
            </w:r>
            <w:r w:rsidRPr="00A16552">
              <w:rPr>
                <w:rFonts w:ascii="Arial" w:eastAsia="굴림" w:hAnsi="Arial" w:cs="Arial"/>
                <w:bCs/>
                <w:kern w:val="0"/>
                <w:sz w:val="18"/>
                <w:szCs w:val="18"/>
              </w:rPr>
              <w:t>B/C -&gt; B/C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) 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461" w:type="dxa"/>
            <w:vMerge/>
            <w:tcBorders>
              <w:left w:val="single" w:sz="12" w:space="0" w:color="000000"/>
            </w:tcBorders>
            <w:textDirection w:val="btLr"/>
          </w:tcPr>
          <w:p w14:paraId="36EE0BB7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5443B47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.202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05A2FDCB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.076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58EF16E8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674EAB07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004293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.215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AAD5475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.055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68DD88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.948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AB9A770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.315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F59443B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.865</w:t>
            </w:r>
          </w:p>
        </w:tc>
        <w:tc>
          <w:tcPr>
            <w:tcW w:w="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E9B95C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.006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vertAlign w:val="superscript"/>
              </w:rPr>
              <w:t>#</w:t>
            </w:r>
          </w:p>
        </w:tc>
      </w:tr>
      <w:tr w:rsidR="003D53D2" w:rsidRPr="00A16552" w14:paraId="0E3D7965" w14:textId="77777777" w:rsidTr="00152505">
        <w:trPr>
          <w:trHeight w:val="1515"/>
        </w:trPr>
        <w:tc>
          <w:tcPr>
            <w:tcW w:w="1094" w:type="dxa"/>
            <w:gridSpan w:val="4"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38D11DD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Well-nourished (n = 45)</w:t>
            </w:r>
          </w:p>
        </w:tc>
        <w:tc>
          <w:tcPr>
            <w:tcW w:w="78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49726CF0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n (%)</w:t>
            </w:r>
          </w:p>
        </w:tc>
        <w:tc>
          <w:tcPr>
            <w:tcW w:w="461" w:type="dxa"/>
            <w:vMerge/>
            <w:tcBorders>
              <w:left w:val="single" w:sz="12" w:space="0" w:color="000000"/>
            </w:tcBorders>
            <w:textDirection w:val="btLr"/>
          </w:tcPr>
          <w:p w14:paraId="45CA16F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4E0E603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(2.2%)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72E4F5D3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 (24.4%)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54B79FDB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3 (73.3%)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237C664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(2.2%)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66D9EB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4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2 (93.3%)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66DDCC4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7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(15.6%)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FBB3DC5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9 (64.4%)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D3D7DF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(4.4%)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B17416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7 (84.1%)</w:t>
            </w:r>
          </w:p>
        </w:tc>
        <w:tc>
          <w:tcPr>
            <w:tcW w:w="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635EFC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 (47.7%)</w:t>
            </w:r>
          </w:p>
        </w:tc>
      </w:tr>
      <w:tr w:rsidR="003D53D2" w:rsidRPr="00A16552" w14:paraId="2296BC30" w14:textId="77777777" w:rsidTr="00152505">
        <w:trPr>
          <w:trHeight w:val="1225"/>
        </w:trPr>
        <w:tc>
          <w:tcPr>
            <w:tcW w:w="593" w:type="dxa"/>
            <w:gridSpan w:val="2"/>
            <w:vMerge w:val="restart"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6766DD2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PNSP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(n = 43)</w:t>
            </w:r>
          </w:p>
        </w:tc>
        <w:tc>
          <w:tcPr>
            <w:tcW w:w="1283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703EE34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i/>
                <w:iCs/>
                <w:kern w:val="0"/>
                <w:sz w:val="18"/>
                <w:szCs w:val="18"/>
              </w:rPr>
              <w:t>p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461" w:type="dxa"/>
            <w:vMerge/>
            <w:tcBorders>
              <w:left w:val="single" w:sz="12" w:space="0" w:color="000000"/>
            </w:tcBorders>
            <w:textDirection w:val="btLr"/>
          </w:tcPr>
          <w:p w14:paraId="37A11665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9E4FC2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.157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20AB423C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.539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6518C33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020744B9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BE411D8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.059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78D84DB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.003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B2E9A00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.121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5D6E70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06A39FB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.720 (85.7%)</w:t>
            </w:r>
          </w:p>
        </w:tc>
        <w:tc>
          <w:tcPr>
            <w:tcW w:w="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63F39BC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.049</w:t>
            </w:r>
          </w:p>
        </w:tc>
      </w:tr>
      <w:tr w:rsidR="003D53D2" w:rsidRPr="00A16552" w14:paraId="48CC0B62" w14:textId="77777777" w:rsidTr="00152505">
        <w:trPr>
          <w:trHeight w:val="1790"/>
        </w:trPr>
        <w:tc>
          <w:tcPr>
            <w:tcW w:w="593" w:type="dxa"/>
            <w:gridSpan w:val="2"/>
            <w:vMerge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extDirection w:val="btLr"/>
            <w:vAlign w:val="center"/>
            <w:hideMark/>
          </w:tcPr>
          <w:p w14:paraId="0BBE3D94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C4D1CD3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bCs/>
                <w:kern w:val="0"/>
                <w:sz w:val="18"/>
                <w:szCs w:val="18"/>
              </w:rPr>
              <w:t>B/C -&gt; A (n=22)</w:t>
            </w:r>
          </w:p>
        </w:tc>
        <w:tc>
          <w:tcPr>
            <w:tcW w:w="782" w:type="dxa"/>
            <w:gridSpan w:val="2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55579E1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n (%)</w:t>
            </w:r>
          </w:p>
        </w:tc>
        <w:tc>
          <w:tcPr>
            <w:tcW w:w="461" w:type="dxa"/>
            <w:vMerge/>
            <w:tcBorders>
              <w:left w:val="single" w:sz="12" w:space="0" w:color="000000"/>
            </w:tcBorders>
            <w:textDirection w:val="btLr"/>
          </w:tcPr>
          <w:p w14:paraId="1D59F27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EB69119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5CE940D3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(14.3%)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7B68C93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6 (76.2%)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7DFB8E9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(9.5%)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69AAB7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17 (85.0%)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6B20339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632849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7 (</w:t>
            </w: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5.0%)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B164BE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169F69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7 (89.5%)</w:t>
            </w:r>
          </w:p>
        </w:tc>
        <w:tc>
          <w:tcPr>
            <w:tcW w:w="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924EE04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 (57.9%)</w:t>
            </w:r>
          </w:p>
        </w:tc>
      </w:tr>
      <w:tr w:rsidR="003D53D2" w:rsidRPr="00A16552" w14:paraId="0EE7622C" w14:textId="77777777" w:rsidTr="00152505">
        <w:trPr>
          <w:trHeight w:val="1724"/>
        </w:trPr>
        <w:tc>
          <w:tcPr>
            <w:tcW w:w="593" w:type="dxa"/>
            <w:gridSpan w:val="2"/>
            <w:vMerge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extDirection w:val="btLr"/>
            <w:vAlign w:val="center"/>
            <w:hideMark/>
          </w:tcPr>
          <w:p w14:paraId="56DD9913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50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0E464C04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bCs/>
                <w:kern w:val="0"/>
                <w:sz w:val="18"/>
                <w:szCs w:val="18"/>
              </w:rPr>
              <w:t>B/C -&gt; B/C (n=21)</w:t>
            </w:r>
          </w:p>
        </w:tc>
        <w:tc>
          <w:tcPr>
            <w:tcW w:w="782" w:type="dxa"/>
            <w:gridSpan w:val="2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000000"/>
            </w:tcBorders>
            <w:textDirection w:val="btLr"/>
            <w:vAlign w:val="center"/>
            <w:hideMark/>
          </w:tcPr>
          <w:p w14:paraId="39DEEE53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left w:val="single" w:sz="12" w:space="0" w:color="000000"/>
            </w:tcBorders>
            <w:textDirection w:val="btLr"/>
          </w:tcPr>
          <w:p w14:paraId="3869BAD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B30EDD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(9.1%)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extDirection w:val="btLr"/>
          </w:tcPr>
          <w:p w14:paraId="2F2246D9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(4.5%)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extDirection w:val="btLr"/>
          </w:tcPr>
          <w:p w14:paraId="5104CD9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9 (86.4%)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extDirection w:val="btLr"/>
          </w:tcPr>
          <w:p w14:paraId="404F329B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(9.1%)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955329C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22 (100%)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4835D65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8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(36.4%)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EA2B38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4 (63.6%)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2CEE31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5EBC6E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8 (85.7%)</w:t>
            </w:r>
          </w:p>
        </w:tc>
        <w:tc>
          <w:tcPr>
            <w:tcW w:w="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13A2697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8 (85.7%)</w:t>
            </w:r>
          </w:p>
        </w:tc>
      </w:tr>
      <w:tr w:rsidR="003D53D2" w:rsidRPr="00A16552" w14:paraId="5A61CFBA" w14:textId="77777777" w:rsidTr="00152505">
        <w:trPr>
          <w:trHeight w:val="2316"/>
        </w:trPr>
        <w:tc>
          <w:tcPr>
            <w:tcW w:w="593" w:type="dxa"/>
            <w:gridSpan w:val="2"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5DADFA5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0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766AAD74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78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758D3C04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461" w:type="dxa"/>
            <w:vMerge/>
            <w:tcBorders>
              <w:left w:val="single" w:sz="12" w:space="0" w:color="000000"/>
              <w:bottom w:val="single" w:sz="8" w:space="0" w:color="FFFFFF"/>
            </w:tcBorders>
            <w:textDirection w:val="btLr"/>
          </w:tcPr>
          <w:p w14:paraId="46444F7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45A9D60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BMI &lt; 18.5 kg/m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50" w:type="dxa"/>
            <w:textDirection w:val="btLr"/>
          </w:tcPr>
          <w:p w14:paraId="1F85D604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ECOG        0</w:t>
            </w:r>
          </w:p>
        </w:tc>
        <w:tc>
          <w:tcPr>
            <w:tcW w:w="450" w:type="dxa"/>
            <w:textDirection w:val="btLr"/>
          </w:tcPr>
          <w:p w14:paraId="6C7025C0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 w:firstLine="1260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450" w:type="dxa"/>
            <w:textDirection w:val="btLr"/>
          </w:tcPr>
          <w:p w14:paraId="25652FD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 w:firstLine="1260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5E8EC99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A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nemia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43C98AD7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Albumin &lt; 3 g/dL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25E02B1B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Protein &lt; 6 g/dL 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23E26BD9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Cholesterol &gt; 200 mg/dL</w:t>
            </w:r>
          </w:p>
        </w:tc>
        <w:tc>
          <w:tcPr>
            <w:tcW w:w="4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405030C9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Prealbumin &lt; 16 mg/dL </w:t>
            </w:r>
          </w:p>
        </w:tc>
        <w:tc>
          <w:tcPr>
            <w:tcW w:w="4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hideMark/>
          </w:tcPr>
          <w:p w14:paraId="5F6C576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Transferrin &lt;170 mg/dL </w:t>
            </w:r>
          </w:p>
        </w:tc>
      </w:tr>
    </w:tbl>
    <w:p w14:paraId="756AED15" w14:textId="77777777" w:rsidR="003D53D2" w:rsidRPr="00A16552" w:rsidRDefault="003D53D2" w:rsidP="003D53D2"/>
    <w:p w14:paraId="221628A8" w14:textId="77777777" w:rsidR="003D53D2" w:rsidRPr="00A16552" w:rsidRDefault="003D53D2" w:rsidP="003D53D2"/>
    <w:tbl>
      <w:tblPr>
        <w:tblOverlap w:val="never"/>
        <w:tblW w:w="77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455"/>
        <w:gridCol w:w="455"/>
        <w:gridCol w:w="455"/>
        <w:gridCol w:w="455"/>
        <w:gridCol w:w="455"/>
        <w:gridCol w:w="455"/>
        <w:gridCol w:w="456"/>
        <w:gridCol w:w="455"/>
        <w:gridCol w:w="455"/>
        <w:gridCol w:w="455"/>
        <w:gridCol w:w="455"/>
        <w:gridCol w:w="455"/>
        <w:gridCol w:w="455"/>
        <w:gridCol w:w="456"/>
        <w:gridCol w:w="882"/>
      </w:tblGrid>
      <w:tr w:rsidR="003D53D2" w:rsidRPr="00A16552" w14:paraId="640E13C7" w14:textId="77777777" w:rsidTr="00152505">
        <w:trPr>
          <w:trHeight w:val="1423"/>
        </w:trPr>
        <w:tc>
          <w:tcPr>
            <w:tcW w:w="458" w:type="dxa"/>
            <w:vMerge w:val="restart"/>
            <w:tcBorders>
              <w:top w:val="single" w:sz="8" w:space="0" w:color="FFFFFF"/>
              <w:left w:val="single" w:sz="12" w:space="0" w:color="000000"/>
            </w:tcBorders>
            <w:textDirection w:val="btLr"/>
          </w:tcPr>
          <w:p w14:paraId="47226968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lastRenderedPageBreak/>
              <w:t>Two weeks after discharge</w:t>
            </w:r>
          </w:p>
        </w:tc>
        <w:tc>
          <w:tcPr>
            <w:tcW w:w="455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E32935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.483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454B8BA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.470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7E38989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5C42074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C1D504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.669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B9EBEA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4056330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.164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DBB03B3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.781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A89CD0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.283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38A9D9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.116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7CD92B7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.842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4822190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F4E7C29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textDirection w:val="btLr"/>
          </w:tcPr>
          <w:p w14:paraId="40FE0BA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.548</w:t>
            </w:r>
          </w:p>
        </w:tc>
        <w:tc>
          <w:tcPr>
            <w:tcW w:w="882" w:type="dxa"/>
            <w:vMerge w:val="restart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textDirection w:val="btLr"/>
          </w:tcPr>
          <w:p w14:paraId="6D111E6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i/>
                <w:iCs/>
                <w:kern w:val="0"/>
                <w:sz w:val="18"/>
                <w:szCs w:val="18"/>
              </w:rPr>
              <w:t>PNSP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, preoperative nutritional support program</w:t>
            </w: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;</w:t>
            </w:r>
            <w:r w:rsidRPr="00A16552">
              <w:rPr>
                <w:rFonts w:ascii="Arial" w:eastAsia="굴림" w:hAnsi="Arial" w:cs="Arial"/>
                <w:i/>
                <w:iCs/>
                <w:kern w:val="0"/>
                <w:sz w:val="18"/>
                <w:szCs w:val="18"/>
              </w:rPr>
              <w:t xml:space="preserve"> ECOG, 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Eastern Cooperative Oncology Group; </w:t>
            </w:r>
            <w:r w:rsidRPr="00A16552">
              <w:rPr>
                <w:rFonts w:ascii="Arial" w:eastAsia="굴림" w:hAnsi="Arial" w:cs="Arial"/>
                <w:i/>
                <w:iCs/>
                <w:kern w:val="0"/>
                <w:sz w:val="18"/>
                <w:szCs w:val="18"/>
              </w:rPr>
              <w:t>PG-SGA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, Patient-Generated Subjective Global Assessment  </w:t>
            </w:r>
          </w:p>
          <w:p w14:paraId="44C8BD2C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#: Fisher’s exact test, †: Wilcoxon rank sum test</w:t>
            </w:r>
          </w:p>
        </w:tc>
      </w:tr>
      <w:tr w:rsidR="003D53D2" w:rsidRPr="00A16552" w14:paraId="5A7AE55D" w14:textId="77777777" w:rsidTr="00152505">
        <w:trPr>
          <w:trHeight w:val="1500"/>
        </w:trPr>
        <w:tc>
          <w:tcPr>
            <w:tcW w:w="458" w:type="dxa"/>
            <w:vMerge/>
            <w:tcBorders>
              <w:left w:val="single" w:sz="12" w:space="0" w:color="000000"/>
            </w:tcBorders>
            <w:textDirection w:val="btLr"/>
          </w:tcPr>
          <w:p w14:paraId="0B19AE7C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34781D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.572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194C26A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.289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1974056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1300ECE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58C5C1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.573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4B69F5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D0BF8D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.511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F5726D5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.715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D79661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.691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54F2AD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.102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92C79A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.315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A4441A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7969348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textDirection w:val="btLr"/>
          </w:tcPr>
          <w:p w14:paraId="769D0A2B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.200</w:t>
            </w:r>
          </w:p>
        </w:tc>
        <w:tc>
          <w:tcPr>
            <w:tcW w:w="882" w:type="dxa"/>
            <w:vMerge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textDirection w:val="btLr"/>
          </w:tcPr>
          <w:p w14:paraId="019C0BBC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D53D2" w:rsidRPr="00A16552" w14:paraId="61D6FF8D" w14:textId="77777777" w:rsidTr="00152505">
        <w:trPr>
          <w:trHeight w:val="1515"/>
        </w:trPr>
        <w:tc>
          <w:tcPr>
            <w:tcW w:w="458" w:type="dxa"/>
            <w:vMerge/>
            <w:tcBorders>
              <w:left w:val="single" w:sz="12" w:space="0" w:color="000000"/>
            </w:tcBorders>
            <w:textDirection w:val="btLr"/>
          </w:tcPr>
          <w:p w14:paraId="37BE1839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2B4162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4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(9.1%)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21C3A387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0 (45.5%)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69652A1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 (47.7%)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690C8919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(6.8%)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0F46EA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0 (69.8%)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C44FB9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D73C4C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4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(9.1%)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D514E6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(6.8%)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33A8BA7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2 (27.3%)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80C80A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5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(11.4%)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2AF56D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6 (38.1%)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BA2377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5 (59.5%)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9378CA8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(2.4%)</w:t>
            </w: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textDirection w:val="btLr"/>
          </w:tcPr>
          <w:p w14:paraId="231BD62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9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(1-22)</w:t>
            </w:r>
          </w:p>
        </w:tc>
        <w:tc>
          <w:tcPr>
            <w:tcW w:w="882" w:type="dxa"/>
            <w:vMerge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textDirection w:val="btLr"/>
          </w:tcPr>
          <w:p w14:paraId="7DF2ACA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D53D2" w:rsidRPr="00A16552" w14:paraId="58DE63CF" w14:textId="77777777" w:rsidTr="00152505">
        <w:trPr>
          <w:trHeight w:val="1225"/>
        </w:trPr>
        <w:tc>
          <w:tcPr>
            <w:tcW w:w="458" w:type="dxa"/>
            <w:vMerge/>
            <w:tcBorders>
              <w:left w:val="single" w:sz="12" w:space="0" w:color="000000"/>
            </w:tcBorders>
            <w:textDirection w:val="btLr"/>
          </w:tcPr>
          <w:p w14:paraId="10169F90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EF41AE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.900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05B8BD4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.346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1B4115F8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2AF49D24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53D43F3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.863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A647AE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BCB972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.335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C73A07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.945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ADEFC00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.524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77643AC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.012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F0EF5C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.726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BF69F8B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F53545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textDirection w:val="btLr"/>
          </w:tcPr>
          <w:p w14:paraId="1AD753F7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.549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882" w:type="dxa"/>
            <w:vMerge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textDirection w:val="btLr"/>
          </w:tcPr>
          <w:p w14:paraId="51BCF3B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D53D2" w:rsidRPr="00A16552" w14:paraId="11E1B2BD" w14:textId="77777777" w:rsidTr="00152505">
        <w:trPr>
          <w:trHeight w:val="1790"/>
        </w:trPr>
        <w:tc>
          <w:tcPr>
            <w:tcW w:w="458" w:type="dxa"/>
            <w:vMerge/>
            <w:tcBorders>
              <w:left w:val="single" w:sz="12" w:space="0" w:color="000000"/>
            </w:tcBorders>
            <w:textDirection w:val="btLr"/>
          </w:tcPr>
          <w:p w14:paraId="66A7DC1B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0B3E4D4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(15.0%)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205E7DD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9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(45.0%)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640F9A38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 (55.0%)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extDirection w:val="btLr"/>
          </w:tcPr>
          <w:p w14:paraId="459C37C0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5139FB0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5 (75.0%)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CE1DBBC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FB788F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F0F865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(5.0%)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1A17A1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(15.0%)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AD4BC8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0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E50BB5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7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(36.8%)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A30CD9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 (57.9%)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D4C7FA9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(5.3%)</w:t>
            </w: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textDirection w:val="btLr"/>
          </w:tcPr>
          <w:p w14:paraId="3ACA53D5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0 (3-21)</w:t>
            </w:r>
          </w:p>
        </w:tc>
        <w:tc>
          <w:tcPr>
            <w:tcW w:w="882" w:type="dxa"/>
            <w:vMerge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textDirection w:val="btLr"/>
          </w:tcPr>
          <w:p w14:paraId="7EFED94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D53D2" w:rsidRPr="00A16552" w14:paraId="50645E85" w14:textId="77777777" w:rsidTr="00152505">
        <w:trPr>
          <w:trHeight w:val="1516"/>
        </w:trPr>
        <w:tc>
          <w:tcPr>
            <w:tcW w:w="458" w:type="dxa"/>
            <w:vMerge/>
            <w:tcBorders>
              <w:left w:val="single" w:sz="12" w:space="0" w:color="000000"/>
            </w:tcBorders>
            <w:textDirection w:val="btLr"/>
          </w:tcPr>
          <w:p w14:paraId="1A92B695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9733545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3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(13.6%)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extDirection w:val="btLr"/>
          </w:tcPr>
          <w:p w14:paraId="23CF41F4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6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(27.3%)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extDirection w:val="btLr"/>
          </w:tcPr>
          <w:p w14:paraId="6121F5B8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5 (68.2%)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extDirection w:val="btLr"/>
          </w:tcPr>
          <w:p w14:paraId="6EDC8A01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(4.5%)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DA7335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7 (77.3%)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26A38F3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01784A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(4.5%)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149450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(4.5%)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2EACEA7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5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(22.7%)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506A8B8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6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(27.3%)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B8382B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5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(27.8%)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F39B70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 (61.1%)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430B6D5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 (11.1%)</w:t>
            </w: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textDirection w:val="btLr"/>
          </w:tcPr>
          <w:p w14:paraId="2BE2D0F0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1 (1-20)</w:t>
            </w:r>
          </w:p>
        </w:tc>
        <w:tc>
          <w:tcPr>
            <w:tcW w:w="882" w:type="dxa"/>
            <w:vMerge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textDirection w:val="btLr"/>
          </w:tcPr>
          <w:p w14:paraId="37764C9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  <w:tr w:rsidR="003D53D2" w:rsidRPr="00FF0AD4" w14:paraId="3348FC29" w14:textId="77777777" w:rsidTr="00152505">
        <w:trPr>
          <w:trHeight w:val="2299"/>
        </w:trPr>
        <w:tc>
          <w:tcPr>
            <w:tcW w:w="458" w:type="dxa"/>
            <w:vMerge/>
            <w:tcBorders>
              <w:left w:val="single" w:sz="12" w:space="0" w:color="000000"/>
              <w:bottom w:val="single" w:sz="8" w:space="0" w:color="FFFFFF"/>
            </w:tcBorders>
            <w:textDirection w:val="btLr"/>
          </w:tcPr>
          <w:p w14:paraId="358AFA38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  <w:tc>
          <w:tcPr>
            <w:tcW w:w="455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2FAE1162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BMI &lt; 18.5 kg/m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55" w:type="dxa"/>
            <w:tcBorders>
              <w:top w:val="single" w:sz="8" w:space="0" w:color="FFFFFF"/>
              <w:left w:val="nil"/>
              <w:bottom w:val="single" w:sz="8" w:space="0" w:color="FFFFFF"/>
            </w:tcBorders>
            <w:textDirection w:val="btLr"/>
            <w:vAlign w:val="center"/>
          </w:tcPr>
          <w:p w14:paraId="43DDAAAD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ECOG         0</w:t>
            </w:r>
          </w:p>
        </w:tc>
        <w:tc>
          <w:tcPr>
            <w:tcW w:w="455" w:type="dxa"/>
            <w:tcBorders>
              <w:right w:val="nil"/>
            </w:tcBorders>
            <w:textDirection w:val="btLr"/>
            <w:vAlign w:val="center"/>
          </w:tcPr>
          <w:p w14:paraId="29E99307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 w:firstLineChars="750" w:firstLine="1350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455" w:type="dxa"/>
            <w:tcBorders>
              <w:right w:val="single" w:sz="8" w:space="0" w:color="FFFFFF"/>
            </w:tcBorders>
            <w:textDirection w:val="btLr"/>
            <w:vAlign w:val="center"/>
          </w:tcPr>
          <w:p w14:paraId="00BA47C4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 w:firstLine="1350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55FE3FA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 w:hint="eastAsia"/>
                <w:kern w:val="0"/>
                <w:sz w:val="18"/>
                <w:szCs w:val="18"/>
              </w:rPr>
              <w:t>A</w:t>
            </w: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nemia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4AB9A305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Albumin &lt; 3 g/dL</w:t>
            </w: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4EAFDACE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Protein &lt; 6 g/dL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4B69DF36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Cholesterol &gt; 200 mg/dL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37A4F44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Prealbumin &lt; 16 mg/dL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4E3D3E6F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Transferrin &lt; 170 mg/dL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E9109F5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PG-SGA grade A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3D37C97B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 w:firstLine="1260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B</w:t>
            </w:r>
          </w:p>
        </w:tc>
        <w:tc>
          <w:tcPr>
            <w:tcW w:w="4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2039467B" w14:textId="77777777" w:rsidR="003D53D2" w:rsidRPr="00A16552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 w:firstLine="1260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 xml:space="preserve">C </w:t>
            </w:r>
          </w:p>
        </w:tc>
        <w:tc>
          <w:tcPr>
            <w:tcW w:w="4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textDirection w:val="btLr"/>
            <w:vAlign w:val="center"/>
          </w:tcPr>
          <w:p w14:paraId="5051AB82" w14:textId="77777777" w:rsidR="003D53D2" w:rsidRPr="00FF0AD4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left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  <w:r w:rsidRPr="00A16552">
              <w:rPr>
                <w:rFonts w:ascii="Arial" w:eastAsia="굴림" w:hAnsi="Arial" w:cs="Arial"/>
                <w:kern w:val="0"/>
                <w:sz w:val="18"/>
                <w:szCs w:val="18"/>
              </w:rPr>
              <w:t>PG-SGA score</w:t>
            </w:r>
          </w:p>
        </w:tc>
        <w:tc>
          <w:tcPr>
            <w:tcW w:w="882" w:type="dxa"/>
            <w:vMerge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4" w:space="0" w:color="auto"/>
            </w:tcBorders>
            <w:textDirection w:val="btLr"/>
          </w:tcPr>
          <w:p w14:paraId="682D775C" w14:textId="77777777" w:rsidR="003D53D2" w:rsidRPr="00FF0AD4" w:rsidRDefault="003D53D2" w:rsidP="00152505">
            <w:pPr>
              <w:widowControl/>
              <w:wordWrap/>
              <w:autoSpaceDE/>
              <w:autoSpaceDN/>
              <w:spacing w:after="0" w:line="480" w:lineRule="auto"/>
              <w:ind w:left="113" w:right="113"/>
              <w:jc w:val="center"/>
              <w:rPr>
                <w:rFonts w:ascii="Arial" w:eastAsia="굴림" w:hAnsi="Arial" w:cs="Arial"/>
                <w:kern w:val="0"/>
                <w:sz w:val="18"/>
                <w:szCs w:val="18"/>
              </w:rPr>
            </w:pPr>
          </w:p>
        </w:tc>
      </w:tr>
    </w:tbl>
    <w:p w14:paraId="11FE6E6A" w14:textId="77777777" w:rsidR="003D53D2" w:rsidRDefault="003D53D2" w:rsidP="003D53D2">
      <w:pPr>
        <w:widowControl/>
        <w:wordWrap/>
        <w:autoSpaceDE/>
        <w:autoSpaceDN/>
        <w:adjustRightInd w:val="0"/>
        <w:spacing w:after="0" w:line="480" w:lineRule="auto"/>
        <w:jc w:val="left"/>
        <w:rPr>
          <w:rFonts w:ascii="Arial" w:eastAsia="맑은 고딕" w:hAnsi="Arial" w:cs="Arial"/>
          <w:color w:val="000000"/>
          <w:kern w:val="0"/>
          <w:sz w:val="24"/>
          <w:szCs w:val="20"/>
        </w:rPr>
      </w:pPr>
    </w:p>
    <w:p w14:paraId="68DE90DA" w14:textId="77777777" w:rsidR="003D53D2" w:rsidRDefault="003D53D2" w:rsidP="003D53D2">
      <w:pPr>
        <w:widowControl/>
        <w:wordWrap/>
        <w:autoSpaceDE/>
        <w:autoSpaceDN/>
        <w:adjustRightInd w:val="0"/>
        <w:spacing w:after="0" w:line="480" w:lineRule="auto"/>
        <w:jc w:val="left"/>
        <w:rPr>
          <w:rFonts w:ascii="Arial" w:eastAsia="맑은 고딕" w:hAnsi="Arial" w:cs="Arial"/>
          <w:color w:val="000000"/>
          <w:kern w:val="0"/>
          <w:sz w:val="24"/>
          <w:szCs w:val="20"/>
        </w:rPr>
      </w:pPr>
    </w:p>
    <w:p w14:paraId="14ADAA6B" w14:textId="77777777" w:rsidR="003D53D2" w:rsidRDefault="003D53D2" w:rsidP="00F96CAF">
      <w:pPr>
        <w:widowControl/>
        <w:wordWrap/>
        <w:autoSpaceDE/>
        <w:autoSpaceDN/>
        <w:adjustRightInd w:val="0"/>
        <w:spacing w:after="0" w:line="480" w:lineRule="auto"/>
        <w:ind w:firstLineChars="50" w:firstLine="110"/>
        <w:jc w:val="left"/>
        <w:rPr>
          <w:rFonts w:ascii="Arial" w:eastAsia="맑은 고딕" w:hAnsi="Arial" w:cs="Arial"/>
          <w:color w:val="FF0000"/>
          <w:kern w:val="0"/>
          <w:sz w:val="22"/>
          <w:szCs w:val="18"/>
        </w:rPr>
      </w:pPr>
    </w:p>
    <w:sectPr w:rsidR="003D53D2" w:rsidSect="00E23C85"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2776E" w14:textId="77777777" w:rsidR="00C7212C" w:rsidRDefault="00C7212C" w:rsidP="00F96CAF">
      <w:pPr>
        <w:spacing w:after="0" w:line="240" w:lineRule="auto"/>
      </w:pPr>
      <w:r>
        <w:separator/>
      </w:r>
    </w:p>
  </w:endnote>
  <w:endnote w:type="continuationSeparator" w:id="0">
    <w:p w14:paraId="233E07BA" w14:textId="77777777" w:rsidR="00C7212C" w:rsidRDefault="00C7212C" w:rsidP="00F9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7B7A" w14:textId="77777777" w:rsidR="00C7212C" w:rsidRDefault="00C7212C" w:rsidP="00F96CAF">
      <w:pPr>
        <w:spacing w:after="0" w:line="240" w:lineRule="auto"/>
      </w:pPr>
      <w:r>
        <w:separator/>
      </w:r>
    </w:p>
  </w:footnote>
  <w:footnote w:type="continuationSeparator" w:id="0">
    <w:p w14:paraId="2CFC6636" w14:textId="77777777" w:rsidR="00C7212C" w:rsidRDefault="00C7212C" w:rsidP="00F96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B2"/>
    <w:rsid w:val="00014835"/>
    <w:rsid w:val="00064CEC"/>
    <w:rsid w:val="00096633"/>
    <w:rsid w:val="001433E2"/>
    <w:rsid w:val="003611B2"/>
    <w:rsid w:val="003949D1"/>
    <w:rsid w:val="003D53D2"/>
    <w:rsid w:val="0040415B"/>
    <w:rsid w:val="00534ED1"/>
    <w:rsid w:val="00537700"/>
    <w:rsid w:val="00557F8F"/>
    <w:rsid w:val="008730F8"/>
    <w:rsid w:val="00995DB5"/>
    <w:rsid w:val="00A16552"/>
    <w:rsid w:val="00AF7DB8"/>
    <w:rsid w:val="00B3750D"/>
    <w:rsid w:val="00B70741"/>
    <w:rsid w:val="00BD0480"/>
    <w:rsid w:val="00C551F3"/>
    <w:rsid w:val="00C7212C"/>
    <w:rsid w:val="00E50B2E"/>
    <w:rsid w:val="00E517FE"/>
    <w:rsid w:val="00F2178C"/>
    <w:rsid w:val="00F77C18"/>
    <w:rsid w:val="00F96CAF"/>
    <w:rsid w:val="00FE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A2D0B"/>
  <w15:chartTrackingRefBased/>
  <w15:docId w15:val="{93CDFF36-C0A1-4A41-9AA9-C3F072DB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1B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6CA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96CAF"/>
  </w:style>
  <w:style w:type="paragraph" w:styleId="a4">
    <w:name w:val="footer"/>
    <w:basedOn w:val="a"/>
    <w:link w:val="Char0"/>
    <w:uiPriority w:val="99"/>
    <w:unhideWhenUsed/>
    <w:rsid w:val="00F96C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96CAF"/>
  </w:style>
  <w:style w:type="character" w:styleId="a5">
    <w:name w:val="annotation reference"/>
    <w:basedOn w:val="a0"/>
    <w:uiPriority w:val="99"/>
    <w:semiHidden/>
    <w:unhideWhenUsed/>
    <w:rsid w:val="001433E2"/>
    <w:rPr>
      <w:rFonts w:cs="Times New Roman"/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1433E2"/>
    <w:pPr>
      <w:jc w:val="left"/>
    </w:pPr>
    <w:rPr>
      <w:rFonts w:cs="Times New Roman"/>
    </w:rPr>
  </w:style>
  <w:style w:type="character" w:customStyle="1" w:styleId="Char1">
    <w:name w:val="메모 텍스트 Char"/>
    <w:basedOn w:val="a0"/>
    <w:link w:val="a6"/>
    <w:uiPriority w:val="99"/>
    <w:semiHidden/>
    <w:rsid w:val="001433E2"/>
    <w:rPr>
      <w:rFonts w:cs="Times New Roman"/>
    </w:rPr>
  </w:style>
  <w:style w:type="table" w:styleId="a7">
    <w:name w:val="Table Grid"/>
    <w:basedOn w:val="a1"/>
    <w:uiPriority w:val="39"/>
    <w:rsid w:val="00C55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st Table 1 Light"/>
    <w:basedOn w:val="a1"/>
    <w:uiPriority w:val="46"/>
    <w:rsid w:val="00C551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박형민</dc:creator>
  <cp:keywords/>
  <dc:description/>
  <cp:lastModifiedBy>박 형민</cp:lastModifiedBy>
  <cp:revision>2</cp:revision>
  <dcterms:created xsi:type="dcterms:W3CDTF">2022-03-15T09:00:00Z</dcterms:created>
  <dcterms:modified xsi:type="dcterms:W3CDTF">2022-03-15T09:00:00Z</dcterms:modified>
</cp:coreProperties>
</file>