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02C7B" w14:textId="0139C63C" w:rsidR="002D6101" w:rsidRPr="002D6101" w:rsidRDefault="002D6101" w:rsidP="002D610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2D61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Appendix </w:t>
      </w:r>
      <w:r w:rsidR="00BE2216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14:paraId="58772DD1" w14:textId="77777777" w:rsidR="002D6101" w:rsidRDefault="002D6101" w:rsidP="002D610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B2F338" w14:textId="035FA059" w:rsidR="002D6101" w:rsidRPr="002D6101" w:rsidRDefault="002D6101" w:rsidP="002D610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6101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D6101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Linear regression models to examine associations of total cholesterol levels with </w:t>
      </w:r>
      <w:r w:rsidRPr="002D6101">
        <w:rPr>
          <w:rFonts w:ascii="Times New Roman" w:hAnsi="Times New Roman" w:cs="Times New Roman"/>
          <w:b/>
          <w:sz w:val="24"/>
          <w:szCs w:val="24"/>
          <w:lang w:val="en-US"/>
        </w:rPr>
        <w:tab/>
        <w:t>various food groups in the total study population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666"/>
        <w:gridCol w:w="850"/>
        <w:gridCol w:w="781"/>
        <w:gridCol w:w="850"/>
        <w:gridCol w:w="921"/>
        <w:gridCol w:w="850"/>
      </w:tblGrid>
      <w:tr w:rsidR="002D6101" w14:paraId="7A4C75D7" w14:textId="77777777" w:rsidTr="0079658D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954EF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AC0108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Cholesterol</w:t>
            </w:r>
          </w:p>
          <w:p w14:paraId="1EB07031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CAEF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1*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92296F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2**</w:t>
            </w:r>
          </w:p>
        </w:tc>
      </w:tr>
      <w:tr w:rsidR="002D6101" w14:paraId="57574819" w14:textId="77777777" w:rsidTr="0079658D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1B63C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902D2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E2921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DC2" w14:textId="71AB15A2" w:rsidR="002D6101" w:rsidRDefault="001B4201" w:rsidP="007965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74336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A5DF6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37D35" w14:textId="4B69D5D9" w:rsidR="002D6101" w:rsidRDefault="001B4201" w:rsidP="007965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β</w:t>
            </w:r>
          </w:p>
        </w:tc>
      </w:tr>
      <w:tr w:rsidR="002D6101" w14:paraId="2BF3A636" w14:textId="77777777" w:rsidTr="0079658D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5CBDC" w14:textId="77777777" w:rsidR="002D6101" w:rsidRDefault="002D6101" w:rsidP="007965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 Groups</w:t>
            </w:r>
            <w:r w:rsidRPr="008E75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A9C87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6101" w14:paraId="48783288" w14:textId="77777777" w:rsidTr="0079658D"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C1DD0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Fruit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650973E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CC707D5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0.029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435D9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127389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27E74755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A84551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-0.225</w:t>
            </w:r>
          </w:p>
        </w:tc>
      </w:tr>
      <w:tr w:rsidR="002D6101" w14:paraId="48348A06" w14:textId="77777777" w:rsidTr="0079658D">
        <w:tc>
          <w:tcPr>
            <w:tcW w:w="3397" w:type="dxa"/>
            <w:shd w:val="clear" w:color="auto" w:fill="auto"/>
            <w:vAlign w:val="center"/>
          </w:tcPr>
          <w:p w14:paraId="463759DB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Milk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547F0737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844AEF6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8CF02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2A700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921" w:type="dxa"/>
            <w:vAlign w:val="center"/>
          </w:tcPr>
          <w:p w14:paraId="60193AA0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850" w:type="dxa"/>
            <w:vAlign w:val="center"/>
          </w:tcPr>
          <w:p w14:paraId="42EAE3DE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</w:tr>
      <w:tr w:rsidR="002D6101" w14:paraId="360CF344" w14:textId="77777777" w:rsidTr="0079658D">
        <w:tc>
          <w:tcPr>
            <w:tcW w:w="3397" w:type="dxa"/>
            <w:shd w:val="clear" w:color="auto" w:fill="auto"/>
            <w:vAlign w:val="center"/>
          </w:tcPr>
          <w:p w14:paraId="229FE1DF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Dairy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6AA8EBBF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D68E004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66ED4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6AA2931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921" w:type="dxa"/>
            <w:vAlign w:val="center"/>
          </w:tcPr>
          <w:p w14:paraId="28FB19A3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0.022</w:t>
            </w:r>
          </w:p>
        </w:tc>
        <w:tc>
          <w:tcPr>
            <w:tcW w:w="850" w:type="dxa"/>
            <w:vAlign w:val="center"/>
          </w:tcPr>
          <w:p w14:paraId="44135E14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</w:tr>
      <w:tr w:rsidR="002D6101" w14:paraId="4F833F5A" w14:textId="77777777" w:rsidTr="0079658D">
        <w:tc>
          <w:tcPr>
            <w:tcW w:w="3397" w:type="dxa"/>
            <w:shd w:val="clear" w:color="auto" w:fill="auto"/>
            <w:vAlign w:val="center"/>
          </w:tcPr>
          <w:p w14:paraId="29DD54EA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1" w:name="_Hlk121130046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Plant-based milk alternatives</w:t>
            </w:r>
            <w:bookmarkEnd w:id="1"/>
          </w:p>
        </w:tc>
        <w:tc>
          <w:tcPr>
            <w:tcW w:w="666" w:type="dxa"/>
            <w:shd w:val="clear" w:color="000000" w:fill="FFFFFF"/>
            <w:vAlign w:val="center"/>
          </w:tcPr>
          <w:p w14:paraId="2B0F6D5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9E2CF18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0.725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F8470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-0.037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2F8A9C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921" w:type="dxa"/>
            <w:vAlign w:val="center"/>
          </w:tcPr>
          <w:p w14:paraId="1896497B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0.475</w:t>
            </w:r>
          </w:p>
        </w:tc>
        <w:tc>
          <w:tcPr>
            <w:tcW w:w="850" w:type="dxa"/>
            <w:vAlign w:val="center"/>
          </w:tcPr>
          <w:p w14:paraId="588DB5C6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</w:p>
        </w:tc>
      </w:tr>
      <w:tr w:rsidR="002D6101" w14:paraId="3BF3900A" w14:textId="77777777" w:rsidTr="0079658D">
        <w:tc>
          <w:tcPr>
            <w:tcW w:w="3397" w:type="dxa"/>
            <w:shd w:val="clear" w:color="auto" w:fill="auto"/>
            <w:vAlign w:val="center"/>
          </w:tcPr>
          <w:p w14:paraId="7922320A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bookmarkStart w:id="2" w:name="_Hlk121930994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Plant-based dairy alternatives</w:t>
            </w:r>
            <w:bookmarkEnd w:id="2"/>
          </w:p>
        </w:tc>
        <w:tc>
          <w:tcPr>
            <w:tcW w:w="666" w:type="dxa"/>
            <w:shd w:val="clear" w:color="000000" w:fill="FFFFFF"/>
            <w:vAlign w:val="center"/>
          </w:tcPr>
          <w:p w14:paraId="2FE69B60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CE38186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CEBD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-0.275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C4196D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921" w:type="dxa"/>
            <w:vAlign w:val="center"/>
          </w:tcPr>
          <w:p w14:paraId="471052AC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850" w:type="dxa"/>
            <w:vAlign w:val="center"/>
          </w:tcPr>
          <w:p w14:paraId="584075C9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-0.258</w:t>
            </w:r>
          </w:p>
        </w:tc>
      </w:tr>
      <w:tr w:rsidR="002D6101" w14:paraId="1A6E8FBA" w14:textId="77777777" w:rsidTr="0079658D">
        <w:tc>
          <w:tcPr>
            <w:tcW w:w="3397" w:type="dxa"/>
            <w:shd w:val="clear" w:color="auto" w:fill="auto"/>
            <w:vAlign w:val="center"/>
          </w:tcPr>
          <w:p w14:paraId="09E99851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Legumes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6185163E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9B338E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B5487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106B1FC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921" w:type="dxa"/>
            <w:vAlign w:val="center"/>
          </w:tcPr>
          <w:p w14:paraId="48E6DC99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850" w:type="dxa"/>
            <w:vAlign w:val="center"/>
          </w:tcPr>
          <w:p w14:paraId="5BA9C16E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-0.304</w:t>
            </w:r>
          </w:p>
        </w:tc>
      </w:tr>
      <w:tr w:rsidR="002D6101" w14:paraId="36B56D50" w14:textId="77777777" w:rsidTr="0079658D">
        <w:tc>
          <w:tcPr>
            <w:tcW w:w="3397" w:type="dxa"/>
            <w:shd w:val="clear" w:color="auto" w:fill="auto"/>
            <w:vAlign w:val="center"/>
          </w:tcPr>
          <w:p w14:paraId="1E8C823A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Nuts and Seeds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0F6CB2A1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0D8FDF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53F7F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071AAAD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921" w:type="dxa"/>
            <w:vAlign w:val="center"/>
          </w:tcPr>
          <w:p w14:paraId="13AD89E3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850" w:type="dxa"/>
            <w:vAlign w:val="center"/>
          </w:tcPr>
          <w:p w14:paraId="038F978B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-0.178</w:t>
            </w:r>
          </w:p>
        </w:tc>
      </w:tr>
      <w:tr w:rsidR="002D6101" w14:paraId="1344FB20" w14:textId="77777777" w:rsidTr="0079658D">
        <w:tc>
          <w:tcPr>
            <w:tcW w:w="3397" w:type="dxa"/>
            <w:shd w:val="clear" w:color="auto" w:fill="auto"/>
            <w:vAlign w:val="center"/>
          </w:tcPr>
          <w:p w14:paraId="692F6A48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5B0D2C4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368EE72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0.025</w:t>
            </w:r>
          </w:p>
        </w:tc>
        <w:tc>
          <w:tcPr>
            <w:tcW w:w="78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063E8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D55829D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921" w:type="dxa"/>
            <w:vAlign w:val="center"/>
          </w:tcPr>
          <w:p w14:paraId="148097E1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0.023</w:t>
            </w:r>
          </w:p>
        </w:tc>
        <w:tc>
          <w:tcPr>
            <w:tcW w:w="850" w:type="dxa"/>
            <w:vAlign w:val="center"/>
          </w:tcPr>
          <w:p w14:paraId="244F5A39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2D6101" w14:paraId="4D5F889E" w14:textId="77777777" w:rsidTr="0079658D">
        <w:tc>
          <w:tcPr>
            <w:tcW w:w="3397" w:type="dxa"/>
            <w:shd w:val="clear" w:color="auto" w:fill="auto"/>
            <w:vAlign w:val="center"/>
          </w:tcPr>
          <w:p w14:paraId="5862B9DD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Meat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5E8138D0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E6D6220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655A21F1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DD4FCDB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  <w:tc>
          <w:tcPr>
            <w:tcW w:w="921" w:type="dxa"/>
            <w:vAlign w:val="center"/>
          </w:tcPr>
          <w:p w14:paraId="7EF54362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850" w:type="dxa"/>
            <w:vAlign w:val="center"/>
          </w:tcPr>
          <w:p w14:paraId="22270109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0.296</w:t>
            </w:r>
          </w:p>
        </w:tc>
      </w:tr>
      <w:tr w:rsidR="002D6101" w14:paraId="32312233" w14:textId="77777777" w:rsidTr="0079658D">
        <w:tc>
          <w:tcPr>
            <w:tcW w:w="3397" w:type="dxa"/>
            <w:shd w:val="clear" w:color="auto" w:fill="auto"/>
            <w:vAlign w:val="center"/>
          </w:tcPr>
          <w:p w14:paraId="6508E0C6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Processed meat products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20A401CB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EE597DF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0.032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590018A8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3BECC48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921" w:type="dxa"/>
            <w:vAlign w:val="center"/>
          </w:tcPr>
          <w:p w14:paraId="79AFCB88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850" w:type="dxa"/>
            <w:vAlign w:val="center"/>
          </w:tcPr>
          <w:p w14:paraId="68201777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2D6101" w14:paraId="35C8A4D9" w14:textId="77777777" w:rsidTr="0079658D">
        <w:tc>
          <w:tcPr>
            <w:tcW w:w="3397" w:type="dxa"/>
            <w:shd w:val="clear" w:color="auto" w:fill="auto"/>
            <w:vAlign w:val="center"/>
          </w:tcPr>
          <w:p w14:paraId="21F9BC92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Plant-based meat alternative products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04C3EFCE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BD35F3D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0.398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26F9AA36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03A79E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0.181</w:t>
            </w:r>
          </w:p>
        </w:tc>
        <w:tc>
          <w:tcPr>
            <w:tcW w:w="921" w:type="dxa"/>
            <w:vAlign w:val="center"/>
          </w:tcPr>
          <w:p w14:paraId="4E42359C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0.266</w:t>
            </w:r>
          </w:p>
        </w:tc>
        <w:tc>
          <w:tcPr>
            <w:tcW w:w="850" w:type="dxa"/>
            <w:vAlign w:val="center"/>
          </w:tcPr>
          <w:p w14:paraId="5D0F7A03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-0.112</w:t>
            </w:r>
          </w:p>
        </w:tc>
      </w:tr>
      <w:tr w:rsidR="002D6101" w14:paraId="01E61D49" w14:textId="77777777" w:rsidTr="0079658D">
        <w:tc>
          <w:tcPr>
            <w:tcW w:w="3397" w:type="dxa"/>
            <w:shd w:val="clear" w:color="auto" w:fill="auto"/>
            <w:vAlign w:val="center"/>
          </w:tcPr>
          <w:p w14:paraId="6D68F7EA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Fish and fish products</w:t>
            </w:r>
          </w:p>
        </w:tc>
        <w:tc>
          <w:tcPr>
            <w:tcW w:w="666" w:type="dxa"/>
            <w:shd w:val="clear" w:color="000000" w:fill="FFFFFF"/>
            <w:vAlign w:val="center"/>
          </w:tcPr>
          <w:p w14:paraId="6EFBB91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9F90644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vAlign w:val="center"/>
          </w:tcPr>
          <w:p w14:paraId="7172473A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82364D2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921" w:type="dxa"/>
            <w:vAlign w:val="center"/>
          </w:tcPr>
          <w:p w14:paraId="10DFA3BC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850" w:type="dxa"/>
            <w:vAlign w:val="center"/>
          </w:tcPr>
          <w:p w14:paraId="6E9915CC" w14:textId="77777777" w:rsidR="002D6101" w:rsidRDefault="002D6101" w:rsidP="007965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</w:tr>
      <w:tr w:rsidR="002D6101" w14:paraId="53F88485" w14:textId="77777777" w:rsidTr="0079658D">
        <w:tc>
          <w:tcPr>
            <w:tcW w:w="3397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14:paraId="73FE3BD4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Eggs</w:t>
            </w:r>
          </w:p>
        </w:tc>
        <w:tc>
          <w:tcPr>
            <w:tcW w:w="666" w:type="dxa"/>
            <w:tcBorders>
              <w:bottom w:val="double" w:sz="4" w:space="0" w:color="000000"/>
            </w:tcBorders>
            <w:shd w:val="clear" w:color="000000" w:fill="FFFFFF"/>
            <w:vAlign w:val="center"/>
          </w:tcPr>
          <w:p w14:paraId="7B4A2AB3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000000" w:fill="FFFFFF"/>
            <w:vAlign w:val="center"/>
          </w:tcPr>
          <w:p w14:paraId="67552184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  <w:tc>
          <w:tcPr>
            <w:tcW w:w="781" w:type="dxa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14:paraId="47F3B4F9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14:paraId="6B727D23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921" w:type="dxa"/>
            <w:tcBorders>
              <w:bottom w:val="double" w:sz="4" w:space="0" w:color="000000"/>
            </w:tcBorders>
            <w:vAlign w:val="center"/>
          </w:tcPr>
          <w:p w14:paraId="223788E6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vAlign w:val="center"/>
          </w:tcPr>
          <w:p w14:paraId="478BA9A9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2D6101" w14:paraId="5B164CF1" w14:textId="77777777" w:rsidTr="0079658D">
        <w:tc>
          <w:tcPr>
            <w:tcW w:w="3397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0000D124" w14:textId="77777777" w:rsidR="002D6101" w:rsidRDefault="002D6101" w:rsidP="0079658D">
            <w:pPr>
              <w:spacing w:before="120" w:after="12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HEI-Flex</w:t>
            </w:r>
            <w:r w:rsidRPr="008E75D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666" w:type="dxa"/>
            <w:tcBorders>
              <w:top w:val="double" w:sz="4" w:space="0" w:color="000000"/>
            </w:tcBorders>
            <w:shd w:val="clear" w:color="000000" w:fill="FFFFFF"/>
            <w:vAlign w:val="center"/>
          </w:tcPr>
          <w:p w14:paraId="3A63F7FE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850" w:type="dxa"/>
            <w:tcBorders>
              <w:top w:val="double" w:sz="4" w:space="0" w:color="000000"/>
            </w:tcBorders>
            <w:shd w:val="clear" w:color="000000" w:fill="FFFFFF"/>
            <w:vAlign w:val="center"/>
          </w:tcPr>
          <w:p w14:paraId="282DA1AB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  <w:tc>
          <w:tcPr>
            <w:tcW w:w="781" w:type="dxa"/>
            <w:tcBorders>
              <w:top w:val="double" w:sz="4" w:space="0" w:color="000000"/>
              <w:right w:val="single" w:sz="4" w:space="0" w:color="auto"/>
            </w:tcBorders>
            <w:vAlign w:val="center"/>
          </w:tcPr>
          <w:p w14:paraId="799FEEF1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-0.293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auto"/>
            </w:tcBorders>
            <w:vAlign w:val="center"/>
          </w:tcPr>
          <w:p w14:paraId="079E7AE1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921" w:type="dxa"/>
            <w:tcBorders>
              <w:top w:val="double" w:sz="4" w:space="0" w:color="000000"/>
            </w:tcBorders>
            <w:vAlign w:val="center"/>
          </w:tcPr>
          <w:p w14:paraId="65DCCFCB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0.010</w:t>
            </w:r>
          </w:p>
        </w:tc>
        <w:tc>
          <w:tcPr>
            <w:tcW w:w="850" w:type="dxa"/>
            <w:tcBorders>
              <w:top w:val="double" w:sz="4" w:space="0" w:color="000000"/>
            </w:tcBorders>
            <w:vAlign w:val="center"/>
          </w:tcPr>
          <w:p w14:paraId="631C9894" w14:textId="77777777" w:rsidR="002D6101" w:rsidRDefault="002D6101" w:rsidP="00796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-0.257</w:t>
            </w:r>
          </w:p>
        </w:tc>
      </w:tr>
    </w:tbl>
    <w:p w14:paraId="019297F7" w14:textId="0172D5FD" w:rsidR="002D6101" w:rsidRDefault="002D6101" w:rsidP="002D6101">
      <w:pPr>
        <w:pStyle w:val="Listenabsatz"/>
        <w:spacing w:before="120" w:after="0" w:line="240" w:lineRule="auto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1 Food Group </w:t>
      </w:r>
      <w:bookmarkStart w:id="3" w:name="_Hlk135654971"/>
      <w:r>
        <w:rPr>
          <w:rFonts w:ascii="Times New Roman" w:hAnsi="Times New Roman" w:cs="Times New Roman"/>
          <w:sz w:val="16"/>
          <w:szCs w:val="16"/>
          <w:lang w:val="en-US"/>
        </w:rPr>
        <w:t xml:space="preserve">selection base on significant Spearmans correlation coefficient </w:t>
      </w:r>
      <w:r w:rsidR="00BE2216">
        <w:rPr>
          <w:rFonts w:ascii="Times New Roman" w:hAnsi="Times New Roman" w:cs="Times New Roman"/>
          <w:sz w:val="16"/>
          <w:szCs w:val="16"/>
          <w:lang w:val="en-US"/>
        </w:rPr>
        <w:t xml:space="preserve">rho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≤0.05 [J. Cohen, 1988] to total cholesterol (Appendix </w:t>
      </w:r>
      <w:r w:rsidR="00F61C90">
        <w:rPr>
          <w:rFonts w:ascii="Times New Roman" w:hAnsi="Times New Roman" w:cs="Times New Roman"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sz w:val="16"/>
          <w:szCs w:val="16"/>
          <w:lang w:val="en-US"/>
        </w:rPr>
        <w:t>)</w:t>
      </w:r>
      <w:bookmarkEnd w:id="3"/>
    </w:p>
    <w:p w14:paraId="6FDC8D1C" w14:textId="77777777" w:rsidR="002D6101" w:rsidRDefault="002D6101" w:rsidP="002D6101">
      <w:pPr>
        <w:pStyle w:val="Listenabsatz"/>
        <w:spacing w:after="0" w:line="240" w:lineRule="auto"/>
        <w:ind w:left="0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* Unadjusted </w:t>
      </w:r>
    </w:p>
    <w:p w14:paraId="7B1E55B8" w14:textId="77777777" w:rsidR="002D6101" w:rsidRDefault="002D6101" w:rsidP="002D610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** Adjusted by age, gender, BMI and total activity</w:t>
      </w:r>
    </w:p>
    <w:p w14:paraId="55CB6476" w14:textId="77777777" w:rsidR="002D6101" w:rsidRDefault="002D6101" w:rsidP="002D610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16"/>
          <w:szCs w:val="16"/>
          <w:lang w:val="en-US"/>
        </w:rPr>
        <w:t>= corrected R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2</w:t>
      </w:r>
    </w:p>
    <w:p w14:paraId="76D9DD01" w14:textId="47F63843" w:rsidR="002D6101" w:rsidRDefault="001B4201" w:rsidP="002D610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β</w:t>
      </w:r>
      <w:r w:rsidR="002D6101">
        <w:rPr>
          <w:rFonts w:ascii="Times New Roman" w:hAnsi="Times New Roman" w:cs="Times New Roman"/>
          <w:sz w:val="16"/>
          <w:szCs w:val="16"/>
          <w:lang w:val="en-US"/>
        </w:rPr>
        <w:t>= influence factor on the dependent variable (standardized B)</w:t>
      </w:r>
    </w:p>
    <w:p w14:paraId="1F005CE9" w14:textId="77777777" w:rsidR="002D6101" w:rsidRDefault="002D6101" w:rsidP="002D6101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p-values ≤0.05 are shown in bold</w:t>
      </w:r>
    </w:p>
    <w:p w14:paraId="6BF91FB2" w14:textId="77777777" w:rsidR="002D6101" w:rsidRDefault="002D6101" w:rsidP="002D6101">
      <w:pPr>
        <w:spacing w:after="0" w:line="240" w:lineRule="auto"/>
        <w:ind w:right="304"/>
        <w:rPr>
          <w:rFonts w:ascii="Times New Roman" w:hAnsi="Times New Roman" w:cs="Times New Roman"/>
          <w:bCs/>
          <w:sz w:val="16"/>
          <w:szCs w:val="16"/>
          <w:lang w:val="en-US"/>
        </w:rPr>
      </w:pPr>
      <w:r w:rsidRPr="00716AD5">
        <w:rPr>
          <w:rFonts w:ascii="Times New Roman" w:hAnsi="Times New Roman" w:cs="Times New Roman"/>
          <w:bCs/>
          <w:sz w:val="16"/>
          <w:szCs w:val="16"/>
          <w:lang w:val="en-US"/>
        </w:rPr>
        <w:t>2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  <w:lang w:val="en-US"/>
        </w:rPr>
        <w:t>HEI-Flex score values: Score Points (SP) based on calculations with the Healthy Eating Index-flexible (HEI-Flex) according to [Bruns et al, 2022] with cut-off values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(V) of: </w:t>
      </w:r>
      <w:r>
        <w:rPr>
          <w:rFonts w:ascii="Times New Roman" w:hAnsi="Times New Roman" w:cs="Times New Roman"/>
          <w:bCs/>
          <w:sz w:val="16"/>
          <w:szCs w:val="16"/>
          <w:lang w:val="en-US"/>
        </w:rPr>
        <w:t>Vmax = 100 SP and Vmin = 0 SP; higher SP indicate higher diet quality</w:t>
      </w:r>
    </w:p>
    <w:p w14:paraId="4F41F3B0" w14:textId="06972910" w:rsidR="002D6101" w:rsidRPr="002D6101" w:rsidRDefault="002D6101" w:rsidP="002D610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0EFD29" w14:textId="5CF4BAC3" w:rsidR="002D6101" w:rsidRDefault="002D6101" w:rsidP="002D610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1D50A0" w14:textId="7F290945" w:rsidR="002D6101" w:rsidRPr="002D6101" w:rsidRDefault="002D6101" w:rsidP="002D6101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Linear regression models to examine associations of LDL levels with various food </w:t>
      </w: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>groups in the total study population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850"/>
        <w:gridCol w:w="851"/>
        <w:gridCol w:w="850"/>
        <w:gridCol w:w="851"/>
        <w:gridCol w:w="850"/>
      </w:tblGrid>
      <w:tr w:rsidR="002D6101" w:rsidRPr="002D6101" w14:paraId="585BC9FD" w14:textId="77777777" w:rsidTr="0079658D"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AF221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A1793F6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LDL</w:t>
            </w:r>
          </w:p>
          <w:p w14:paraId="65941224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DDBE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Model 1*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FCD18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Model 2**</w:t>
            </w:r>
          </w:p>
        </w:tc>
      </w:tr>
      <w:tr w:rsidR="002D6101" w:rsidRPr="002D6101" w14:paraId="250BBC36" w14:textId="77777777" w:rsidTr="0079658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D88F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60C423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1328D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4222" w14:textId="03476F93" w:rsidR="002D6101" w:rsidRPr="002D6101" w:rsidRDefault="001B42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bookmarkStart w:id="4" w:name="_Hlk152505411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</w:t>
            </w:r>
            <w:bookmarkEnd w:id="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EF661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ED3E2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36D7A" w14:textId="669015F8" w:rsidR="002D6101" w:rsidRPr="002D6101" w:rsidRDefault="001B42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</w:t>
            </w:r>
          </w:p>
        </w:tc>
      </w:tr>
      <w:tr w:rsidR="002D6101" w:rsidRPr="002D6101" w14:paraId="45A16156" w14:textId="77777777" w:rsidTr="0079658D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23C1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Food Groups</w:t>
            </w:r>
            <w:r w:rsidRPr="002D610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F8A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74E3E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2D6101" w:rsidRPr="002D6101" w14:paraId="65C6E2F5" w14:textId="77777777" w:rsidTr="0079658D">
        <w:tc>
          <w:tcPr>
            <w:tcW w:w="32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FEA7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Softdrinks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14:paraId="7579216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303A3B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BA28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6FE1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1CEABA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9CADD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0.273</w:t>
            </w:r>
          </w:p>
        </w:tc>
      </w:tr>
      <w:tr w:rsidR="002D6101" w:rsidRPr="002D6101" w14:paraId="6B04ED6E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AB85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Vegetable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33A9D0FA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4C2E17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123A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-0.273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D1435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851" w:type="dxa"/>
            <w:vAlign w:val="center"/>
          </w:tcPr>
          <w:p w14:paraId="3912192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0.012</w:t>
            </w:r>
          </w:p>
        </w:tc>
        <w:tc>
          <w:tcPr>
            <w:tcW w:w="850" w:type="dxa"/>
            <w:vAlign w:val="center"/>
          </w:tcPr>
          <w:p w14:paraId="065AF8B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-0.254</w:t>
            </w:r>
          </w:p>
        </w:tc>
      </w:tr>
      <w:tr w:rsidR="002D6101" w:rsidRPr="002D6101" w14:paraId="68FBC7D8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158A73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Fruit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506D306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7E7867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0.019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F286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-0.242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5EAE3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851" w:type="dxa"/>
            <w:vAlign w:val="center"/>
          </w:tcPr>
          <w:p w14:paraId="514E8544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0.047</w:t>
            </w:r>
          </w:p>
        </w:tc>
        <w:tc>
          <w:tcPr>
            <w:tcW w:w="850" w:type="dxa"/>
            <w:vAlign w:val="center"/>
          </w:tcPr>
          <w:p w14:paraId="4C5B634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-0.202</w:t>
            </w:r>
          </w:p>
        </w:tc>
      </w:tr>
      <w:tr w:rsidR="002D6101" w:rsidRPr="002D6101" w14:paraId="39FE8341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EA6C0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Milk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7EBFE23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2559F3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8B434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3B5F87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851" w:type="dxa"/>
            <w:vAlign w:val="center"/>
          </w:tcPr>
          <w:p w14:paraId="6709FBA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850" w:type="dxa"/>
            <w:vAlign w:val="center"/>
          </w:tcPr>
          <w:p w14:paraId="0508B46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0.046</w:t>
            </w:r>
          </w:p>
        </w:tc>
      </w:tr>
      <w:tr w:rsidR="002D6101" w:rsidRPr="002D6101" w14:paraId="46213F4F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E1D4A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Dairy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76B6A76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41F11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9E56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07189A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851" w:type="dxa"/>
            <w:vAlign w:val="center"/>
          </w:tcPr>
          <w:p w14:paraId="1EBB06E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850" w:type="dxa"/>
            <w:vAlign w:val="center"/>
          </w:tcPr>
          <w:p w14:paraId="080515C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0.172</w:t>
            </w:r>
          </w:p>
        </w:tc>
      </w:tr>
      <w:tr w:rsidR="002D6101" w:rsidRPr="002D6101" w14:paraId="4464F908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68AE3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Plant-based milk alternatives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388AE5B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39B0FE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E88E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97F524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851" w:type="dxa"/>
            <w:vAlign w:val="center"/>
          </w:tcPr>
          <w:p w14:paraId="06A4486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0.844</w:t>
            </w:r>
          </w:p>
        </w:tc>
        <w:tc>
          <w:tcPr>
            <w:tcW w:w="850" w:type="dxa"/>
            <w:vAlign w:val="center"/>
          </w:tcPr>
          <w:p w14:paraId="6779BD6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-0.020</w:t>
            </w:r>
          </w:p>
        </w:tc>
      </w:tr>
      <w:tr w:rsidR="002D6101" w:rsidRPr="002D6101" w14:paraId="3CDFDCEB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27A1A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Plant-based dairy alternatives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0A031B4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4393DF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0.026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C07A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-0.230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8E44F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851" w:type="dxa"/>
            <w:vAlign w:val="center"/>
          </w:tcPr>
          <w:p w14:paraId="1FF9AE6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850" w:type="dxa"/>
            <w:vAlign w:val="center"/>
          </w:tcPr>
          <w:p w14:paraId="48A3542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-0.199</w:t>
            </w:r>
          </w:p>
        </w:tc>
      </w:tr>
      <w:tr w:rsidR="002D6101" w:rsidRPr="002D6101" w14:paraId="4871BE78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AF62A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Legumes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52329E7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AF5588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2EA9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-0.289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4FEAD3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851" w:type="dxa"/>
            <w:vAlign w:val="center"/>
          </w:tcPr>
          <w:p w14:paraId="4949368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850" w:type="dxa"/>
            <w:vAlign w:val="center"/>
          </w:tcPr>
          <w:p w14:paraId="18BDE7C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-0.236</w:t>
            </w:r>
          </w:p>
        </w:tc>
      </w:tr>
      <w:tr w:rsidR="002D6101" w:rsidRPr="002D6101" w14:paraId="7454C4AA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4E120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Nuts and Seeds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265D792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AFE39B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5F90C2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-0.169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E550D5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851" w:type="dxa"/>
            <w:vAlign w:val="center"/>
          </w:tcPr>
          <w:p w14:paraId="0FEE7BA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850" w:type="dxa"/>
            <w:vAlign w:val="center"/>
          </w:tcPr>
          <w:p w14:paraId="4B0AB1D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-0.089</w:t>
            </w:r>
          </w:p>
        </w:tc>
      </w:tr>
      <w:tr w:rsidR="002D6101" w:rsidRPr="002D6101" w14:paraId="40486BF4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9A5DD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542D161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0B4F4C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91F454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FB12CC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851" w:type="dxa"/>
            <w:vAlign w:val="center"/>
          </w:tcPr>
          <w:p w14:paraId="2B0F976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0.023</w:t>
            </w:r>
          </w:p>
        </w:tc>
        <w:tc>
          <w:tcPr>
            <w:tcW w:w="850" w:type="dxa"/>
            <w:vAlign w:val="center"/>
          </w:tcPr>
          <w:p w14:paraId="1030EED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0.225</w:t>
            </w:r>
          </w:p>
        </w:tc>
      </w:tr>
      <w:tr w:rsidR="002D6101" w:rsidRPr="002D6101" w14:paraId="5F1CFE69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2370C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13E6A52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0.116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125B4C5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38CB11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773D45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0.193</w:t>
            </w:r>
          </w:p>
        </w:tc>
        <w:tc>
          <w:tcPr>
            <w:tcW w:w="851" w:type="dxa"/>
            <w:vAlign w:val="center"/>
          </w:tcPr>
          <w:p w14:paraId="11A604E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0.015</w:t>
            </w:r>
          </w:p>
        </w:tc>
        <w:tc>
          <w:tcPr>
            <w:tcW w:w="850" w:type="dxa"/>
            <w:vAlign w:val="center"/>
          </w:tcPr>
          <w:p w14:paraId="29167F4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0.248</w:t>
            </w:r>
          </w:p>
        </w:tc>
      </w:tr>
      <w:tr w:rsidR="002D6101" w:rsidRPr="002D6101" w14:paraId="327CB26A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8F083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Processed meat products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4D0FC0C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063A7C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A283F1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508CEB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851" w:type="dxa"/>
            <w:vAlign w:val="center"/>
          </w:tcPr>
          <w:p w14:paraId="2DEE096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850" w:type="dxa"/>
            <w:vAlign w:val="center"/>
          </w:tcPr>
          <w:p w14:paraId="1FEBC1F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0.163</w:t>
            </w:r>
          </w:p>
        </w:tc>
      </w:tr>
      <w:tr w:rsidR="002D6101" w:rsidRPr="002D6101" w14:paraId="4D08AB0B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56140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Plant-based meat alternative products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3900BEC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CA47D56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0.525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D69354A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-0.066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82E4B33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851" w:type="dxa"/>
            <w:vAlign w:val="center"/>
          </w:tcPr>
          <w:p w14:paraId="3307ABF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0.380</w:t>
            </w:r>
          </w:p>
        </w:tc>
        <w:tc>
          <w:tcPr>
            <w:tcW w:w="850" w:type="dxa"/>
            <w:vAlign w:val="center"/>
          </w:tcPr>
          <w:p w14:paraId="485DAED3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-0.090</w:t>
            </w:r>
          </w:p>
        </w:tc>
      </w:tr>
      <w:tr w:rsidR="002D6101" w:rsidRPr="002D6101" w14:paraId="3ED786F7" w14:textId="77777777" w:rsidTr="0079658D">
        <w:tc>
          <w:tcPr>
            <w:tcW w:w="32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6AF65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Fish and fish products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0FD38CD6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41CEAAB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078C298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3CE01F5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851" w:type="dxa"/>
            <w:vAlign w:val="center"/>
          </w:tcPr>
          <w:p w14:paraId="312DEB72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850" w:type="dxa"/>
            <w:vAlign w:val="center"/>
          </w:tcPr>
          <w:p w14:paraId="49AE4D47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0.081</w:t>
            </w:r>
          </w:p>
        </w:tc>
      </w:tr>
      <w:tr w:rsidR="002D6101" w:rsidRPr="002D6101" w14:paraId="23790338" w14:textId="77777777" w:rsidTr="0079658D">
        <w:tc>
          <w:tcPr>
            <w:tcW w:w="3256" w:type="dxa"/>
            <w:tcBorders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619A54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Eggs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000000"/>
            </w:tcBorders>
            <w:shd w:val="clear" w:color="000000" w:fill="FFFFFF"/>
            <w:vAlign w:val="center"/>
          </w:tcPr>
          <w:p w14:paraId="546A783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shd w:val="clear" w:color="000000" w:fill="FFFFFF"/>
            <w:vAlign w:val="center"/>
          </w:tcPr>
          <w:p w14:paraId="1393690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851" w:type="dxa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14:paraId="19319D45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14:paraId="1F6B247A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851" w:type="dxa"/>
            <w:tcBorders>
              <w:bottom w:val="double" w:sz="4" w:space="0" w:color="000000"/>
            </w:tcBorders>
            <w:vAlign w:val="center"/>
          </w:tcPr>
          <w:p w14:paraId="6C632FF0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850" w:type="dxa"/>
            <w:tcBorders>
              <w:bottom w:val="double" w:sz="4" w:space="0" w:color="000000"/>
            </w:tcBorders>
            <w:vAlign w:val="center"/>
          </w:tcPr>
          <w:p w14:paraId="3432FF4D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0.032</w:t>
            </w:r>
          </w:p>
        </w:tc>
      </w:tr>
      <w:tr w:rsidR="002D6101" w:rsidRPr="002D6101" w14:paraId="14B6E81A" w14:textId="77777777" w:rsidTr="0079658D">
        <w:tc>
          <w:tcPr>
            <w:tcW w:w="3256" w:type="dxa"/>
            <w:tcBorders>
              <w:top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7D3170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HEI-Flex</w:t>
            </w: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auto"/>
            </w:tcBorders>
            <w:shd w:val="clear" w:color="000000" w:fill="FFFFFF"/>
            <w:vAlign w:val="center"/>
          </w:tcPr>
          <w:p w14:paraId="01DE9B70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850" w:type="dxa"/>
            <w:tcBorders>
              <w:top w:val="double" w:sz="4" w:space="0" w:color="000000"/>
            </w:tcBorders>
            <w:shd w:val="clear" w:color="000000" w:fill="FFFFFF"/>
            <w:vAlign w:val="center"/>
          </w:tcPr>
          <w:p w14:paraId="53FDD401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851" w:type="dxa"/>
            <w:tcBorders>
              <w:top w:val="double" w:sz="4" w:space="0" w:color="000000"/>
              <w:right w:val="single" w:sz="4" w:space="0" w:color="auto"/>
            </w:tcBorders>
            <w:vAlign w:val="center"/>
          </w:tcPr>
          <w:p w14:paraId="4BBB0CA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-0.301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auto"/>
            </w:tcBorders>
            <w:vAlign w:val="center"/>
          </w:tcPr>
          <w:p w14:paraId="61E1F8F3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851" w:type="dxa"/>
            <w:tcBorders>
              <w:top w:val="double" w:sz="4" w:space="0" w:color="000000"/>
            </w:tcBorders>
            <w:vAlign w:val="center"/>
          </w:tcPr>
          <w:p w14:paraId="351873A5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0.020</w:t>
            </w:r>
          </w:p>
        </w:tc>
        <w:tc>
          <w:tcPr>
            <w:tcW w:w="850" w:type="dxa"/>
            <w:tcBorders>
              <w:top w:val="double" w:sz="4" w:space="0" w:color="000000"/>
            </w:tcBorders>
            <w:vAlign w:val="center"/>
          </w:tcPr>
          <w:p w14:paraId="061953F7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-0.236</w:t>
            </w:r>
          </w:p>
        </w:tc>
      </w:tr>
    </w:tbl>
    <w:p w14:paraId="47F2D7DB" w14:textId="40A7B472" w:rsidR="002D6101" w:rsidRPr="002D6101" w:rsidRDefault="002D6101" w:rsidP="002D6101">
      <w:pPr>
        <w:spacing w:before="120" w:after="0" w:line="240" w:lineRule="auto"/>
        <w:contextualSpacing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1 Food Group selection base on significant Spearmans correlation coefficient </w:t>
      </w:r>
      <w:r w:rsidR="00BE2216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rho 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≤0.05 [J. Cohen, 1988] to LDL (Appendix </w:t>
      </w:r>
      <w:r w:rsidR="00F61C90">
        <w:rPr>
          <w:rFonts w:ascii="Times New Roman" w:eastAsia="Calibri" w:hAnsi="Times New Roman" w:cs="Times New Roman"/>
          <w:sz w:val="16"/>
          <w:szCs w:val="16"/>
          <w:lang w:val="en-US"/>
        </w:rPr>
        <w:t>2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)</w:t>
      </w:r>
    </w:p>
    <w:p w14:paraId="4A4FBF0E" w14:textId="77777777" w:rsidR="002D6101" w:rsidRPr="002D6101" w:rsidRDefault="002D6101" w:rsidP="002D6101">
      <w:p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* Unadjusted </w:t>
      </w:r>
    </w:p>
    <w:p w14:paraId="70615566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** Adjusted by age, gender, BMI and total activity</w:t>
      </w:r>
    </w:p>
    <w:p w14:paraId="611617AC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R</w:t>
      </w:r>
      <w:r w:rsidRPr="002D6101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>2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= corrected R</w:t>
      </w:r>
      <w:r w:rsidRPr="002D6101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>2</w:t>
      </w:r>
    </w:p>
    <w:p w14:paraId="279717CC" w14:textId="7CC252BA" w:rsidR="002D6101" w:rsidRPr="002D6101" w:rsidRDefault="001B42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β</w:t>
      </w:r>
      <w:r w:rsidR="002D6101"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= influence factor on the dependent variable (standardized regression coefficient B)</w:t>
      </w:r>
    </w:p>
    <w:p w14:paraId="6A78BFAE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p-values ≤0.05 are shown in bold</w:t>
      </w:r>
    </w:p>
    <w:p w14:paraId="355E567F" w14:textId="77777777" w:rsidR="002D6101" w:rsidRPr="002D6101" w:rsidRDefault="002D6101" w:rsidP="002D6101">
      <w:pPr>
        <w:spacing w:after="0" w:line="240" w:lineRule="auto"/>
        <w:ind w:right="304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2</w:t>
      </w:r>
      <w:r w:rsidRPr="002D6101">
        <w:rPr>
          <w:rFonts w:ascii="Times New Roman" w:eastAsia="Calibri" w:hAnsi="Times New Roman" w:cs="Times New Roman"/>
          <w:bCs/>
          <w:sz w:val="16"/>
          <w:szCs w:val="16"/>
          <w:vertAlign w:val="superscript"/>
          <w:lang w:val="en-US"/>
        </w:rPr>
        <w:t xml:space="preserve"> </w:t>
      </w:r>
      <w:r w:rsidRPr="002D6101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HEI-Flex score values: Score Points (SP) based on calculations with the Healthy Eating Index-flexible (HEI-Flex) according to [Bruns et al, 2022] with cut-off values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(V) of: </w:t>
      </w:r>
      <w:r w:rsidRPr="002D6101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Vmax = 100 SP and Vmin = 0 SP; higher SP indicate higher diet quality</w:t>
      </w:r>
    </w:p>
    <w:p w14:paraId="16A2678B" w14:textId="71068A1E" w:rsidR="002D6101" w:rsidRDefault="002D6101" w:rsidP="002D610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ED9411" w14:textId="20776F99" w:rsidR="002D6101" w:rsidRDefault="002D6101" w:rsidP="002D610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BC6F50" w14:textId="33F77A59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C</w:t>
      </w: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Linear regression models to examine associations of MetS-score levels (based on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BMI and waistline) with various food groups in the total study population</w:t>
      </w:r>
    </w:p>
    <w:p w14:paraId="63070DC4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6"/>
        <w:gridCol w:w="851"/>
        <w:gridCol w:w="1017"/>
        <w:gridCol w:w="993"/>
        <w:gridCol w:w="850"/>
        <w:gridCol w:w="992"/>
        <w:gridCol w:w="993"/>
      </w:tblGrid>
      <w:tr w:rsidR="002D6101" w:rsidRPr="00F61C90" w14:paraId="4C831583" w14:textId="77777777" w:rsidTr="0079658D">
        <w:tc>
          <w:tcPr>
            <w:tcW w:w="20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A7F527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74AC56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250450E9" w14:textId="4F8EC9B8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MetS-score </w:t>
            </w:r>
            <w:r w:rsidRPr="002D610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(based on </w:t>
            </w:r>
            <w:r w:rsidR="00F61C90" w:rsidRPr="002D610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BMI)</w:t>
            </w:r>
            <w:r w:rsidR="00F61C90"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*</w:t>
            </w:r>
          </w:p>
          <w:p w14:paraId="31A0C32D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6C6897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7CF5617D" w14:textId="5AB03DD3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MetS-score </w:t>
            </w:r>
            <w:r w:rsidRPr="002D610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(based on </w:t>
            </w:r>
            <w:r w:rsidR="00F61C90" w:rsidRPr="002D610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waistline)</w:t>
            </w:r>
            <w:r w:rsidR="00F61C90" w:rsidRPr="002D61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*</w:t>
            </w:r>
          </w:p>
          <w:p w14:paraId="6CA9E355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D6101" w:rsidRPr="002D6101" w14:paraId="5DD46CC8" w14:textId="77777777" w:rsidTr="0079658D"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1024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10ED8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33F2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587E" w14:textId="45EC9731" w:rsidR="002D6101" w:rsidRPr="002D6101" w:rsidRDefault="001B42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ECDFC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13230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15CE" w14:textId="207102C0" w:rsidR="002D6101" w:rsidRPr="002D6101" w:rsidRDefault="001B42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</w:t>
            </w:r>
          </w:p>
        </w:tc>
      </w:tr>
      <w:tr w:rsidR="002D6101" w:rsidRPr="002D6101" w14:paraId="091CA709" w14:textId="77777777" w:rsidTr="0079658D"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128B" w14:textId="77777777" w:rsidR="002D6101" w:rsidRPr="002D6101" w:rsidRDefault="002D6101" w:rsidP="002D6101">
            <w:pPr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Food Groups</w:t>
            </w: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28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28D3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07AF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6101" w:rsidRPr="002D6101" w14:paraId="31A7732A" w14:textId="77777777" w:rsidTr="0079658D">
        <w:tc>
          <w:tcPr>
            <w:tcW w:w="2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0AB4F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Softdrinks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14:paraId="6AF8C18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4252AF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F08C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F633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DFF5C4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82EC1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0.049</w:t>
            </w:r>
          </w:p>
        </w:tc>
      </w:tr>
      <w:tr w:rsidR="002D6101" w:rsidRPr="002D6101" w14:paraId="0D3EAFFE" w14:textId="77777777" w:rsidTr="0079658D">
        <w:tc>
          <w:tcPr>
            <w:tcW w:w="2096" w:type="dxa"/>
            <w:shd w:val="clear" w:color="auto" w:fill="auto"/>
            <w:vAlign w:val="center"/>
          </w:tcPr>
          <w:p w14:paraId="7FF9D910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Vegetable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2F092D9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E27514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5CC9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-0.263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D666E6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992" w:type="dxa"/>
            <w:vAlign w:val="center"/>
          </w:tcPr>
          <w:p w14:paraId="5DA581E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175BF7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-0.337</w:t>
            </w:r>
          </w:p>
        </w:tc>
      </w:tr>
      <w:tr w:rsidR="002D6101" w:rsidRPr="002D6101" w14:paraId="5D334C63" w14:textId="77777777" w:rsidTr="0079658D">
        <w:tc>
          <w:tcPr>
            <w:tcW w:w="2096" w:type="dxa"/>
            <w:shd w:val="clear" w:color="auto" w:fill="auto"/>
            <w:vAlign w:val="center"/>
          </w:tcPr>
          <w:p w14:paraId="38F25780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Fruit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4413942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E268C8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A0F6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95CCB24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992" w:type="dxa"/>
            <w:vAlign w:val="center"/>
          </w:tcPr>
          <w:p w14:paraId="17E9E1D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289028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-0.201</w:t>
            </w:r>
          </w:p>
        </w:tc>
      </w:tr>
      <w:tr w:rsidR="002D6101" w:rsidRPr="002D6101" w14:paraId="35D58F57" w14:textId="77777777" w:rsidTr="0079658D">
        <w:tc>
          <w:tcPr>
            <w:tcW w:w="2096" w:type="dxa"/>
            <w:shd w:val="clear" w:color="auto" w:fill="auto"/>
            <w:vAlign w:val="center"/>
          </w:tcPr>
          <w:p w14:paraId="14064D28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Plant-based dairy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50CAC42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DD511F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E46B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-0.125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E8B66C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-.-</w:t>
            </w:r>
          </w:p>
        </w:tc>
        <w:tc>
          <w:tcPr>
            <w:tcW w:w="992" w:type="dxa"/>
            <w:vAlign w:val="center"/>
          </w:tcPr>
          <w:p w14:paraId="64F2655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-.-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2258E6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-.-</w:t>
            </w:r>
          </w:p>
        </w:tc>
      </w:tr>
      <w:tr w:rsidR="002D6101" w:rsidRPr="002D6101" w14:paraId="260255D5" w14:textId="77777777" w:rsidTr="0079658D">
        <w:tc>
          <w:tcPr>
            <w:tcW w:w="2096" w:type="dxa"/>
            <w:shd w:val="clear" w:color="auto" w:fill="auto"/>
            <w:vAlign w:val="center"/>
          </w:tcPr>
          <w:p w14:paraId="5CE8C8BB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lastRenderedPageBreak/>
              <w:t>Nuts and Seeds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69699CC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3AF646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B26B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-0.122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F94B3E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92" w:type="dxa"/>
            <w:vAlign w:val="center"/>
          </w:tcPr>
          <w:p w14:paraId="50C860AA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2313D1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-0.173</w:t>
            </w:r>
          </w:p>
        </w:tc>
      </w:tr>
      <w:tr w:rsidR="002D6101" w:rsidRPr="002D6101" w14:paraId="2C24CEC3" w14:textId="77777777" w:rsidTr="0079658D">
        <w:tc>
          <w:tcPr>
            <w:tcW w:w="2096" w:type="dxa"/>
            <w:shd w:val="clear" w:color="auto" w:fill="auto"/>
            <w:vAlign w:val="center"/>
          </w:tcPr>
          <w:p w14:paraId="42A38D1E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17698F5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7ACD57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646C4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55B5C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992" w:type="dxa"/>
            <w:vAlign w:val="center"/>
          </w:tcPr>
          <w:p w14:paraId="312C693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0.032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FCC4FF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0.223</w:t>
            </w:r>
          </w:p>
        </w:tc>
      </w:tr>
      <w:tr w:rsidR="002D6101" w:rsidRPr="002D6101" w14:paraId="7C443CA4" w14:textId="77777777" w:rsidTr="0079658D">
        <w:tc>
          <w:tcPr>
            <w:tcW w:w="2096" w:type="dxa"/>
            <w:shd w:val="clear" w:color="auto" w:fill="auto"/>
            <w:vAlign w:val="center"/>
          </w:tcPr>
          <w:p w14:paraId="1B1CD75F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Meat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3C7F2AC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59826B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3582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629F09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992" w:type="dxa"/>
            <w:vAlign w:val="center"/>
          </w:tcPr>
          <w:p w14:paraId="31FFA69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7A6277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0.200</w:t>
            </w:r>
          </w:p>
        </w:tc>
      </w:tr>
      <w:tr w:rsidR="002D6101" w:rsidRPr="002D6101" w14:paraId="3443E4A9" w14:textId="77777777" w:rsidTr="0079658D">
        <w:tc>
          <w:tcPr>
            <w:tcW w:w="2096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14:paraId="60D765EC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Processed Meat</w:t>
            </w: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000000"/>
            </w:tcBorders>
            <w:shd w:val="clear" w:color="000000" w:fill="FFFFFF"/>
            <w:vAlign w:val="center"/>
          </w:tcPr>
          <w:p w14:paraId="426E02C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1017" w:type="dxa"/>
            <w:tcBorders>
              <w:top w:val="single" w:sz="4" w:space="0" w:color="auto"/>
              <w:bottom w:val="double" w:sz="4" w:space="0" w:color="000000"/>
            </w:tcBorders>
            <w:shd w:val="clear" w:color="000000" w:fill="FFFFFF"/>
            <w:vAlign w:val="center"/>
          </w:tcPr>
          <w:p w14:paraId="116E33D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doub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BC6750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14:paraId="1784457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992" w:type="dxa"/>
            <w:tcBorders>
              <w:bottom w:val="double" w:sz="4" w:space="0" w:color="000000"/>
            </w:tcBorders>
            <w:vAlign w:val="center"/>
          </w:tcPr>
          <w:p w14:paraId="4868C6D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0.005</w:t>
            </w:r>
          </w:p>
        </w:tc>
        <w:tc>
          <w:tcPr>
            <w:tcW w:w="993" w:type="dxa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14:paraId="76A1B259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0.293</w:t>
            </w:r>
          </w:p>
        </w:tc>
      </w:tr>
      <w:tr w:rsidR="002D6101" w:rsidRPr="002D6101" w14:paraId="57F572B7" w14:textId="77777777" w:rsidTr="0079658D">
        <w:tc>
          <w:tcPr>
            <w:tcW w:w="2096" w:type="dxa"/>
            <w:tcBorders>
              <w:top w:val="double" w:sz="4" w:space="0" w:color="000000"/>
            </w:tcBorders>
            <w:shd w:val="clear" w:color="auto" w:fill="auto"/>
            <w:vAlign w:val="center"/>
          </w:tcPr>
          <w:p w14:paraId="2BA809A1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HEI-Flex</w:t>
            </w: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tcBorders>
              <w:top w:val="double" w:sz="4" w:space="0" w:color="000000"/>
              <w:left w:val="single" w:sz="4" w:space="0" w:color="auto"/>
            </w:tcBorders>
            <w:shd w:val="clear" w:color="000000" w:fill="FFFFFF"/>
            <w:vAlign w:val="center"/>
          </w:tcPr>
          <w:p w14:paraId="68861DFB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017" w:type="dxa"/>
            <w:tcBorders>
              <w:top w:val="double" w:sz="4" w:space="0" w:color="000000"/>
              <w:bottom w:val="single" w:sz="4" w:space="0" w:color="auto"/>
            </w:tcBorders>
            <w:shd w:val="clear" w:color="000000" w:fill="FFFFFF"/>
            <w:vAlign w:val="center"/>
          </w:tcPr>
          <w:p w14:paraId="7C3924B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993" w:type="dxa"/>
            <w:tcBorders>
              <w:top w:val="doubl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3387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-0.327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auto"/>
            </w:tcBorders>
            <w:vAlign w:val="center"/>
          </w:tcPr>
          <w:p w14:paraId="28DAAE03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992" w:type="dxa"/>
            <w:tcBorders>
              <w:top w:val="double" w:sz="4" w:space="0" w:color="000000"/>
            </w:tcBorders>
            <w:vAlign w:val="center"/>
          </w:tcPr>
          <w:p w14:paraId="68526F12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0.001</w:t>
            </w:r>
          </w:p>
        </w:tc>
        <w:tc>
          <w:tcPr>
            <w:tcW w:w="993" w:type="dxa"/>
            <w:tcBorders>
              <w:top w:val="double" w:sz="4" w:space="0" w:color="000000"/>
              <w:right w:val="single" w:sz="4" w:space="0" w:color="auto"/>
            </w:tcBorders>
            <w:vAlign w:val="center"/>
          </w:tcPr>
          <w:p w14:paraId="3D7BF868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-0.340</w:t>
            </w:r>
          </w:p>
        </w:tc>
      </w:tr>
    </w:tbl>
    <w:p w14:paraId="7E3EB483" w14:textId="2A835253" w:rsidR="002D6101" w:rsidRPr="002D6101" w:rsidRDefault="002D6101" w:rsidP="002D6101">
      <w:pPr>
        <w:spacing w:before="120"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1 Food Group selection base on significant Spearmans correlation coefficient </w:t>
      </w:r>
      <w:r w:rsidR="00BE2216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rho 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≤0.05 [J. Cohen, 1988] to both MetS-score levels (Appendix </w:t>
      </w:r>
      <w:r w:rsidR="00F61C90">
        <w:rPr>
          <w:rFonts w:ascii="Times New Roman" w:eastAsia="Calibri" w:hAnsi="Times New Roman" w:cs="Times New Roman"/>
          <w:sz w:val="16"/>
          <w:szCs w:val="16"/>
          <w:lang w:val="en-US"/>
        </w:rPr>
        <w:t>2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)</w:t>
      </w:r>
    </w:p>
    <w:p w14:paraId="46A00438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*Adjusted by total activity</w:t>
      </w:r>
    </w:p>
    <w:p w14:paraId="03CEB14A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R</w:t>
      </w:r>
      <w:r w:rsidRPr="002D6101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>2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= corrected R</w:t>
      </w:r>
      <w:r w:rsidRPr="002D6101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>2</w:t>
      </w:r>
    </w:p>
    <w:p w14:paraId="2B74084D" w14:textId="0AF9F413" w:rsidR="002D6101" w:rsidRPr="002D6101" w:rsidRDefault="001B42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β</w:t>
      </w:r>
      <w:r w:rsidR="002D6101"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= influence factor on the dependent variable (standardized regression coefficient B)</w:t>
      </w:r>
    </w:p>
    <w:p w14:paraId="1D6F3017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p-values ≤0.05 are shown in bold</w:t>
      </w:r>
    </w:p>
    <w:p w14:paraId="4D94AC16" w14:textId="77777777" w:rsidR="002D6101" w:rsidRPr="002D6101" w:rsidRDefault="002D6101" w:rsidP="002D6101">
      <w:pPr>
        <w:spacing w:after="0" w:line="240" w:lineRule="auto"/>
        <w:ind w:right="304"/>
        <w:rPr>
          <w:rFonts w:ascii="Times New Roman" w:eastAsia="Calibri" w:hAnsi="Times New Roman" w:cs="Times New Roman"/>
          <w:bCs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2 HEI-Flex score values: Score Points (SP) based on calculations with the Healthy Eating Index-flexible (HEI-Flex) according to [Bruns et al, 2022] with cut-off values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(V) of: </w:t>
      </w:r>
      <w:r w:rsidRPr="002D6101">
        <w:rPr>
          <w:rFonts w:ascii="Times New Roman" w:eastAsia="Calibri" w:hAnsi="Times New Roman" w:cs="Times New Roman"/>
          <w:bCs/>
          <w:sz w:val="16"/>
          <w:szCs w:val="16"/>
          <w:lang w:val="en-US"/>
        </w:rPr>
        <w:t>Vmax = 100 SP and Vmin = 0 SP; higher SP indicate higher diet quality</w:t>
      </w:r>
    </w:p>
    <w:p w14:paraId="2100F5B5" w14:textId="57CEA7EB" w:rsidR="002D6101" w:rsidRDefault="002D6101" w:rsidP="002D610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E0CD10B" w14:textId="3CBC5156" w:rsidR="002D6101" w:rsidRDefault="002D6101" w:rsidP="002D610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99A714" w14:textId="0425AA00" w:rsidR="002D6101" w:rsidRPr="002D6101" w:rsidRDefault="002D6101" w:rsidP="002D6101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D</w:t>
      </w: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Linear regression models to examine associations of PWV levels with various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2D61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 groups in the total study population</w:t>
      </w:r>
    </w:p>
    <w:p w14:paraId="22ABA72C" w14:textId="77777777" w:rsidR="002D6101" w:rsidRPr="002D6101" w:rsidRDefault="002D6101" w:rsidP="002D6101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851"/>
        <w:gridCol w:w="803"/>
        <w:gridCol w:w="47"/>
        <w:gridCol w:w="709"/>
        <w:gridCol w:w="850"/>
        <w:gridCol w:w="851"/>
      </w:tblGrid>
      <w:tr w:rsidR="002D6101" w:rsidRPr="002D6101" w14:paraId="5A456A13" w14:textId="77777777" w:rsidTr="0079658D"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391508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14:paraId="5EE8A9C6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PWV</w:t>
            </w:r>
          </w:p>
          <w:p w14:paraId="1EC5F0EA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0EA3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Model 1*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163D95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Model 2**</w:t>
            </w:r>
          </w:p>
        </w:tc>
      </w:tr>
      <w:tr w:rsidR="002D6101" w:rsidRPr="002D6101" w14:paraId="5A88CE0E" w14:textId="77777777" w:rsidTr="0079658D"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0338F0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AC2773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7265EE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BD3EBD" w14:textId="3215400A" w:rsidR="002D6101" w:rsidRPr="002D6101" w:rsidRDefault="001B42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CCC5A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R</w:t>
            </w:r>
            <w:r w:rsidRPr="002D610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AD85D8E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989E7A8" w14:textId="74468FE1" w:rsidR="002D6101" w:rsidRPr="002D6101" w:rsidRDefault="001B42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β</w:t>
            </w:r>
          </w:p>
        </w:tc>
      </w:tr>
      <w:tr w:rsidR="002D6101" w:rsidRPr="002D6101" w14:paraId="56805C86" w14:textId="77777777" w:rsidTr="0079658D">
        <w:trPr>
          <w:trHeight w:val="268"/>
        </w:trPr>
        <w:tc>
          <w:tcPr>
            <w:tcW w:w="22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55C780" w14:textId="77777777" w:rsidR="002D6101" w:rsidRPr="002D6101" w:rsidRDefault="002D6101" w:rsidP="002D610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Food Groups</w:t>
            </w:r>
            <w:r w:rsidRPr="002D610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6039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1F6C09" w14:textId="77777777" w:rsidR="002D6101" w:rsidRPr="002D6101" w:rsidRDefault="002D6101" w:rsidP="002D610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2D6101" w:rsidRPr="002D6101" w14:paraId="1D4DA72D" w14:textId="77777777" w:rsidTr="0079658D">
        <w:tc>
          <w:tcPr>
            <w:tcW w:w="2263" w:type="dxa"/>
            <w:shd w:val="clear" w:color="auto" w:fill="auto"/>
            <w:vAlign w:val="center"/>
          </w:tcPr>
          <w:p w14:paraId="156A76EB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Meat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14:paraId="3060E0FA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FA394D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2A50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D2912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6167BA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79369C5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0.260</w:t>
            </w:r>
          </w:p>
        </w:tc>
      </w:tr>
      <w:tr w:rsidR="002D6101" w:rsidRPr="002D6101" w14:paraId="0F579C3B" w14:textId="77777777" w:rsidTr="0079658D">
        <w:tc>
          <w:tcPr>
            <w:tcW w:w="2263" w:type="dxa"/>
            <w:shd w:val="clear" w:color="auto" w:fill="auto"/>
            <w:vAlign w:val="center"/>
          </w:tcPr>
          <w:p w14:paraId="47131F72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Processed meat products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43AA37CC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42B6FB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8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99AD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  <w:vAlign w:val="center"/>
          </w:tcPr>
          <w:p w14:paraId="0B652DF4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850" w:type="dxa"/>
            <w:vAlign w:val="center"/>
          </w:tcPr>
          <w:p w14:paraId="43A09DF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51" w:type="dxa"/>
            <w:vAlign w:val="center"/>
          </w:tcPr>
          <w:p w14:paraId="03D7F827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0.226</w:t>
            </w:r>
          </w:p>
        </w:tc>
      </w:tr>
      <w:tr w:rsidR="002D6101" w:rsidRPr="002D6101" w14:paraId="79AC0935" w14:textId="77777777" w:rsidTr="0079658D">
        <w:tc>
          <w:tcPr>
            <w:tcW w:w="2263" w:type="dxa"/>
            <w:shd w:val="clear" w:color="auto" w:fill="auto"/>
            <w:vAlign w:val="center"/>
          </w:tcPr>
          <w:p w14:paraId="2F112F6B" w14:textId="77777777" w:rsidR="002D6101" w:rsidRPr="002D6101" w:rsidRDefault="002D6101" w:rsidP="002D6101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2D61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Eggs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4154E740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13851BF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8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501E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  <w:vAlign w:val="center"/>
          </w:tcPr>
          <w:p w14:paraId="0D45C106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0.160</w:t>
            </w:r>
          </w:p>
        </w:tc>
        <w:tc>
          <w:tcPr>
            <w:tcW w:w="850" w:type="dxa"/>
            <w:vAlign w:val="center"/>
          </w:tcPr>
          <w:p w14:paraId="480AC411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851" w:type="dxa"/>
            <w:vAlign w:val="center"/>
          </w:tcPr>
          <w:p w14:paraId="6010A58D" w14:textId="77777777" w:rsidR="002D6101" w:rsidRPr="002D6101" w:rsidRDefault="002D6101" w:rsidP="002D6101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101">
              <w:rPr>
                <w:rFonts w:ascii="Times New Roman" w:eastAsia="Calibri" w:hAnsi="Times New Roman" w:cs="Times New Roman"/>
                <w:sz w:val="20"/>
                <w:szCs w:val="20"/>
              </w:rPr>
              <w:t>0.088</w:t>
            </w:r>
          </w:p>
        </w:tc>
      </w:tr>
    </w:tbl>
    <w:p w14:paraId="57EA212D" w14:textId="520A992F" w:rsidR="002D6101" w:rsidRPr="002D6101" w:rsidRDefault="002D6101" w:rsidP="002D6101">
      <w:pPr>
        <w:spacing w:before="120" w:after="0" w:line="240" w:lineRule="auto"/>
        <w:contextualSpacing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1 Food Group selection base on significant Spearmans correlation coefficient </w:t>
      </w:r>
      <w:r w:rsidR="00BE2216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rho 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≤0.05 [J. Cohen, 1988] to PWV (Appendix </w:t>
      </w:r>
      <w:r w:rsidR="00F61C90">
        <w:rPr>
          <w:rFonts w:ascii="Times New Roman" w:eastAsia="Calibri" w:hAnsi="Times New Roman" w:cs="Times New Roman"/>
          <w:sz w:val="16"/>
          <w:szCs w:val="16"/>
          <w:lang w:val="en-US"/>
        </w:rPr>
        <w:t>2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)</w:t>
      </w:r>
    </w:p>
    <w:p w14:paraId="4C079CFB" w14:textId="77777777" w:rsidR="002D6101" w:rsidRPr="002D6101" w:rsidRDefault="002D6101" w:rsidP="002D6101">
      <w:p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* unadjusted </w:t>
      </w:r>
    </w:p>
    <w:p w14:paraId="5B1E16A8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** adjusted by age, gender, BMI and total activity</w:t>
      </w:r>
    </w:p>
    <w:p w14:paraId="2C582431" w14:textId="77777777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R</w:t>
      </w:r>
      <w:r w:rsidRPr="002D6101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>2</w:t>
      </w: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= corrected R</w:t>
      </w:r>
      <w:r w:rsidRPr="002D6101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>2</w:t>
      </w:r>
    </w:p>
    <w:p w14:paraId="4C713AA0" w14:textId="7BA37005" w:rsidR="002D6101" w:rsidRPr="002D6101" w:rsidRDefault="001B42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β</w:t>
      </w:r>
      <w:r w:rsidR="002D6101"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= influence factor on the dependent variable (standardized regression coefficient B)</w:t>
      </w:r>
    </w:p>
    <w:p w14:paraId="1F892EE1" w14:textId="0756E82F" w:rsidR="002D6101" w:rsidRPr="002D6101" w:rsidRDefault="002D6101" w:rsidP="002D610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2D6101">
        <w:rPr>
          <w:rFonts w:ascii="Times New Roman" w:eastAsia="Calibri" w:hAnsi="Times New Roman" w:cs="Times New Roman"/>
          <w:sz w:val="16"/>
          <w:szCs w:val="16"/>
          <w:lang w:val="en-US"/>
        </w:rPr>
        <w:t>p-values ≤0.05 are shown in bold</w:t>
      </w:r>
    </w:p>
    <w:sectPr w:rsidR="002D6101" w:rsidRPr="002D61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4F"/>
    <w:rsid w:val="001B4201"/>
    <w:rsid w:val="00230BF2"/>
    <w:rsid w:val="002D6101"/>
    <w:rsid w:val="00817146"/>
    <w:rsid w:val="009E1A8B"/>
    <w:rsid w:val="00BE2216"/>
    <w:rsid w:val="00F0204F"/>
    <w:rsid w:val="00F61C90"/>
    <w:rsid w:val="00FD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82E0"/>
  <w15:chartTrackingRefBased/>
  <w15:docId w15:val="{D5A70673-E688-4098-A9E0-887F27D3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D61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D610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2D610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4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42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Numrichs</dc:creator>
  <cp:keywords/>
  <dc:description/>
  <cp:lastModifiedBy>Numrichs</cp:lastModifiedBy>
  <cp:revision>2</cp:revision>
  <dcterms:created xsi:type="dcterms:W3CDTF">2024-01-10T16:42:00Z</dcterms:created>
  <dcterms:modified xsi:type="dcterms:W3CDTF">2024-01-10T16:42:00Z</dcterms:modified>
</cp:coreProperties>
</file>