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30779D" w14:textId="17DBCB1F" w:rsidR="0086237E" w:rsidRPr="008A3FCC" w:rsidRDefault="0086237E" w:rsidP="0086237E">
      <w:pPr>
        <w:rPr>
          <w:sz w:val="24"/>
          <w:szCs w:val="24"/>
        </w:rPr>
      </w:pPr>
      <w:r>
        <w:rPr>
          <w:sz w:val="24"/>
          <w:szCs w:val="24"/>
        </w:rPr>
        <w:t>Based on A-D (</w:t>
      </w:r>
      <w:r w:rsidR="008E3868">
        <w:rPr>
          <w:sz w:val="24"/>
          <w:szCs w:val="24"/>
        </w:rPr>
        <w:t xml:space="preserve">1-11) criteria above </w:t>
      </w:r>
      <w:bookmarkStart w:id="0" w:name="_GoBack"/>
      <w:bookmarkEnd w:id="0"/>
      <w:r w:rsidR="008E3868" w:rsidRPr="001B28AC">
        <w:rPr>
          <w:sz w:val="24"/>
          <w:szCs w:val="24"/>
        </w:rPr>
        <w:t>the risk bias</w:t>
      </w:r>
      <w:r w:rsidRPr="001B28AC">
        <w:rPr>
          <w:sz w:val="24"/>
          <w:szCs w:val="24"/>
        </w:rPr>
        <w:t xml:space="preserve"> assessment for vitamin D supplementation health outcomes</w:t>
      </w:r>
      <w:r>
        <w:rPr>
          <w:sz w:val="24"/>
          <w:szCs w:val="24"/>
        </w:rPr>
        <w:t xml:space="preserve"> article rated. </w:t>
      </w:r>
      <w:r w:rsidRPr="008A3FCC">
        <w:rPr>
          <w:sz w:val="24"/>
          <w:szCs w:val="24"/>
        </w:rPr>
        <w:t>During critical appraisal</w:t>
      </w:r>
      <w:r>
        <w:rPr>
          <w:sz w:val="24"/>
          <w:szCs w:val="24"/>
        </w:rPr>
        <w:t xml:space="preserve">/Quality assessment (Yes=1, No=0). Once </w:t>
      </w:r>
      <w:r w:rsidR="00110DE5">
        <w:rPr>
          <w:sz w:val="24"/>
          <w:szCs w:val="24"/>
        </w:rPr>
        <w:t xml:space="preserve">reviewer </w:t>
      </w:r>
      <w:r w:rsidRPr="008A3FCC">
        <w:rPr>
          <w:sz w:val="24"/>
          <w:szCs w:val="24"/>
        </w:rPr>
        <w:t>finished the critical appraisal</w:t>
      </w:r>
      <w:r w:rsidR="00110DE5">
        <w:rPr>
          <w:sz w:val="24"/>
          <w:szCs w:val="24"/>
        </w:rPr>
        <w:t>/quality assessment of whole article, all “Yes” and “No”</w:t>
      </w:r>
      <w:r w:rsidRPr="008A3FCC">
        <w:rPr>
          <w:sz w:val="24"/>
          <w:szCs w:val="24"/>
        </w:rPr>
        <w:t xml:space="preserve"> responses</w:t>
      </w:r>
      <w:r w:rsidR="00110DE5">
        <w:rPr>
          <w:sz w:val="24"/>
          <w:szCs w:val="24"/>
        </w:rPr>
        <w:t xml:space="preserve"> added together and rated as (0-5=low quality, 6-8=medium quality and &gt;=9 High quality).</w:t>
      </w:r>
    </w:p>
    <w:p w14:paraId="29F3258E" w14:textId="77777777" w:rsidR="0086237E" w:rsidRDefault="0086237E" w:rsidP="00C91F60">
      <w:pPr>
        <w:spacing w:before="10"/>
        <w:rPr>
          <w:b/>
          <w:bCs/>
          <w:color w:val="000000" w:themeColor="text1"/>
          <w:sz w:val="24"/>
          <w:szCs w:val="24"/>
        </w:rPr>
      </w:pPr>
    </w:p>
    <w:p w14:paraId="6FF4902D" w14:textId="77777777" w:rsidR="0086237E" w:rsidRPr="008A3FCC" w:rsidRDefault="0086237E" w:rsidP="00C91F60">
      <w:pPr>
        <w:spacing w:before="10"/>
        <w:rPr>
          <w:b/>
          <w:bCs/>
          <w:color w:val="000000" w:themeColor="text1"/>
          <w:sz w:val="24"/>
          <w:szCs w:val="24"/>
        </w:rPr>
      </w:pPr>
    </w:p>
    <w:tbl>
      <w:tblPr>
        <w:tblStyle w:val="TableGrid"/>
        <w:tblW w:w="14310" w:type="dxa"/>
        <w:tblInd w:w="-5" w:type="dxa"/>
        <w:tblLayout w:type="fixed"/>
        <w:tblLook w:val="04A0" w:firstRow="1" w:lastRow="0" w:firstColumn="1" w:lastColumn="0" w:noHBand="0" w:noVBand="1"/>
      </w:tblPr>
      <w:tblGrid>
        <w:gridCol w:w="900"/>
        <w:gridCol w:w="575"/>
        <w:gridCol w:w="1260"/>
        <w:gridCol w:w="1675"/>
        <w:gridCol w:w="2970"/>
        <w:gridCol w:w="2160"/>
        <w:gridCol w:w="1080"/>
        <w:gridCol w:w="1260"/>
        <w:gridCol w:w="1260"/>
        <w:gridCol w:w="1170"/>
      </w:tblGrid>
      <w:tr w:rsidR="00D5523F" w:rsidRPr="006B0E38" w14:paraId="73E436F9" w14:textId="77777777" w:rsidTr="007336E9">
        <w:trPr>
          <w:trHeight w:val="667"/>
        </w:trPr>
        <w:tc>
          <w:tcPr>
            <w:tcW w:w="1475" w:type="dxa"/>
            <w:gridSpan w:val="2"/>
            <w:shd w:val="clear" w:color="auto" w:fill="F2CEED" w:themeFill="accent5" w:themeFillTint="33"/>
          </w:tcPr>
          <w:p w14:paraId="596505A7" w14:textId="77777777" w:rsidR="00D5523F" w:rsidRPr="006B0E38" w:rsidRDefault="00D5523F" w:rsidP="00676213">
            <w:pPr>
              <w:rPr>
                <w:b/>
                <w:bCs/>
                <w:sz w:val="24"/>
                <w:szCs w:val="24"/>
              </w:rPr>
            </w:pPr>
          </w:p>
        </w:tc>
        <w:tc>
          <w:tcPr>
            <w:tcW w:w="1260" w:type="dxa"/>
            <w:shd w:val="clear" w:color="auto" w:fill="F2CEED" w:themeFill="accent5" w:themeFillTint="33"/>
          </w:tcPr>
          <w:p w14:paraId="4718FDD0" w14:textId="77777777" w:rsidR="00D5523F" w:rsidRPr="006B0E38" w:rsidRDefault="00D5523F" w:rsidP="00676213">
            <w:pPr>
              <w:rPr>
                <w:b/>
                <w:bCs/>
                <w:sz w:val="24"/>
                <w:szCs w:val="24"/>
              </w:rPr>
            </w:pPr>
          </w:p>
        </w:tc>
        <w:tc>
          <w:tcPr>
            <w:tcW w:w="11575" w:type="dxa"/>
            <w:gridSpan w:val="7"/>
            <w:shd w:val="clear" w:color="auto" w:fill="F2CEED" w:themeFill="accent5" w:themeFillTint="33"/>
          </w:tcPr>
          <w:p w14:paraId="42A94C63" w14:textId="691433ED" w:rsidR="00D5523F" w:rsidRPr="006B0E38" w:rsidRDefault="00D5523F" w:rsidP="00676213">
            <w:pPr>
              <w:rPr>
                <w:b/>
                <w:bCs/>
                <w:sz w:val="24"/>
                <w:szCs w:val="24"/>
              </w:rPr>
            </w:pPr>
            <w:r w:rsidRPr="006B0E38">
              <w:rPr>
                <w:b/>
                <w:bCs/>
                <w:sz w:val="24"/>
                <w:szCs w:val="24"/>
              </w:rPr>
              <w:t>APPRAISAL SUMMARY</w:t>
            </w:r>
            <w:r w:rsidRPr="006B0E38">
              <w:rPr>
                <w:sz w:val="24"/>
                <w:szCs w:val="24"/>
              </w:rPr>
              <w:t xml:space="preserve">: </w:t>
            </w:r>
            <w:r w:rsidRPr="006B0E38">
              <w:rPr>
                <w:i/>
                <w:iCs/>
                <w:sz w:val="24"/>
                <w:szCs w:val="24"/>
              </w:rPr>
              <w:t>List key points from your critical appraisal that need to be considered when assessing the validity of the results and their usefulness in decision-making.</w:t>
            </w:r>
          </w:p>
        </w:tc>
      </w:tr>
      <w:tr w:rsidR="00337C43" w:rsidRPr="006B0E38" w14:paraId="5C333B6D" w14:textId="77777777" w:rsidTr="006B0E38">
        <w:trPr>
          <w:trHeight w:val="720"/>
        </w:trPr>
        <w:tc>
          <w:tcPr>
            <w:tcW w:w="900" w:type="dxa"/>
            <w:vMerge w:val="restart"/>
          </w:tcPr>
          <w:p w14:paraId="3FB464D3" w14:textId="0E5EFFF8" w:rsidR="00337C43" w:rsidRPr="006B0E38" w:rsidRDefault="00337C43" w:rsidP="00676213">
            <w:pPr>
              <w:rPr>
                <w:b/>
                <w:bCs/>
                <w:sz w:val="24"/>
                <w:szCs w:val="24"/>
              </w:rPr>
            </w:pPr>
            <w:proofErr w:type="spellStart"/>
            <w:r w:rsidRPr="006B0E38">
              <w:rPr>
                <w:b/>
                <w:bCs/>
                <w:sz w:val="24"/>
                <w:szCs w:val="24"/>
              </w:rPr>
              <w:t>S.No</w:t>
            </w:r>
            <w:proofErr w:type="spellEnd"/>
            <w:r w:rsidRPr="006B0E38">
              <w:rPr>
                <w:b/>
                <w:bCs/>
                <w:sz w:val="24"/>
                <w:szCs w:val="24"/>
              </w:rPr>
              <w:t>.</w:t>
            </w:r>
          </w:p>
        </w:tc>
        <w:tc>
          <w:tcPr>
            <w:tcW w:w="3510" w:type="dxa"/>
            <w:gridSpan w:val="3"/>
            <w:vMerge w:val="restart"/>
          </w:tcPr>
          <w:p w14:paraId="151DD377" w14:textId="34CD3699" w:rsidR="00337C43" w:rsidRPr="006B0E38" w:rsidRDefault="00337C43" w:rsidP="00676213">
            <w:pPr>
              <w:rPr>
                <w:b/>
                <w:bCs/>
                <w:sz w:val="24"/>
                <w:szCs w:val="24"/>
              </w:rPr>
            </w:pPr>
            <w:r w:rsidRPr="006B0E38">
              <w:rPr>
                <w:b/>
                <w:bCs/>
                <w:sz w:val="24"/>
                <w:szCs w:val="24"/>
              </w:rPr>
              <w:t>Title</w:t>
            </w:r>
          </w:p>
        </w:tc>
        <w:tc>
          <w:tcPr>
            <w:tcW w:w="2970" w:type="dxa"/>
            <w:vMerge w:val="restart"/>
          </w:tcPr>
          <w:p w14:paraId="34462A03" w14:textId="77777777" w:rsidR="00337C43" w:rsidRPr="006B0E38" w:rsidRDefault="00337C43" w:rsidP="00676213">
            <w:pPr>
              <w:rPr>
                <w:b/>
                <w:bCs/>
                <w:sz w:val="24"/>
                <w:szCs w:val="24"/>
              </w:rPr>
            </w:pPr>
            <w:r w:rsidRPr="006B0E38">
              <w:rPr>
                <w:b/>
                <w:bCs/>
                <w:sz w:val="24"/>
                <w:szCs w:val="24"/>
              </w:rPr>
              <w:t>Positive/Methodologically sound</w:t>
            </w:r>
          </w:p>
        </w:tc>
        <w:tc>
          <w:tcPr>
            <w:tcW w:w="2160" w:type="dxa"/>
            <w:vMerge w:val="restart"/>
          </w:tcPr>
          <w:p w14:paraId="02C68E42" w14:textId="77777777" w:rsidR="00337C43" w:rsidRPr="006B0E38" w:rsidRDefault="00337C43" w:rsidP="00676213">
            <w:pPr>
              <w:rPr>
                <w:b/>
                <w:bCs/>
                <w:sz w:val="24"/>
                <w:szCs w:val="24"/>
              </w:rPr>
            </w:pPr>
            <w:r w:rsidRPr="006B0E38">
              <w:rPr>
                <w:b/>
                <w:bCs/>
                <w:sz w:val="24"/>
                <w:szCs w:val="24"/>
              </w:rPr>
              <w:t>Negative/Relatively poor methodology</w:t>
            </w:r>
          </w:p>
        </w:tc>
        <w:tc>
          <w:tcPr>
            <w:tcW w:w="1080" w:type="dxa"/>
            <w:vMerge w:val="restart"/>
          </w:tcPr>
          <w:p w14:paraId="164C334D" w14:textId="77777777" w:rsidR="00337C43" w:rsidRPr="006B0E38" w:rsidRDefault="00337C43" w:rsidP="00676213">
            <w:pPr>
              <w:rPr>
                <w:b/>
                <w:bCs/>
                <w:sz w:val="24"/>
                <w:szCs w:val="24"/>
              </w:rPr>
            </w:pPr>
            <w:r w:rsidRPr="006B0E38">
              <w:rPr>
                <w:b/>
                <w:bCs/>
                <w:sz w:val="24"/>
                <w:szCs w:val="24"/>
              </w:rPr>
              <w:t>Unknown</w:t>
            </w:r>
          </w:p>
        </w:tc>
        <w:tc>
          <w:tcPr>
            <w:tcW w:w="3690" w:type="dxa"/>
            <w:gridSpan w:val="3"/>
          </w:tcPr>
          <w:p w14:paraId="368418B9" w14:textId="6C2CF958" w:rsidR="00337C43" w:rsidRPr="006B0E38" w:rsidRDefault="009D5348" w:rsidP="00676213">
            <w:pPr>
              <w:rPr>
                <w:b/>
                <w:bCs/>
                <w:sz w:val="24"/>
                <w:szCs w:val="24"/>
              </w:rPr>
            </w:pPr>
            <w:r w:rsidRPr="006B0E38">
              <w:rPr>
                <w:b/>
                <w:bCs/>
                <w:sz w:val="24"/>
                <w:szCs w:val="24"/>
              </w:rPr>
              <w:t>Quality</w:t>
            </w:r>
            <w:r w:rsidR="00337C43" w:rsidRPr="006B0E38">
              <w:rPr>
                <w:b/>
                <w:bCs/>
                <w:sz w:val="24"/>
                <w:szCs w:val="24"/>
              </w:rPr>
              <w:t xml:space="preserve"> assessment Rating by reviewers (Low, </w:t>
            </w:r>
            <w:r w:rsidRPr="006B0E38">
              <w:rPr>
                <w:b/>
                <w:bCs/>
                <w:sz w:val="24"/>
                <w:szCs w:val="24"/>
              </w:rPr>
              <w:t>Medium</w:t>
            </w:r>
            <w:r w:rsidR="00337C43" w:rsidRPr="006B0E38">
              <w:rPr>
                <w:b/>
                <w:bCs/>
                <w:sz w:val="24"/>
                <w:szCs w:val="24"/>
              </w:rPr>
              <w:t>, High)</w:t>
            </w:r>
          </w:p>
          <w:p w14:paraId="0458C2BB" w14:textId="465232D7" w:rsidR="00337C43" w:rsidRPr="006B0E38" w:rsidRDefault="00337C43" w:rsidP="00676213">
            <w:pPr>
              <w:rPr>
                <w:b/>
                <w:bCs/>
                <w:sz w:val="24"/>
                <w:szCs w:val="24"/>
              </w:rPr>
            </w:pPr>
          </w:p>
        </w:tc>
      </w:tr>
      <w:tr w:rsidR="00337C43" w:rsidRPr="006B0E38" w14:paraId="2E51CA14" w14:textId="77777777" w:rsidTr="006B0E38">
        <w:trPr>
          <w:trHeight w:val="645"/>
        </w:trPr>
        <w:tc>
          <w:tcPr>
            <w:tcW w:w="900" w:type="dxa"/>
            <w:vMerge/>
          </w:tcPr>
          <w:p w14:paraId="30F16ECA" w14:textId="04B54E0C" w:rsidR="00337C43" w:rsidRPr="006B0E38" w:rsidRDefault="00337C43" w:rsidP="00337C43">
            <w:pPr>
              <w:rPr>
                <w:b/>
                <w:bCs/>
                <w:sz w:val="24"/>
                <w:szCs w:val="24"/>
              </w:rPr>
            </w:pPr>
          </w:p>
        </w:tc>
        <w:tc>
          <w:tcPr>
            <w:tcW w:w="3510" w:type="dxa"/>
            <w:gridSpan w:val="3"/>
            <w:vMerge/>
          </w:tcPr>
          <w:p w14:paraId="3934069D" w14:textId="77777777" w:rsidR="00337C43" w:rsidRPr="006B0E38" w:rsidRDefault="00337C43" w:rsidP="00337C43">
            <w:pPr>
              <w:rPr>
                <w:b/>
                <w:bCs/>
                <w:sz w:val="24"/>
                <w:szCs w:val="24"/>
              </w:rPr>
            </w:pPr>
          </w:p>
        </w:tc>
        <w:tc>
          <w:tcPr>
            <w:tcW w:w="2970" w:type="dxa"/>
            <w:vMerge/>
          </w:tcPr>
          <w:p w14:paraId="1BEE769A" w14:textId="77777777" w:rsidR="00337C43" w:rsidRPr="006B0E38" w:rsidRDefault="00337C43" w:rsidP="00337C43">
            <w:pPr>
              <w:rPr>
                <w:b/>
                <w:bCs/>
                <w:sz w:val="24"/>
                <w:szCs w:val="24"/>
              </w:rPr>
            </w:pPr>
          </w:p>
        </w:tc>
        <w:tc>
          <w:tcPr>
            <w:tcW w:w="2160" w:type="dxa"/>
            <w:vMerge/>
          </w:tcPr>
          <w:p w14:paraId="2648A2F3" w14:textId="77777777" w:rsidR="00337C43" w:rsidRPr="006B0E38" w:rsidRDefault="00337C43" w:rsidP="00337C43">
            <w:pPr>
              <w:rPr>
                <w:b/>
                <w:bCs/>
                <w:sz w:val="24"/>
                <w:szCs w:val="24"/>
              </w:rPr>
            </w:pPr>
          </w:p>
        </w:tc>
        <w:tc>
          <w:tcPr>
            <w:tcW w:w="1080" w:type="dxa"/>
            <w:vMerge/>
          </w:tcPr>
          <w:p w14:paraId="4BA0162C" w14:textId="77777777" w:rsidR="00337C43" w:rsidRPr="006B0E38" w:rsidRDefault="00337C43" w:rsidP="00337C43">
            <w:pPr>
              <w:rPr>
                <w:b/>
                <w:bCs/>
                <w:sz w:val="24"/>
                <w:szCs w:val="24"/>
              </w:rPr>
            </w:pPr>
          </w:p>
        </w:tc>
        <w:tc>
          <w:tcPr>
            <w:tcW w:w="1260" w:type="dxa"/>
          </w:tcPr>
          <w:p w14:paraId="577F8447" w14:textId="10AD5151" w:rsidR="00337C43" w:rsidRPr="006B0E38" w:rsidRDefault="00337C43" w:rsidP="00337C43">
            <w:pPr>
              <w:rPr>
                <w:b/>
                <w:bCs/>
                <w:sz w:val="24"/>
                <w:szCs w:val="24"/>
              </w:rPr>
            </w:pPr>
            <w:r w:rsidRPr="006B0E38">
              <w:rPr>
                <w:b/>
                <w:bCs/>
                <w:sz w:val="24"/>
                <w:szCs w:val="24"/>
              </w:rPr>
              <w:t>Reviewer 1</w:t>
            </w:r>
          </w:p>
        </w:tc>
        <w:tc>
          <w:tcPr>
            <w:tcW w:w="1260" w:type="dxa"/>
          </w:tcPr>
          <w:p w14:paraId="52028004" w14:textId="64154360" w:rsidR="00337C43" w:rsidRPr="006B0E38" w:rsidRDefault="00337C43" w:rsidP="00337C43">
            <w:pPr>
              <w:rPr>
                <w:b/>
                <w:bCs/>
                <w:sz w:val="24"/>
                <w:szCs w:val="24"/>
              </w:rPr>
            </w:pPr>
            <w:r w:rsidRPr="006B0E38">
              <w:rPr>
                <w:b/>
                <w:bCs/>
                <w:sz w:val="24"/>
                <w:szCs w:val="24"/>
              </w:rPr>
              <w:t>Reviewer 2</w:t>
            </w:r>
          </w:p>
        </w:tc>
        <w:tc>
          <w:tcPr>
            <w:tcW w:w="1170" w:type="dxa"/>
          </w:tcPr>
          <w:p w14:paraId="44F60CB1" w14:textId="1EC6A77F" w:rsidR="00337C43" w:rsidRPr="006B0E38" w:rsidRDefault="00337C43" w:rsidP="00337C43">
            <w:pPr>
              <w:rPr>
                <w:b/>
                <w:bCs/>
                <w:sz w:val="24"/>
                <w:szCs w:val="24"/>
              </w:rPr>
            </w:pPr>
            <w:r w:rsidRPr="006B0E38">
              <w:rPr>
                <w:b/>
                <w:bCs/>
                <w:sz w:val="24"/>
                <w:szCs w:val="24"/>
              </w:rPr>
              <w:t>Overall</w:t>
            </w:r>
          </w:p>
        </w:tc>
      </w:tr>
      <w:tr w:rsidR="00337C43" w:rsidRPr="006B0E38" w14:paraId="5D044949" w14:textId="77777777" w:rsidTr="006B0E38">
        <w:trPr>
          <w:trHeight w:val="2690"/>
        </w:trPr>
        <w:tc>
          <w:tcPr>
            <w:tcW w:w="900" w:type="dxa"/>
          </w:tcPr>
          <w:p w14:paraId="6072D7A8" w14:textId="12402B5C" w:rsidR="00337C43" w:rsidRPr="006B0E38" w:rsidRDefault="00337C43" w:rsidP="00337C43">
            <w:pPr>
              <w:rPr>
                <w:bCs/>
                <w:sz w:val="24"/>
                <w:szCs w:val="24"/>
              </w:rPr>
            </w:pPr>
            <w:r w:rsidRPr="006B0E38">
              <w:rPr>
                <w:bCs/>
                <w:sz w:val="24"/>
                <w:szCs w:val="24"/>
              </w:rPr>
              <w:t>1</w:t>
            </w:r>
          </w:p>
        </w:tc>
        <w:tc>
          <w:tcPr>
            <w:tcW w:w="3510" w:type="dxa"/>
            <w:gridSpan w:val="3"/>
          </w:tcPr>
          <w:p w14:paraId="3BC63DD1" w14:textId="068CBE72" w:rsidR="00337C43" w:rsidRPr="006B0E38" w:rsidRDefault="00337C43" w:rsidP="00337C43">
            <w:pPr>
              <w:rPr>
                <w:bCs/>
                <w:sz w:val="24"/>
                <w:szCs w:val="24"/>
              </w:rPr>
            </w:pPr>
            <w:r w:rsidRPr="006B0E38">
              <w:rPr>
                <w:bCs/>
                <w:sz w:val="24"/>
                <w:szCs w:val="24"/>
              </w:rPr>
              <w:t>Impact of vitamin ´ D supplementation model on the circulating levels of 25 (OH) D in Algerian children aged 1-23 months, Journal of Steroid Biochemistry and Molecular Biology (2019)</w:t>
            </w:r>
          </w:p>
        </w:tc>
        <w:tc>
          <w:tcPr>
            <w:tcW w:w="2970" w:type="dxa"/>
          </w:tcPr>
          <w:p w14:paraId="2A87E405" w14:textId="477C5B95" w:rsidR="00337C43" w:rsidRPr="006B0E38" w:rsidRDefault="00337C43" w:rsidP="00337C43">
            <w:pPr>
              <w:rPr>
                <w:sz w:val="24"/>
                <w:szCs w:val="24"/>
              </w:rPr>
            </w:pPr>
            <w:r w:rsidRPr="006B0E38">
              <w:rPr>
                <w:sz w:val="24"/>
                <w:szCs w:val="24"/>
              </w:rPr>
              <w:t>-Study setting is clear</w:t>
            </w:r>
          </w:p>
          <w:p w14:paraId="05B039CD" w14:textId="77777777" w:rsidR="00337C43" w:rsidRPr="006B0E38" w:rsidRDefault="00337C43" w:rsidP="00337C43">
            <w:pPr>
              <w:rPr>
                <w:sz w:val="24"/>
                <w:szCs w:val="24"/>
              </w:rPr>
            </w:pPr>
            <w:r w:rsidRPr="006B0E38">
              <w:rPr>
                <w:sz w:val="24"/>
                <w:szCs w:val="24"/>
              </w:rPr>
              <w:t>-Standard Measuring tool used</w:t>
            </w:r>
          </w:p>
          <w:p w14:paraId="5D0C65B9" w14:textId="5F7AA6F3" w:rsidR="00337C43" w:rsidRPr="006B0E38" w:rsidRDefault="00337C43" w:rsidP="00337C43">
            <w:pPr>
              <w:rPr>
                <w:sz w:val="24"/>
                <w:szCs w:val="24"/>
              </w:rPr>
            </w:pPr>
            <w:r w:rsidRPr="006B0E38">
              <w:rPr>
                <w:sz w:val="24"/>
                <w:szCs w:val="24"/>
              </w:rPr>
              <w:t>-Measurement and procedure are clear</w:t>
            </w:r>
          </w:p>
          <w:p w14:paraId="137D8D26" w14:textId="1E7DD977" w:rsidR="00337C43" w:rsidRPr="006B0E38" w:rsidRDefault="00337C43" w:rsidP="00337C43">
            <w:pPr>
              <w:rPr>
                <w:sz w:val="24"/>
                <w:szCs w:val="24"/>
              </w:rPr>
            </w:pPr>
            <w:r w:rsidRPr="006B0E38">
              <w:rPr>
                <w:sz w:val="24"/>
                <w:szCs w:val="24"/>
              </w:rPr>
              <w:t>-Total sample size(Intervention group vs Non-intervention Group) mentioned</w:t>
            </w:r>
          </w:p>
          <w:p w14:paraId="3F3E3F8F" w14:textId="7DE25BF1" w:rsidR="00337C43" w:rsidRPr="006B0E38" w:rsidRDefault="00337C43" w:rsidP="00337C43">
            <w:pPr>
              <w:rPr>
                <w:sz w:val="24"/>
                <w:szCs w:val="24"/>
              </w:rPr>
            </w:pPr>
          </w:p>
        </w:tc>
        <w:tc>
          <w:tcPr>
            <w:tcW w:w="2160" w:type="dxa"/>
          </w:tcPr>
          <w:p w14:paraId="4525E6AE" w14:textId="77777777" w:rsidR="00337C43" w:rsidRPr="006B0E38" w:rsidRDefault="00337C43" w:rsidP="00337C43">
            <w:pPr>
              <w:rPr>
                <w:bCs/>
                <w:sz w:val="24"/>
                <w:szCs w:val="24"/>
              </w:rPr>
            </w:pPr>
            <w:r w:rsidRPr="006B0E38">
              <w:rPr>
                <w:b/>
                <w:bCs/>
                <w:sz w:val="24"/>
                <w:szCs w:val="24"/>
              </w:rPr>
              <w:t>-</w:t>
            </w:r>
            <w:r w:rsidRPr="006B0E38">
              <w:rPr>
                <w:bCs/>
                <w:sz w:val="24"/>
                <w:szCs w:val="24"/>
              </w:rPr>
              <w:t>Randomization and blinding are not done</w:t>
            </w:r>
          </w:p>
          <w:p w14:paraId="52193979" w14:textId="4C850D2D" w:rsidR="00337C43" w:rsidRPr="006B0E38" w:rsidRDefault="00337C43" w:rsidP="00337C43">
            <w:pPr>
              <w:rPr>
                <w:b/>
                <w:bCs/>
                <w:sz w:val="24"/>
                <w:szCs w:val="24"/>
              </w:rPr>
            </w:pPr>
            <w:r w:rsidRPr="006B0E38">
              <w:rPr>
                <w:bCs/>
                <w:sz w:val="24"/>
                <w:szCs w:val="24"/>
              </w:rPr>
              <w:t>-Measurement effect and CI did not reported</w:t>
            </w:r>
          </w:p>
        </w:tc>
        <w:tc>
          <w:tcPr>
            <w:tcW w:w="1080" w:type="dxa"/>
          </w:tcPr>
          <w:p w14:paraId="2CBEBFB5" w14:textId="77777777" w:rsidR="00337C43" w:rsidRPr="006B0E38" w:rsidRDefault="00337C43" w:rsidP="00337C43">
            <w:pPr>
              <w:rPr>
                <w:b/>
                <w:bCs/>
                <w:sz w:val="24"/>
                <w:szCs w:val="24"/>
              </w:rPr>
            </w:pPr>
          </w:p>
        </w:tc>
        <w:tc>
          <w:tcPr>
            <w:tcW w:w="1260" w:type="dxa"/>
          </w:tcPr>
          <w:p w14:paraId="1218CDBE" w14:textId="3E3FDE2F" w:rsidR="00337C43" w:rsidRPr="006B0E38" w:rsidRDefault="006B0E38" w:rsidP="00337C43">
            <w:pPr>
              <w:rPr>
                <w:b/>
                <w:bCs/>
                <w:sz w:val="24"/>
                <w:szCs w:val="24"/>
              </w:rPr>
            </w:pPr>
            <w:r w:rsidRPr="006B0E38">
              <w:rPr>
                <w:b/>
                <w:bCs/>
                <w:sz w:val="24"/>
                <w:szCs w:val="24"/>
              </w:rPr>
              <w:t>7</w:t>
            </w:r>
          </w:p>
        </w:tc>
        <w:tc>
          <w:tcPr>
            <w:tcW w:w="1260" w:type="dxa"/>
          </w:tcPr>
          <w:p w14:paraId="5E5B1524" w14:textId="57EB4B6C" w:rsidR="00337C43" w:rsidRPr="006B0E38" w:rsidRDefault="007B26B0" w:rsidP="00337C43">
            <w:pPr>
              <w:rPr>
                <w:b/>
                <w:bCs/>
                <w:sz w:val="24"/>
                <w:szCs w:val="24"/>
              </w:rPr>
            </w:pPr>
            <w:r>
              <w:rPr>
                <w:b/>
                <w:bCs/>
                <w:sz w:val="24"/>
                <w:szCs w:val="24"/>
              </w:rPr>
              <w:t>8</w:t>
            </w:r>
          </w:p>
        </w:tc>
        <w:tc>
          <w:tcPr>
            <w:tcW w:w="1170" w:type="dxa"/>
          </w:tcPr>
          <w:p w14:paraId="2CCD5A0C" w14:textId="654D379B" w:rsidR="00337C43" w:rsidRPr="006B0E38" w:rsidRDefault="00337C43" w:rsidP="00337C43">
            <w:pPr>
              <w:rPr>
                <w:b/>
                <w:bCs/>
                <w:sz w:val="24"/>
                <w:szCs w:val="24"/>
              </w:rPr>
            </w:pPr>
            <w:r w:rsidRPr="006B0E38">
              <w:rPr>
                <w:b/>
                <w:bCs/>
                <w:sz w:val="24"/>
                <w:szCs w:val="24"/>
              </w:rPr>
              <w:t>Medium Quality</w:t>
            </w:r>
          </w:p>
        </w:tc>
      </w:tr>
      <w:tr w:rsidR="00337C43" w:rsidRPr="006B0E38" w14:paraId="1246B67E" w14:textId="77777777" w:rsidTr="006B0E38">
        <w:trPr>
          <w:trHeight w:val="1358"/>
        </w:trPr>
        <w:tc>
          <w:tcPr>
            <w:tcW w:w="900" w:type="dxa"/>
          </w:tcPr>
          <w:p w14:paraId="0901B71A" w14:textId="2D737FEA" w:rsidR="00337C43" w:rsidRPr="006B0E38" w:rsidRDefault="00337C43" w:rsidP="00337C43">
            <w:pPr>
              <w:rPr>
                <w:bCs/>
                <w:sz w:val="24"/>
                <w:szCs w:val="24"/>
              </w:rPr>
            </w:pPr>
            <w:r w:rsidRPr="006B0E38">
              <w:rPr>
                <w:bCs/>
                <w:sz w:val="24"/>
                <w:szCs w:val="24"/>
              </w:rPr>
              <w:t>2</w:t>
            </w:r>
          </w:p>
        </w:tc>
        <w:tc>
          <w:tcPr>
            <w:tcW w:w="3510" w:type="dxa"/>
            <w:gridSpan w:val="3"/>
          </w:tcPr>
          <w:p w14:paraId="087C67F0" w14:textId="30C8235F" w:rsidR="00337C43" w:rsidRPr="006B0E38" w:rsidRDefault="00337C43" w:rsidP="00337C43">
            <w:pPr>
              <w:rPr>
                <w:bCs/>
                <w:sz w:val="24"/>
                <w:szCs w:val="24"/>
              </w:rPr>
            </w:pPr>
            <w:r w:rsidRPr="006B0E38">
              <w:rPr>
                <w:bCs/>
                <w:sz w:val="24"/>
                <w:szCs w:val="24"/>
              </w:rPr>
              <w:t>Vitamin D₃ Supplementation in Batswana Children and Adults with HIV: A Pilot Double Blind Randomized Controlled Trial</w:t>
            </w:r>
          </w:p>
        </w:tc>
        <w:tc>
          <w:tcPr>
            <w:tcW w:w="2970" w:type="dxa"/>
          </w:tcPr>
          <w:p w14:paraId="33EB3AB0" w14:textId="3B710BCB" w:rsidR="00337C43" w:rsidRPr="006B0E38" w:rsidRDefault="00337C43" w:rsidP="00337C43">
            <w:pPr>
              <w:rPr>
                <w:bCs/>
                <w:sz w:val="24"/>
                <w:szCs w:val="24"/>
              </w:rPr>
            </w:pPr>
            <w:r w:rsidRPr="006B0E38">
              <w:rPr>
                <w:bCs/>
                <w:sz w:val="24"/>
                <w:szCs w:val="24"/>
              </w:rPr>
              <w:t>-Randomization and blinding done</w:t>
            </w:r>
          </w:p>
          <w:p w14:paraId="3737FF7C" w14:textId="6516EC38" w:rsidR="00337C43" w:rsidRPr="006B0E38" w:rsidRDefault="00337C43" w:rsidP="00337C43">
            <w:pPr>
              <w:rPr>
                <w:bCs/>
                <w:sz w:val="24"/>
                <w:szCs w:val="24"/>
              </w:rPr>
            </w:pPr>
            <w:r w:rsidRPr="006B0E38">
              <w:rPr>
                <w:bCs/>
                <w:sz w:val="24"/>
                <w:szCs w:val="24"/>
              </w:rPr>
              <w:t>-Measurement clearly explained</w:t>
            </w:r>
          </w:p>
          <w:p w14:paraId="27AC23AD" w14:textId="75BEF08D" w:rsidR="00337C43" w:rsidRPr="006B0E38" w:rsidRDefault="00337C43" w:rsidP="00337C43">
            <w:pPr>
              <w:rPr>
                <w:bCs/>
                <w:sz w:val="24"/>
                <w:szCs w:val="24"/>
              </w:rPr>
            </w:pPr>
            <w:r w:rsidRPr="006B0E38">
              <w:rPr>
                <w:bCs/>
                <w:sz w:val="24"/>
                <w:szCs w:val="24"/>
              </w:rPr>
              <w:t>-Protocol trial, Laboratory test,</w:t>
            </w:r>
            <w:r w:rsidRPr="006B0E38">
              <w:rPr>
                <w:sz w:val="24"/>
                <w:szCs w:val="24"/>
              </w:rPr>
              <w:t xml:space="preserve"> </w:t>
            </w:r>
            <w:r w:rsidRPr="006B0E38">
              <w:rPr>
                <w:bCs/>
                <w:sz w:val="24"/>
                <w:szCs w:val="24"/>
              </w:rPr>
              <w:t>Treatment and adherence and treatment outcome and appropriate analysis used.</w:t>
            </w:r>
          </w:p>
        </w:tc>
        <w:tc>
          <w:tcPr>
            <w:tcW w:w="2160" w:type="dxa"/>
          </w:tcPr>
          <w:p w14:paraId="11E17440" w14:textId="32A1762B" w:rsidR="00337C43" w:rsidRPr="006B0E38" w:rsidRDefault="00337C43" w:rsidP="00337C43">
            <w:pPr>
              <w:jc w:val="both"/>
              <w:rPr>
                <w:bCs/>
                <w:sz w:val="24"/>
                <w:szCs w:val="24"/>
              </w:rPr>
            </w:pPr>
            <w:r w:rsidRPr="006B0E38">
              <w:rPr>
                <w:bCs/>
                <w:sz w:val="24"/>
                <w:szCs w:val="24"/>
              </w:rPr>
              <w:t>Precision are not mention(CI)</w:t>
            </w:r>
          </w:p>
        </w:tc>
        <w:tc>
          <w:tcPr>
            <w:tcW w:w="1080" w:type="dxa"/>
          </w:tcPr>
          <w:p w14:paraId="11356AE8" w14:textId="77777777" w:rsidR="00337C43" w:rsidRPr="006B0E38" w:rsidRDefault="00337C43" w:rsidP="00337C43">
            <w:pPr>
              <w:rPr>
                <w:b/>
                <w:bCs/>
                <w:sz w:val="24"/>
                <w:szCs w:val="24"/>
              </w:rPr>
            </w:pPr>
          </w:p>
        </w:tc>
        <w:tc>
          <w:tcPr>
            <w:tcW w:w="1260" w:type="dxa"/>
          </w:tcPr>
          <w:p w14:paraId="0E0A2A31" w14:textId="333B87EB" w:rsidR="00337C43" w:rsidRPr="006B0E38" w:rsidRDefault="006B0E38" w:rsidP="00337C43">
            <w:pPr>
              <w:rPr>
                <w:b/>
                <w:bCs/>
                <w:sz w:val="24"/>
                <w:szCs w:val="24"/>
              </w:rPr>
            </w:pPr>
            <w:r w:rsidRPr="006B0E38">
              <w:rPr>
                <w:b/>
                <w:bCs/>
                <w:sz w:val="24"/>
                <w:szCs w:val="24"/>
              </w:rPr>
              <w:t>10</w:t>
            </w:r>
          </w:p>
        </w:tc>
        <w:tc>
          <w:tcPr>
            <w:tcW w:w="1260" w:type="dxa"/>
          </w:tcPr>
          <w:p w14:paraId="26DD96F7" w14:textId="78B95435" w:rsidR="00337C43" w:rsidRPr="006B0E38" w:rsidRDefault="007B26B0" w:rsidP="00337C43">
            <w:pPr>
              <w:rPr>
                <w:b/>
                <w:bCs/>
                <w:sz w:val="24"/>
                <w:szCs w:val="24"/>
              </w:rPr>
            </w:pPr>
            <w:r>
              <w:rPr>
                <w:b/>
                <w:bCs/>
                <w:sz w:val="24"/>
                <w:szCs w:val="24"/>
              </w:rPr>
              <w:t>9</w:t>
            </w:r>
          </w:p>
        </w:tc>
        <w:tc>
          <w:tcPr>
            <w:tcW w:w="1170" w:type="dxa"/>
          </w:tcPr>
          <w:p w14:paraId="49530DD6" w14:textId="6746EC21" w:rsidR="00337C43" w:rsidRPr="006B0E38" w:rsidRDefault="00337C43" w:rsidP="00337C43">
            <w:pPr>
              <w:rPr>
                <w:b/>
                <w:bCs/>
                <w:sz w:val="24"/>
                <w:szCs w:val="24"/>
              </w:rPr>
            </w:pPr>
            <w:r w:rsidRPr="006B0E38">
              <w:rPr>
                <w:b/>
                <w:bCs/>
                <w:sz w:val="24"/>
                <w:szCs w:val="24"/>
              </w:rPr>
              <w:t>High Quality</w:t>
            </w:r>
          </w:p>
        </w:tc>
      </w:tr>
      <w:tr w:rsidR="00337C43" w:rsidRPr="006B0E38" w14:paraId="6E80F9C0" w14:textId="77777777" w:rsidTr="006B0E38">
        <w:trPr>
          <w:trHeight w:val="1358"/>
        </w:trPr>
        <w:tc>
          <w:tcPr>
            <w:tcW w:w="900" w:type="dxa"/>
          </w:tcPr>
          <w:p w14:paraId="454F6103" w14:textId="4C925D36" w:rsidR="00337C43" w:rsidRPr="006B0E38" w:rsidRDefault="00337C43" w:rsidP="00337C43">
            <w:pPr>
              <w:rPr>
                <w:rFonts w:eastAsia="Calibri Light"/>
                <w:color w:val="000000" w:themeColor="text1"/>
                <w:sz w:val="24"/>
                <w:szCs w:val="24"/>
              </w:rPr>
            </w:pPr>
            <w:r w:rsidRPr="006B0E38">
              <w:rPr>
                <w:rFonts w:eastAsia="Calibri Light"/>
                <w:color w:val="000000" w:themeColor="text1"/>
                <w:sz w:val="24"/>
                <w:szCs w:val="24"/>
              </w:rPr>
              <w:lastRenderedPageBreak/>
              <w:t>3</w:t>
            </w:r>
          </w:p>
        </w:tc>
        <w:tc>
          <w:tcPr>
            <w:tcW w:w="3510" w:type="dxa"/>
            <w:gridSpan w:val="3"/>
          </w:tcPr>
          <w:p w14:paraId="3DD3BAE4" w14:textId="21DA0DC7" w:rsidR="00337C43" w:rsidRPr="006B0E38" w:rsidRDefault="00337C43" w:rsidP="00337C43">
            <w:pPr>
              <w:rPr>
                <w:b/>
                <w:bCs/>
                <w:sz w:val="24"/>
                <w:szCs w:val="24"/>
              </w:rPr>
            </w:pPr>
            <w:r w:rsidRPr="006B0E38">
              <w:rPr>
                <w:rFonts w:eastAsia="Calibri Light"/>
                <w:color w:val="000000" w:themeColor="text1"/>
                <w:sz w:val="24"/>
                <w:szCs w:val="24"/>
              </w:rPr>
              <w:t>The effect of high-dose vitamin D supplementation and an exercise program to lose weight on some biochemical variables of overweight women</w:t>
            </w:r>
          </w:p>
        </w:tc>
        <w:tc>
          <w:tcPr>
            <w:tcW w:w="2970" w:type="dxa"/>
          </w:tcPr>
          <w:p w14:paraId="7EB5A2BA" w14:textId="01549F72" w:rsidR="00337C43" w:rsidRPr="006B0E38" w:rsidRDefault="00337C43" w:rsidP="00337C43">
            <w:pPr>
              <w:rPr>
                <w:bCs/>
                <w:sz w:val="24"/>
                <w:szCs w:val="24"/>
              </w:rPr>
            </w:pPr>
            <w:r w:rsidRPr="006B0E38">
              <w:rPr>
                <w:bCs/>
                <w:sz w:val="24"/>
                <w:szCs w:val="24"/>
              </w:rPr>
              <w:t>Study Setting, sampling, design Measurement and procedure, outcomes, Variables and statically analysis clearly presented</w:t>
            </w:r>
          </w:p>
        </w:tc>
        <w:tc>
          <w:tcPr>
            <w:tcW w:w="2160" w:type="dxa"/>
          </w:tcPr>
          <w:p w14:paraId="1930BAF9" w14:textId="0036AB87" w:rsidR="00337C43" w:rsidRPr="006B0E38" w:rsidRDefault="00337C43" w:rsidP="00337C43">
            <w:pPr>
              <w:rPr>
                <w:b/>
                <w:bCs/>
                <w:sz w:val="24"/>
                <w:szCs w:val="24"/>
              </w:rPr>
            </w:pPr>
            <w:r w:rsidRPr="006B0E38">
              <w:rPr>
                <w:b/>
                <w:bCs/>
                <w:sz w:val="24"/>
                <w:szCs w:val="24"/>
              </w:rPr>
              <w:t>-</w:t>
            </w:r>
            <w:r w:rsidRPr="006B0E38">
              <w:rPr>
                <w:bCs/>
                <w:sz w:val="24"/>
                <w:szCs w:val="24"/>
              </w:rPr>
              <w:t>No randomization and blinding since the study was single wing RCT</w:t>
            </w:r>
          </w:p>
        </w:tc>
        <w:tc>
          <w:tcPr>
            <w:tcW w:w="1080" w:type="dxa"/>
          </w:tcPr>
          <w:p w14:paraId="7D81B09B" w14:textId="77777777" w:rsidR="00337C43" w:rsidRPr="006B0E38" w:rsidRDefault="00337C43" w:rsidP="00337C43">
            <w:pPr>
              <w:rPr>
                <w:b/>
                <w:bCs/>
                <w:sz w:val="24"/>
                <w:szCs w:val="24"/>
              </w:rPr>
            </w:pPr>
          </w:p>
        </w:tc>
        <w:tc>
          <w:tcPr>
            <w:tcW w:w="1260" w:type="dxa"/>
          </w:tcPr>
          <w:p w14:paraId="4912620D" w14:textId="0DDA09DB" w:rsidR="00337C43" w:rsidRPr="006B0E38" w:rsidRDefault="006B0E38" w:rsidP="00337C43">
            <w:pPr>
              <w:rPr>
                <w:b/>
                <w:bCs/>
                <w:sz w:val="24"/>
                <w:szCs w:val="24"/>
              </w:rPr>
            </w:pPr>
            <w:r w:rsidRPr="006B0E38">
              <w:rPr>
                <w:b/>
                <w:bCs/>
                <w:sz w:val="24"/>
                <w:szCs w:val="24"/>
              </w:rPr>
              <w:t>10</w:t>
            </w:r>
          </w:p>
        </w:tc>
        <w:tc>
          <w:tcPr>
            <w:tcW w:w="1260" w:type="dxa"/>
          </w:tcPr>
          <w:p w14:paraId="65C7443D" w14:textId="78E07D9F" w:rsidR="00337C43" w:rsidRPr="006B0E38" w:rsidRDefault="007B26B0" w:rsidP="00337C43">
            <w:pPr>
              <w:rPr>
                <w:b/>
                <w:bCs/>
                <w:sz w:val="24"/>
                <w:szCs w:val="24"/>
              </w:rPr>
            </w:pPr>
            <w:r>
              <w:rPr>
                <w:b/>
                <w:bCs/>
                <w:sz w:val="24"/>
                <w:szCs w:val="24"/>
              </w:rPr>
              <w:t>11</w:t>
            </w:r>
          </w:p>
        </w:tc>
        <w:tc>
          <w:tcPr>
            <w:tcW w:w="1170" w:type="dxa"/>
          </w:tcPr>
          <w:p w14:paraId="73611574" w14:textId="1DF54791" w:rsidR="00337C43" w:rsidRPr="006B0E38" w:rsidRDefault="00337C43" w:rsidP="00337C43">
            <w:pPr>
              <w:rPr>
                <w:b/>
                <w:bCs/>
                <w:sz w:val="24"/>
                <w:szCs w:val="24"/>
              </w:rPr>
            </w:pPr>
            <w:r w:rsidRPr="006B0E38">
              <w:rPr>
                <w:b/>
                <w:bCs/>
                <w:sz w:val="24"/>
                <w:szCs w:val="24"/>
              </w:rPr>
              <w:t>High Quality</w:t>
            </w:r>
          </w:p>
        </w:tc>
      </w:tr>
      <w:tr w:rsidR="00337C43" w:rsidRPr="006B0E38" w14:paraId="471295FF" w14:textId="77777777" w:rsidTr="006B0E38">
        <w:trPr>
          <w:trHeight w:val="1358"/>
        </w:trPr>
        <w:tc>
          <w:tcPr>
            <w:tcW w:w="900" w:type="dxa"/>
          </w:tcPr>
          <w:p w14:paraId="4C124E95" w14:textId="203BD359" w:rsidR="00337C43" w:rsidRPr="006B0E38" w:rsidRDefault="00337C43" w:rsidP="00337C43">
            <w:pPr>
              <w:rPr>
                <w:sz w:val="24"/>
                <w:szCs w:val="24"/>
              </w:rPr>
            </w:pPr>
            <w:r w:rsidRPr="006B0E38">
              <w:rPr>
                <w:sz w:val="24"/>
                <w:szCs w:val="24"/>
              </w:rPr>
              <w:t>4</w:t>
            </w:r>
          </w:p>
        </w:tc>
        <w:tc>
          <w:tcPr>
            <w:tcW w:w="3510" w:type="dxa"/>
            <w:gridSpan w:val="3"/>
          </w:tcPr>
          <w:p w14:paraId="64FA2944" w14:textId="11498224" w:rsidR="00337C43" w:rsidRPr="006B0E38" w:rsidRDefault="00337C43" w:rsidP="00337C43">
            <w:pPr>
              <w:rPr>
                <w:b/>
                <w:bCs/>
                <w:sz w:val="24"/>
                <w:szCs w:val="24"/>
              </w:rPr>
            </w:pPr>
            <w:r w:rsidRPr="006B0E38">
              <w:rPr>
                <w:sz w:val="24"/>
                <w:szCs w:val="24"/>
              </w:rPr>
              <w:t xml:space="preserve">Efficacy of vitamin D supplementation on adult patients with </w:t>
            </w:r>
            <w:proofErr w:type="spellStart"/>
            <w:r w:rsidRPr="006B0E38">
              <w:rPr>
                <w:sz w:val="24"/>
                <w:szCs w:val="24"/>
              </w:rPr>
              <w:t>nonalcoholic</w:t>
            </w:r>
            <w:proofErr w:type="spellEnd"/>
            <w:r w:rsidRPr="006B0E38">
              <w:rPr>
                <w:sz w:val="24"/>
                <w:szCs w:val="24"/>
              </w:rPr>
              <w:t xml:space="preserve"> fatty liver disease: a single-</w:t>
            </w:r>
            <w:proofErr w:type="spellStart"/>
            <w:r w:rsidRPr="006B0E38">
              <w:rPr>
                <w:sz w:val="24"/>
                <w:szCs w:val="24"/>
              </w:rPr>
              <w:t>center</w:t>
            </w:r>
            <w:proofErr w:type="spellEnd"/>
            <w:r w:rsidRPr="006B0E38">
              <w:rPr>
                <w:sz w:val="24"/>
                <w:szCs w:val="24"/>
              </w:rPr>
              <w:t xml:space="preserve"> experience</w:t>
            </w:r>
          </w:p>
        </w:tc>
        <w:tc>
          <w:tcPr>
            <w:tcW w:w="2970" w:type="dxa"/>
          </w:tcPr>
          <w:p w14:paraId="6C0E12E8" w14:textId="2A3A116F" w:rsidR="00337C43" w:rsidRPr="006B0E38" w:rsidRDefault="00337C43" w:rsidP="00337C43">
            <w:pPr>
              <w:rPr>
                <w:bCs/>
                <w:sz w:val="24"/>
                <w:szCs w:val="24"/>
              </w:rPr>
            </w:pPr>
            <w:r w:rsidRPr="006B0E38">
              <w:rPr>
                <w:bCs/>
                <w:sz w:val="24"/>
                <w:szCs w:val="24"/>
              </w:rPr>
              <w:t>Study design, participant selection,</w:t>
            </w:r>
            <w:r w:rsidRPr="006B0E38">
              <w:rPr>
                <w:sz w:val="24"/>
                <w:szCs w:val="24"/>
              </w:rPr>
              <w:t xml:space="preserve"> Laboratory determinations and clinical assessments, Assessment procedures, and Statistical analysis properly described.</w:t>
            </w:r>
          </w:p>
        </w:tc>
        <w:tc>
          <w:tcPr>
            <w:tcW w:w="2160" w:type="dxa"/>
          </w:tcPr>
          <w:p w14:paraId="72F83C20" w14:textId="4E35129C" w:rsidR="00337C43" w:rsidRPr="006B0E38" w:rsidRDefault="00337C43" w:rsidP="00337C43">
            <w:pPr>
              <w:rPr>
                <w:bCs/>
                <w:sz w:val="24"/>
                <w:szCs w:val="24"/>
              </w:rPr>
            </w:pPr>
            <w:r w:rsidRPr="006B0E38">
              <w:rPr>
                <w:bCs/>
                <w:sz w:val="24"/>
                <w:szCs w:val="24"/>
              </w:rPr>
              <w:t>Non-randomization</w:t>
            </w:r>
          </w:p>
        </w:tc>
        <w:tc>
          <w:tcPr>
            <w:tcW w:w="1080" w:type="dxa"/>
          </w:tcPr>
          <w:p w14:paraId="38277C8E" w14:textId="77777777" w:rsidR="00337C43" w:rsidRPr="006B0E38" w:rsidRDefault="00337C43" w:rsidP="00337C43">
            <w:pPr>
              <w:rPr>
                <w:b/>
                <w:bCs/>
                <w:sz w:val="24"/>
                <w:szCs w:val="24"/>
              </w:rPr>
            </w:pPr>
          </w:p>
        </w:tc>
        <w:tc>
          <w:tcPr>
            <w:tcW w:w="1260" w:type="dxa"/>
          </w:tcPr>
          <w:p w14:paraId="2FB64974" w14:textId="00B8D4FA" w:rsidR="00337C43" w:rsidRPr="006B0E38" w:rsidRDefault="006B0E38" w:rsidP="00337C43">
            <w:pPr>
              <w:rPr>
                <w:b/>
                <w:bCs/>
                <w:sz w:val="24"/>
                <w:szCs w:val="24"/>
              </w:rPr>
            </w:pPr>
            <w:r w:rsidRPr="006B0E38">
              <w:rPr>
                <w:b/>
                <w:bCs/>
                <w:sz w:val="24"/>
                <w:szCs w:val="24"/>
              </w:rPr>
              <w:t>10</w:t>
            </w:r>
          </w:p>
        </w:tc>
        <w:tc>
          <w:tcPr>
            <w:tcW w:w="1260" w:type="dxa"/>
          </w:tcPr>
          <w:p w14:paraId="7C406F4F" w14:textId="57402D14" w:rsidR="00337C43" w:rsidRPr="006B0E38" w:rsidRDefault="007B26B0" w:rsidP="00337C43">
            <w:pPr>
              <w:rPr>
                <w:b/>
                <w:bCs/>
                <w:sz w:val="24"/>
                <w:szCs w:val="24"/>
              </w:rPr>
            </w:pPr>
            <w:r>
              <w:rPr>
                <w:b/>
                <w:bCs/>
                <w:sz w:val="24"/>
                <w:szCs w:val="24"/>
              </w:rPr>
              <w:t>11</w:t>
            </w:r>
          </w:p>
        </w:tc>
        <w:tc>
          <w:tcPr>
            <w:tcW w:w="1170" w:type="dxa"/>
          </w:tcPr>
          <w:p w14:paraId="5DE220D6" w14:textId="2891CBB4" w:rsidR="00337C43" w:rsidRPr="006B0E38" w:rsidRDefault="00337C43" w:rsidP="00337C43">
            <w:pPr>
              <w:rPr>
                <w:b/>
                <w:bCs/>
                <w:sz w:val="24"/>
                <w:szCs w:val="24"/>
              </w:rPr>
            </w:pPr>
            <w:r w:rsidRPr="006B0E38">
              <w:rPr>
                <w:b/>
                <w:bCs/>
                <w:sz w:val="24"/>
                <w:szCs w:val="24"/>
              </w:rPr>
              <w:t>High Quality</w:t>
            </w:r>
          </w:p>
        </w:tc>
      </w:tr>
      <w:tr w:rsidR="00337C43" w:rsidRPr="006B0E38" w14:paraId="42B90F57" w14:textId="77777777" w:rsidTr="006B0E38">
        <w:trPr>
          <w:trHeight w:val="1358"/>
        </w:trPr>
        <w:tc>
          <w:tcPr>
            <w:tcW w:w="900" w:type="dxa"/>
          </w:tcPr>
          <w:p w14:paraId="2088482A" w14:textId="39CD6ED1" w:rsidR="00337C43" w:rsidRPr="006B0E38" w:rsidRDefault="00337C43" w:rsidP="00337C43">
            <w:pPr>
              <w:ind w:right="950"/>
              <w:rPr>
                <w:sz w:val="24"/>
                <w:szCs w:val="24"/>
              </w:rPr>
            </w:pPr>
            <w:r w:rsidRPr="006B0E38">
              <w:rPr>
                <w:sz w:val="24"/>
                <w:szCs w:val="24"/>
              </w:rPr>
              <w:t>5</w:t>
            </w:r>
          </w:p>
        </w:tc>
        <w:tc>
          <w:tcPr>
            <w:tcW w:w="3510" w:type="dxa"/>
            <w:gridSpan w:val="3"/>
          </w:tcPr>
          <w:p w14:paraId="2F1132D3" w14:textId="755D8A1C" w:rsidR="00337C43" w:rsidRPr="006B0E38" w:rsidRDefault="00337C43" w:rsidP="00337C43">
            <w:pPr>
              <w:ind w:right="950"/>
              <w:rPr>
                <w:rFonts w:eastAsia="Calibri Light"/>
                <w:color w:val="000000" w:themeColor="text1"/>
                <w:sz w:val="24"/>
                <w:szCs w:val="24"/>
              </w:rPr>
            </w:pPr>
            <w:r w:rsidRPr="006B0E38">
              <w:rPr>
                <w:sz w:val="24"/>
                <w:szCs w:val="24"/>
              </w:rPr>
              <w:t>Daily Nutritional Supplementation with Vitamin D3 and Phenyl butyrate to Treatment-Naïve HIV Patients Tested in a Randomized Placebo-Controlled Trial</w:t>
            </w:r>
          </w:p>
        </w:tc>
        <w:tc>
          <w:tcPr>
            <w:tcW w:w="2970" w:type="dxa"/>
          </w:tcPr>
          <w:p w14:paraId="41D7A4AA" w14:textId="421A2612" w:rsidR="00337C43" w:rsidRPr="006B0E38" w:rsidRDefault="00337C43" w:rsidP="00337C43">
            <w:pPr>
              <w:rPr>
                <w:bCs/>
                <w:sz w:val="24"/>
                <w:szCs w:val="24"/>
              </w:rPr>
            </w:pPr>
            <w:r w:rsidRPr="006B0E38">
              <w:rPr>
                <w:bCs/>
                <w:sz w:val="24"/>
                <w:szCs w:val="24"/>
              </w:rPr>
              <w:t>Setting, population, eligibility, measurement, randomization and blinding, analysis well organized</w:t>
            </w:r>
          </w:p>
        </w:tc>
        <w:tc>
          <w:tcPr>
            <w:tcW w:w="2160" w:type="dxa"/>
          </w:tcPr>
          <w:p w14:paraId="08D4E9B3" w14:textId="2B196F81" w:rsidR="00337C43" w:rsidRPr="006B0E38" w:rsidRDefault="00337C43" w:rsidP="00337C43">
            <w:pPr>
              <w:rPr>
                <w:b/>
                <w:bCs/>
                <w:sz w:val="24"/>
                <w:szCs w:val="24"/>
              </w:rPr>
            </w:pPr>
            <w:r w:rsidRPr="006B0E38">
              <w:rPr>
                <w:b/>
                <w:bCs/>
                <w:sz w:val="24"/>
                <w:szCs w:val="24"/>
              </w:rPr>
              <w:t>-</w:t>
            </w:r>
            <w:r w:rsidRPr="006B0E38">
              <w:rPr>
                <w:bCs/>
                <w:sz w:val="24"/>
                <w:szCs w:val="24"/>
              </w:rPr>
              <w:t>Result session standard division is not reported</w:t>
            </w:r>
          </w:p>
        </w:tc>
        <w:tc>
          <w:tcPr>
            <w:tcW w:w="1080" w:type="dxa"/>
          </w:tcPr>
          <w:p w14:paraId="6B1626A1" w14:textId="77777777" w:rsidR="00337C43" w:rsidRPr="006B0E38" w:rsidRDefault="00337C43" w:rsidP="00337C43">
            <w:pPr>
              <w:rPr>
                <w:b/>
                <w:bCs/>
                <w:sz w:val="24"/>
                <w:szCs w:val="24"/>
              </w:rPr>
            </w:pPr>
          </w:p>
        </w:tc>
        <w:tc>
          <w:tcPr>
            <w:tcW w:w="1260" w:type="dxa"/>
          </w:tcPr>
          <w:p w14:paraId="71EBBAC0" w14:textId="4DCF3A0F" w:rsidR="00337C43" w:rsidRPr="006B0E38" w:rsidRDefault="006B0E38" w:rsidP="00337C43">
            <w:pPr>
              <w:rPr>
                <w:b/>
                <w:bCs/>
                <w:sz w:val="24"/>
                <w:szCs w:val="24"/>
              </w:rPr>
            </w:pPr>
            <w:r w:rsidRPr="006B0E38">
              <w:rPr>
                <w:b/>
                <w:bCs/>
                <w:sz w:val="24"/>
                <w:szCs w:val="24"/>
              </w:rPr>
              <w:t>11</w:t>
            </w:r>
          </w:p>
        </w:tc>
        <w:tc>
          <w:tcPr>
            <w:tcW w:w="1260" w:type="dxa"/>
          </w:tcPr>
          <w:p w14:paraId="15552B27" w14:textId="540E3CE5" w:rsidR="00337C43" w:rsidRPr="006B0E38" w:rsidRDefault="007B26B0" w:rsidP="00337C43">
            <w:pPr>
              <w:rPr>
                <w:b/>
                <w:bCs/>
                <w:sz w:val="24"/>
                <w:szCs w:val="24"/>
              </w:rPr>
            </w:pPr>
            <w:r>
              <w:rPr>
                <w:b/>
                <w:bCs/>
                <w:sz w:val="24"/>
                <w:szCs w:val="24"/>
              </w:rPr>
              <w:t>10</w:t>
            </w:r>
          </w:p>
        </w:tc>
        <w:tc>
          <w:tcPr>
            <w:tcW w:w="1170" w:type="dxa"/>
          </w:tcPr>
          <w:p w14:paraId="4BD4EDF1" w14:textId="4EFB2F5F" w:rsidR="00337C43" w:rsidRPr="006B0E38" w:rsidRDefault="00337C43" w:rsidP="00337C43">
            <w:pPr>
              <w:rPr>
                <w:b/>
                <w:bCs/>
                <w:sz w:val="24"/>
                <w:szCs w:val="24"/>
              </w:rPr>
            </w:pPr>
            <w:r w:rsidRPr="006B0E38">
              <w:rPr>
                <w:b/>
                <w:bCs/>
                <w:sz w:val="24"/>
                <w:szCs w:val="24"/>
              </w:rPr>
              <w:t>High quality</w:t>
            </w:r>
          </w:p>
        </w:tc>
      </w:tr>
      <w:tr w:rsidR="00337C43" w:rsidRPr="006B0E38" w14:paraId="07C02C11" w14:textId="77777777" w:rsidTr="006B0E38">
        <w:trPr>
          <w:trHeight w:val="1358"/>
        </w:trPr>
        <w:tc>
          <w:tcPr>
            <w:tcW w:w="900" w:type="dxa"/>
          </w:tcPr>
          <w:p w14:paraId="23F44013" w14:textId="2724AD5C" w:rsidR="00337C43" w:rsidRPr="006B0E38" w:rsidRDefault="00337C43" w:rsidP="00337C43">
            <w:pPr>
              <w:rPr>
                <w:sz w:val="24"/>
                <w:szCs w:val="24"/>
              </w:rPr>
            </w:pPr>
            <w:r w:rsidRPr="006B0E38">
              <w:rPr>
                <w:sz w:val="24"/>
                <w:szCs w:val="24"/>
              </w:rPr>
              <w:t>6</w:t>
            </w:r>
          </w:p>
        </w:tc>
        <w:tc>
          <w:tcPr>
            <w:tcW w:w="3510" w:type="dxa"/>
            <w:gridSpan w:val="3"/>
          </w:tcPr>
          <w:p w14:paraId="508E5FCF" w14:textId="27452DA1" w:rsidR="00337C43" w:rsidRPr="006B0E38" w:rsidRDefault="00337C43" w:rsidP="00337C43">
            <w:pPr>
              <w:rPr>
                <w:b/>
                <w:bCs/>
                <w:sz w:val="24"/>
                <w:szCs w:val="24"/>
              </w:rPr>
            </w:pPr>
            <w:r w:rsidRPr="006B0E38">
              <w:rPr>
                <w:sz w:val="24"/>
                <w:szCs w:val="24"/>
              </w:rPr>
              <w:t>Vitamin D as Supplementary Treatment for Tuberculosis</w:t>
            </w:r>
          </w:p>
        </w:tc>
        <w:tc>
          <w:tcPr>
            <w:tcW w:w="2970" w:type="dxa"/>
          </w:tcPr>
          <w:p w14:paraId="00FE74ED" w14:textId="56CA35B8" w:rsidR="00337C43" w:rsidRPr="006B0E38" w:rsidRDefault="00337C43" w:rsidP="00337C43">
            <w:pPr>
              <w:rPr>
                <w:bCs/>
                <w:sz w:val="24"/>
                <w:szCs w:val="24"/>
              </w:rPr>
            </w:pPr>
            <w:r w:rsidRPr="006B0E38">
              <w:rPr>
                <w:bCs/>
                <w:sz w:val="24"/>
                <w:szCs w:val="24"/>
              </w:rPr>
              <w:t xml:space="preserve">Study site, design, patient condition, Enrolments and randomization procedures, follow up, blinding, adverse effect, </w:t>
            </w:r>
            <w:proofErr w:type="spellStart"/>
            <w:r w:rsidRPr="006B0E38">
              <w:rPr>
                <w:bCs/>
                <w:sz w:val="24"/>
                <w:szCs w:val="24"/>
              </w:rPr>
              <w:t>utcome</w:t>
            </w:r>
            <w:proofErr w:type="spellEnd"/>
            <w:r w:rsidRPr="006B0E38">
              <w:rPr>
                <w:bCs/>
                <w:sz w:val="24"/>
                <w:szCs w:val="24"/>
              </w:rPr>
              <w:t>, measurement, sample size and analysis methods well described</w:t>
            </w:r>
          </w:p>
        </w:tc>
        <w:tc>
          <w:tcPr>
            <w:tcW w:w="2160" w:type="dxa"/>
          </w:tcPr>
          <w:p w14:paraId="3CD84AB7" w14:textId="77777777" w:rsidR="00337C43" w:rsidRPr="006B0E38" w:rsidRDefault="00337C43" w:rsidP="00337C43">
            <w:pPr>
              <w:rPr>
                <w:b/>
                <w:bCs/>
                <w:sz w:val="24"/>
                <w:szCs w:val="24"/>
              </w:rPr>
            </w:pPr>
          </w:p>
        </w:tc>
        <w:tc>
          <w:tcPr>
            <w:tcW w:w="1080" w:type="dxa"/>
          </w:tcPr>
          <w:p w14:paraId="50B7252C" w14:textId="77777777" w:rsidR="00337C43" w:rsidRPr="006B0E38" w:rsidRDefault="00337C43" w:rsidP="00337C43">
            <w:pPr>
              <w:rPr>
                <w:b/>
                <w:bCs/>
                <w:sz w:val="24"/>
                <w:szCs w:val="24"/>
              </w:rPr>
            </w:pPr>
          </w:p>
        </w:tc>
        <w:tc>
          <w:tcPr>
            <w:tcW w:w="1260" w:type="dxa"/>
          </w:tcPr>
          <w:p w14:paraId="6C4B05A9" w14:textId="21F336FB" w:rsidR="00337C43" w:rsidRPr="006B0E38" w:rsidRDefault="006B0E38" w:rsidP="00337C43">
            <w:pPr>
              <w:rPr>
                <w:b/>
                <w:bCs/>
                <w:sz w:val="24"/>
                <w:szCs w:val="24"/>
              </w:rPr>
            </w:pPr>
            <w:r w:rsidRPr="006B0E38">
              <w:rPr>
                <w:b/>
                <w:bCs/>
                <w:sz w:val="24"/>
                <w:szCs w:val="24"/>
              </w:rPr>
              <w:t>11</w:t>
            </w:r>
          </w:p>
        </w:tc>
        <w:tc>
          <w:tcPr>
            <w:tcW w:w="1260" w:type="dxa"/>
          </w:tcPr>
          <w:p w14:paraId="67F963E9" w14:textId="4142F4DC" w:rsidR="00337C43" w:rsidRPr="006B0E38" w:rsidRDefault="007B26B0" w:rsidP="00337C43">
            <w:pPr>
              <w:rPr>
                <w:b/>
                <w:bCs/>
                <w:sz w:val="24"/>
                <w:szCs w:val="24"/>
              </w:rPr>
            </w:pPr>
            <w:r>
              <w:rPr>
                <w:b/>
                <w:bCs/>
                <w:sz w:val="24"/>
                <w:szCs w:val="24"/>
              </w:rPr>
              <w:t>10</w:t>
            </w:r>
          </w:p>
        </w:tc>
        <w:tc>
          <w:tcPr>
            <w:tcW w:w="1170" w:type="dxa"/>
          </w:tcPr>
          <w:p w14:paraId="1D19F45C" w14:textId="7F653043" w:rsidR="00337C43" w:rsidRPr="006B0E38" w:rsidRDefault="00337C43" w:rsidP="00337C43">
            <w:pPr>
              <w:rPr>
                <w:b/>
                <w:bCs/>
                <w:sz w:val="24"/>
                <w:szCs w:val="24"/>
              </w:rPr>
            </w:pPr>
            <w:r w:rsidRPr="006B0E38">
              <w:rPr>
                <w:b/>
                <w:bCs/>
                <w:sz w:val="24"/>
                <w:szCs w:val="24"/>
              </w:rPr>
              <w:t>High Quality</w:t>
            </w:r>
          </w:p>
        </w:tc>
      </w:tr>
      <w:tr w:rsidR="00337C43" w:rsidRPr="006B0E38" w14:paraId="7FC20003" w14:textId="77777777" w:rsidTr="006B0E38">
        <w:trPr>
          <w:trHeight w:val="1358"/>
        </w:trPr>
        <w:tc>
          <w:tcPr>
            <w:tcW w:w="900" w:type="dxa"/>
          </w:tcPr>
          <w:p w14:paraId="0D2AAFEE" w14:textId="47F1453D" w:rsidR="00337C43" w:rsidRPr="006B0E38" w:rsidRDefault="00337C43" w:rsidP="00337C43">
            <w:pPr>
              <w:rPr>
                <w:sz w:val="24"/>
                <w:szCs w:val="24"/>
              </w:rPr>
            </w:pPr>
            <w:r w:rsidRPr="006B0E38">
              <w:rPr>
                <w:sz w:val="24"/>
                <w:szCs w:val="24"/>
              </w:rPr>
              <w:t>7</w:t>
            </w:r>
          </w:p>
        </w:tc>
        <w:tc>
          <w:tcPr>
            <w:tcW w:w="3510" w:type="dxa"/>
            <w:gridSpan w:val="3"/>
          </w:tcPr>
          <w:p w14:paraId="726735F4" w14:textId="6C4AD06C" w:rsidR="00337C43" w:rsidRPr="006B0E38" w:rsidRDefault="00337C43" w:rsidP="00337C43">
            <w:pPr>
              <w:rPr>
                <w:b/>
                <w:bCs/>
                <w:sz w:val="24"/>
                <w:szCs w:val="24"/>
              </w:rPr>
            </w:pPr>
            <w:r w:rsidRPr="006B0E38">
              <w:rPr>
                <w:sz w:val="24"/>
                <w:szCs w:val="24"/>
              </w:rPr>
              <w:t>The effects of vitamin D supplementation on disease activity and fatigue in Libyan rheumatoid arthritis patients</w:t>
            </w:r>
          </w:p>
        </w:tc>
        <w:tc>
          <w:tcPr>
            <w:tcW w:w="2970" w:type="dxa"/>
          </w:tcPr>
          <w:p w14:paraId="7C8DD12A" w14:textId="6B90E64B" w:rsidR="00337C43" w:rsidRPr="006B0E38" w:rsidRDefault="00337C43" w:rsidP="00337C43">
            <w:pPr>
              <w:rPr>
                <w:bCs/>
                <w:sz w:val="24"/>
                <w:szCs w:val="24"/>
              </w:rPr>
            </w:pPr>
            <w:r w:rsidRPr="006B0E38">
              <w:rPr>
                <w:bCs/>
                <w:sz w:val="24"/>
                <w:szCs w:val="24"/>
              </w:rPr>
              <w:t xml:space="preserve">Population, eligibility, measurement, Laboratory investigation, sample size calculation, randomization and </w:t>
            </w:r>
            <w:r w:rsidRPr="006B0E38">
              <w:rPr>
                <w:sz w:val="24"/>
                <w:szCs w:val="24"/>
              </w:rPr>
              <w:t>Statistical analysis</w:t>
            </w:r>
          </w:p>
        </w:tc>
        <w:tc>
          <w:tcPr>
            <w:tcW w:w="2160" w:type="dxa"/>
          </w:tcPr>
          <w:p w14:paraId="679E3E74" w14:textId="6F953446" w:rsidR="00337C43" w:rsidRPr="006B0E38" w:rsidRDefault="00337C43" w:rsidP="00337C43">
            <w:pPr>
              <w:rPr>
                <w:bCs/>
                <w:sz w:val="24"/>
                <w:szCs w:val="24"/>
              </w:rPr>
            </w:pPr>
            <w:r w:rsidRPr="006B0E38">
              <w:rPr>
                <w:bCs/>
                <w:sz w:val="24"/>
                <w:szCs w:val="24"/>
              </w:rPr>
              <w:t>Participants and investigators are not blinded, Confidence level were not reported</w:t>
            </w:r>
          </w:p>
        </w:tc>
        <w:tc>
          <w:tcPr>
            <w:tcW w:w="1080" w:type="dxa"/>
          </w:tcPr>
          <w:p w14:paraId="3CCECE45" w14:textId="77777777" w:rsidR="00337C43" w:rsidRPr="006B0E38" w:rsidRDefault="00337C43" w:rsidP="00337C43">
            <w:pPr>
              <w:rPr>
                <w:b/>
                <w:bCs/>
                <w:sz w:val="24"/>
                <w:szCs w:val="24"/>
              </w:rPr>
            </w:pPr>
          </w:p>
        </w:tc>
        <w:tc>
          <w:tcPr>
            <w:tcW w:w="1260" w:type="dxa"/>
          </w:tcPr>
          <w:p w14:paraId="4D3ED039" w14:textId="0A90FED9" w:rsidR="00337C43" w:rsidRPr="006B0E38" w:rsidRDefault="006B0E38" w:rsidP="00337C43">
            <w:pPr>
              <w:rPr>
                <w:b/>
                <w:bCs/>
                <w:sz w:val="24"/>
                <w:szCs w:val="24"/>
              </w:rPr>
            </w:pPr>
            <w:r w:rsidRPr="006B0E38">
              <w:rPr>
                <w:b/>
                <w:bCs/>
                <w:sz w:val="24"/>
                <w:szCs w:val="24"/>
              </w:rPr>
              <w:t>10</w:t>
            </w:r>
          </w:p>
        </w:tc>
        <w:tc>
          <w:tcPr>
            <w:tcW w:w="1260" w:type="dxa"/>
          </w:tcPr>
          <w:p w14:paraId="35D557E7" w14:textId="40B86354" w:rsidR="00337C43" w:rsidRPr="006B0E38" w:rsidRDefault="007B26B0" w:rsidP="00337C43">
            <w:pPr>
              <w:rPr>
                <w:b/>
                <w:bCs/>
                <w:sz w:val="24"/>
                <w:szCs w:val="24"/>
              </w:rPr>
            </w:pPr>
            <w:r>
              <w:rPr>
                <w:b/>
                <w:bCs/>
                <w:sz w:val="24"/>
                <w:szCs w:val="24"/>
              </w:rPr>
              <w:t>10</w:t>
            </w:r>
          </w:p>
        </w:tc>
        <w:tc>
          <w:tcPr>
            <w:tcW w:w="1170" w:type="dxa"/>
          </w:tcPr>
          <w:p w14:paraId="64CBF6A5" w14:textId="657ADF4C" w:rsidR="00337C43" w:rsidRPr="006B0E38" w:rsidRDefault="00337C43" w:rsidP="00337C43">
            <w:pPr>
              <w:rPr>
                <w:b/>
                <w:bCs/>
                <w:sz w:val="24"/>
                <w:szCs w:val="24"/>
              </w:rPr>
            </w:pPr>
            <w:r w:rsidRPr="006B0E38">
              <w:rPr>
                <w:b/>
                <w:bCs/>
                <w:sz w:val="24"/>
                <w:szCs w:val="24"/>
              </w:rPr>
              <w:t>High Quality</w:t>
            </w:r>
          </w:p>
        </w:tc>
      </w:tr>
      <w:tr w:rsidR="00337C43" w:rsidRPr="006B0E38" w14:paraId="6D1475C6" w14:textId="77777777" w:rsidTr="006B0E38">
        <w:trPr>
          <w:trHeight w:val="1358"/>
        </w:trPr>
        <w:tc>
          <w:tcPr>
            <w:tcW w:w="900" w:type="dxa"/>
          </w:tcPr>
          <w:p w14:paraId="155AEC72" w14:textId="4EA53315" w:rsidR="00337C43" w:rsidRPr="006B0E38" w:rsidRDefault="00337C43" w:rsidP="00337C43">
            <w:pPr>
              <w:rPr>
                <w:sz w:val="24"/>
                <w:szCs w:val="24"/>
              </w:rPr>
            </w:pPr>
            <w:r w:rsidRPr="006B0E38">
              <w:rPr>
                <w:sz w:val="24"/>
                <w:szCs w:val="24"/>
              </w:rPr>
              <w:t>8</w:t>
            </w:r>
          </w:p>
        </w:tc>
        <w:tc>
          <w:tcPr>
            <w:tcW w:w="3510" w:type="dxa"/>
            <w:gridSpan w:val="3"/>
          </w:tcPr>
          <w:p w14:paraId="50877EC1" w14:textId="39ABF821" w:rsidR="00337C43" w:rsidRPr="006B0E38" w:rsidRDefault="00337C43" w:rsidP="00337C43">
            <w:pPr>
              <w:rPr>
                <w:b/>
                <w:bCs/>
                <w:sz w:val="24"/>
                <w:szCs w:val="24"/>
              </w:rPr>
            </w:pPr>
            <w:r w:rsidRPr="006B0E38">
              <w:rPr>
                <w:sz w:val="24"/>
                <w:szCs w:val="24"/>
              </w:rPr>
              <w:t>Influence of vitamin D supplementation on growth, body composition, pubertal development and spirometry in South African schoolchildren: a randomised controlled trial (</w:t>
            </w:r>
            <w:proofErr w:type="spellStart"/>
            <w:r w:rsidRPr="006B0E38">
              <w:rPr>
                <w:sz w:val="24"/>
                <w:szCs w:val="24"/>
              </w:rPr>
              <w:t>ViDiKids</w:t>
            </w:r>
            <w:proofErr w:type="spellEnd"/>
            <w:r w:rsidRPr="006B0E38">
              <w:rPr>
                <w:sz w:val="24"/>
                <w:szCs w:val="24"/>
              </w:rPr>
              <w:t>)</w:t>
            </w:r>
          </w:p>
        </w:tc>
        <w:tc>
          <w:tcPr>
            <w:tcW w:w="2970" w:type="dxa"/>
          </w:tcPr>
          <w:p w14:paraId="7916A221" w14:textId="00D04611" w:rsidR="00337C43" w:rsidRPr="006B0E38" w:rsidRDefault="00337C43" w:rsidP="00337C43">
            <w:pPr>
              <w:rPr>
                <w:b/>
                <w:bCs/>
                <w:sz w:val="24"/>
                <w:szCs w:val="24"/>
              </w:rPr>
            </w:pPr>
            <w:r w:rsidRPr="006B0E38">
              <w:rPr>
                <w:sz w:val="24"/>
                <w:szCs w:val="24"/>
              </w:rPr>
              <w:t>Trial design, setting, participants, enrolment, Randomisation and blinding, intervention,  sample size, Follow-up assessments, outcome, Laboratory assessments and Statistical analyses</w:t>
            </w:r>
          </w:p>
        </w:tc>
        <w:tc>
          <w:tcPr>
            <w:tcW w:w="2160" w:type="dxa"/>
          </w:tcPr>
          <w:p w14:paraId="7456BB07" w14:textId="77777777" w:rsidR="00337C43" w:rsidRPr="006B0E38" w:rsidRDefault="00337C43" w:rsidP="00337C43">
            <w:pPr>
              <w:rPr>
                <w:b/>
                <w:bCs/>
                <w:sz w:val="24"/>
                <w:szCs w:val="24"/>
              </w:rPr>
            </w:pPr>
          </w:p>
        </w:tc>
        <w:tc>
          <w:tcPr>
            <w:tcW w:w="1080" w:type="dxa"/>
          </w:tcPr>
          <w:p w14:paraId="3E52033D" w14:textId="77777777" w:rsidR="00337C43" w:rsidRPr="006B0E38" w:rsidRDefault="00337C43" w:rsidP="00337C43">
            <w:pPr>
              <w:rPr>
                <w:b/>
                <w:bCs/>
                <w:sz w:val="24"/>
                <w:szCs w:val="24"/>
              </w:rPr>
            </w:pPr>
          </w:p>
        </w:tc>
        <w:tc>
          <w:tcPr>
            <w:tcW w:w="1260" w:type="dxa"/>
          </w:tcPr>
          <w:p w14:paraId="58076958" w14:textId="38B32950" w:rsidR="00337C43" w:rsidRPr="006B0E38" w:rsidRDefault="006B0E38" w:rsidP="00337C43">
            <w:pPr>
              <w:rPr>
                <w:b/>
                <w:bCs/>
                <w:sz w:val="24"/>
                <w:szCs w:val="24"/>
              </w:rPr>
            </w:pPr>
            <w:r w:rsidRPr="006B0E38">
              <w:rPr>
                <w:b/>
                <w:bCs/>
                <w:sz w:val="24"/>
                <w:szCs w:val="24"/>
              </w:rPr>
              <w:t>11</w:t>
            </w:r>
          </w:p>
        </w:tc>
        <w:tc>
          <w:tcPr>
            <w:tcW w:w="1260" w:type="dxa"/>
          </w:tcPr>
          <w:p w14:paraId="33BD85F2" w14:textId="7CC76B53" w:rsidR="00337C43" w:rsidRPr="006B0E38" w:rsidRDefault="007B26B0" w:rsidP="00337C43">
            <w:pPr>
              <w:rPr>
                <w:b/>
                <w:bCs/>
                <w:sz w:val="24"/>
                <w:szCs w:val="24"/>
              </w:rPr>
            </w:pPr>
            <w:r>
              <w:rPr>
                <w:b/>
                <w:bCs/>
                <w:sz w:val="24"/>
                <w:szCs w:val="24"/>
              </w:rPr>
              <w:t>11</w:t>
            </w:r>
          </w:p>
        </w:tc>
        <w:tc>
          <w:tcPr>
            <w:tcW w:w="1170" w:type="dxa"/>
          </w:tcPr>
          <w:p w14:paraId="6B531333" w14:textId="549A04F8" w:rsidR="00337C43" w:rsidRPr="006B0E38" w:rsidRDefault="00337C43" w:rsidP="00337C43">
            <w:pPr>
              <w:rPr>
                <w:b/>
                <w:bCs/>
                <w:sz w:val="24"/>
                <w:szCs w:val="24"/>
              </w:rPr>
            </w:pPr>
            <w:r w:rsidRPr="006B0E38">
              <w:rPr>
                <w:b/>
                <w:bCs/>
                <w:sz w:val="24"/>
                <w:szCs w:val="24"/>
              </w:rPr>
              <w:t>High Quality</w:t>
            </w:r>
          </w:p>
        </w:tc>
      </w:tr>
      <w:tr w:rsidR="00337C43" w:rsidRPr="006B0E38" w14:paraId="59310D6F" w14:textId="77777777" w:rsidTr="006B0E38">
        <w:trPr>
          <w:trHeight w:val="1358"/>
        </w:trPr>
        <w:tc>
          <w:tcPr>
            <w:tcW w:w="900" w:type="dxa"/>
          </w:tcPr>
          <w:p w14:paraId="5D3283C0" w14:textId="63749440" w:rsidR="00337C43" w:rsidRPr="006B0E38" w:rsidRDefault="00337C43" w:rsidP="00337C43">
            <w:pPr>
              <w:rPr>
                <w:sz w:val="24"/>
                <w:szCs w:val="24"/>
              </w:rPr>
            </w:pPr>
            <w:r w:rsidRPr="006B0E38">
              <w:rPr>
                <w:sz w:val="24"/>
                <w:szCs w:val="24"/>
              </w:rPr>
              <w:t>9</w:t>
            </w:r>
          </w:p>
        </w:tc>
        <w:tc>
          <w:tcPr>
            <w:tcW w:w="3510" w:type="dxa"/>
            <w:gridSpan w:val="3"/>
          </w:tcPr>
          <w:p w14:paraId="44F71CA6" w14:textId="5C2D9ED0" w:rsidR="00337C43" w:rsidRPr="006B0E38" w:rsidRDefault="00337C43" w:rsidP="00337C43">
            <w:pPr>
              <w:rPr>
                <w:b/>
                <w:bCs/>
                <w:sz w:val="24"/>
                <w:szCs w:val="24"/>
              </w:rPr>
            </w:pPr>
            <w:r w:rsidRPr="006B0E38">
              <w:rPr>
                <w:sz w:val="24"/>
                <w:szCs w:val="24"/>
              </w:rPr>
              <w:t>Influence of vitamin D supplementation on muscle strength and exercise capacity in South African schoolchildren: a randomised controlled trial (</w:t>
            </w:r>
            <w:proofErr w:type="spellStart"/>
            <w:r w:rsidRPr="006B0E38">
              <w:rPr>
                <w:sz w:val="24"/>
                <w:szCs w:val="24"/>
              </w:rPr>
              <w:t>ViDiKids</w:t>
            </w:r>
            <w:proofErr w:type="spellEnd"/>
            <w:r w:rsidRPr="006B0E38">
              <w:rPr>
                <w:sz w:val="24"/>
                <w:szCs w:val="24"/>
              </w:rPr>
              <w:t>)</w:t>
            </w:r>
          </w:p>
        </w:tc>
        <w:tc>
          <w:tcPr>
            <w:tcW w:w="2970" w:type="dxa"/>
          </w:tcPr>
          <w:p w14:paraId="5712DF8D" w14:textId="4D1631F3" w:rsidR="00337C43" w:rsidRPr="006B0E38" w:rsidRDefault="00337C43" w:rsidP="00337C43">
            <w:pPr>
              <w:rPr>
                <w:b/>
                <w:bCs/>
                <w:sz w:val="24"/>
                <w:szCs w:val="24"/>
              </w:rPr>
            </w:pPr>
            <w:r w:rsidRPr="006B0E38">
              <w:rPr>
                <w:sz w:val="24"/>
                <w:szCs w:val="24"/>
              </w:rPr>
              <w:t>Trial design, setting, participants, enrolment, Randomisation and blinding, intervention,  sample size, Follow-up assessments, outcome, Laboratory assessments and Statistical analyses</w:t>
            </w:r>
          </w:p>
        </w:tc>
        <w:tc>
          <w:tcPr>
            <w:tcW w:w="2160" w:type="dxa"/>
          </w:tcPr>
          <w:p w14:paraId="0A16F67F" w14:textId="77777777" w:rsidR="00337C43" w:rsidRPr="006B0E38" w:rsidRDefault="00337C43" w:rsidP="00337C43">
            <w:pPr>
              <w:rPr>
                <w:b/>
                <w:bCs/>
                <w:sz w:val="24"/>
                <w:szCs w:val="24"/>
              </w:rPr>
            </w:pPr>
          </w:p>
        </w:tc>
        <w:tc>
          <w:tcPr>
            <w:tcW w:w="1080" w:type="dxa"/>
          </w:tcPr>
          <w:p w14:paraId="2DFB2A8C" w14:textId="77777777" w:rsidR="00337C43" w:rsidRPr="006B0E38" w:rsidRDefault="00337C43" w:rsidP="00337C43">
            <w:pPr>
              <w:rPr>
                <w:b/>
                <w:bCs/>
                <w:sz w:val="24"/>
                <w:szCs w:val="24"/>
              </w:rPr>
            </w:pPr>
          </w:p>
        </w:tc>
        <w:tc>
          <w:tcPr>
            <w:tcW w:w="1260" w:type="dxa"/>
          </w:tcPr>
          <w:p w14:paraId="40D72FA5" w14:textId="4C44C052" w:rsidR="00337C43" w:rsidRPr="006B0E38" w:rsidRDefault="006B0E38" w:rsidP="00337C43">
            <w:pPr>
              <w:rPr>
                <w:b/>
                <w:bCs/>
                <w:sz w:val="24"/>
                <w:szCs w:val="24"/>
              </w:rPr>
            </w:pPr>
            <w:r w:rsidRPr="006B0E38">
              <w:rPr>
                <w:b/>
                <w:bCs/>
                <w:sz w:val="24"/>
                <w:szCs w:val="24"/>
              </w:rPr>
              <w:t>11</w:t>
            </w:r>
          </w:p>
        </w:tc>
        <w:tc>
          <w:tcPr>
            <w:tcW w:w="1260" w:type="dxa"/>
          </w:tcPr>
          <w:p w14:paraId="0AE38415" w14:textId="096D38E1" w:rsidR="00337C43" w:rsidRPr="006B0E38" w:rsidRDefault="007B26B0" w:rsidP="00337C43">
            <w:pPr>
              <w:rPr>
                <w:b/>
                <w:bCs/>
                <w:sz w:val="24"/>
                <w:szCs w:val="24"/>
              </w:rPr>
            </w:pPr>
            <w:r>
              <w:rPr>
                <w:b/>
                <w:bCs/>
                <w:sz w:val="24"/>
                <w:szCs w:val="24"/>
              </w:rPr>
              <w:t>11</w:t>
            </w:r>
          </w:p>
        </w:tc>
        <w:tc>
          <w:tcPr>
            <w:tcW w:w="1170" w:type="dxa"/>
          </w:tcPr>
          <w:p w14:paraId="179C107B" w14:textId="08C86551" w:rsidR="00337C43" w:rsidRPr="006B0E38" w:rsidRDefault="00337C43" w:rsidP="00337C43">
            <w:pPr>
              <w:rPr>
                <w:b/>
                <w:bCs/>
                <w:sz w:val="24"/>
                <w:szCs w:val="24"/>
              </w:rPr>
            </w:pPr>
            <w:r w:rsidRPr="006B0E38">
              <w:rPr>
                <w:b/>
                <w:bCs/>
                <w:sz w:val="24"/>
                <w:szCs w:val="24"/>
              </w:rPr>
              <w:t>High Quality</w:t>
            </w:r>
          </w:p>
        </w:tc>
      </w:tr>
      <w:tr w:rsidR="00337C43" w:rsidRPr="006B0E38" w14:paraId="232A3679" w14:textId="77777777" w:rsidTr="006B0E38">
        <w:trPr>
          <w:trHeight w:val="1358"/>
        </w:trPr>
        <w:tc>
          <w:tcPr>
            <w:tcW w:w="900" w:type="dxa"/>
          </w:tcPr>
          <w:p w14:paraId="5FF35A35" w14:textId="5D5047ED" w:rsidR="00337C43" w:rsidRPr="006B0E38" w:rsidRDefault="00337C43" w:rsidP="00337C43">
            <w:pPr>
              <w:rPr>
                <w:sz w:val="24"/>
                <w:szCs w:val="24"/>
              </w:rPr>
            </w:pPr>
            <w:r w:rsidRPr="006B0E38">
              <w:rPr>
                <w:sz w:val="24"/>
                <w:szCs w:val="24"/>
              </w:rPr>
              <w:t>10</w:t>
            </w:r>
          </w:p>
        </w:tc>
        <w:tc>
          <w:tcPr>
            <w:tcW w:w="3510" w:type="dxa"/>
            <w:gridSpan w:val="3"/>
          </w:tcPr>
          <w:p w14:paraId="49DD317E" w14:textId="75F5560E" w:rsidR="00337C43" w:rsidRPr="006B0E38" w:rsidRDefault="00337C43" w:rsidP="00337C43">
            <w:pPr>
              <w:rPr>
                <w:b/>
                <w:bCs/>
                <w:sz w:val="24"/>
                <w:szCs w:val="24"/>
              </w:rPr>
            </w:pPr>
            <w:r w:rsidRPr="006B0E38">
              <w:rPr>
                <w:sz w:val="24"/>
                <w:szCs w:val="24"/>
              </w:rPr>
              <w:t xml:space="preserve">Vitamin D supplementation to prevent tuberculosis infection in South African schoolchildren: </w:t>
            </w:r>
            <w:proofErr w:type="spellStart"/>
            <w:r w:rsidRPr="006B0E38">
              <w:rPr>
                <w:sz w:val="24"/>
                <w:szCs w:val="24"/>
              </w:rPr>
              <w:t>multicenter</w:t>
            </w:r>
            <w:proofErr w:type="spellEnd"/>
            <w:r w:rsidRPr="006B0E38">
              <w:rPr>
                <w:sz w:val="24"/>
                <w:szCs w:val="24"/>
              </w:rPr>
              <w:t xml:space="preserve"> phase 3 double-blind randomized placebo-controlled trial (</w:t>
            </w:r>
            <w:proofErr w:type="spellStart"/>
            <w:r w:rsidRPr="006B0E38">
              <w:rPr>
                <w:sz w:val="24"/>
                <w:szCs w:val="24"/>
              </w:rPr>
              <w:t>ViDiKids</w:t>
            </w:r>
            <w:proofErr w:type="spellEnd"/>
            <w:r w:rsidRPr="006B0E38">
              <w:rPr>
                <w:sz w:val="24"/>
                <w:szCs w:val="24"/>
              </w:rPr>
              <w:t>)</w:t>
            </w:r>
          </w:p>
        </w:tc>
        <w:tc>
          <w:tcPr>
            <w:tcW w:w="2970" w:type="dxa"/>
          </w:tcPr>
          <w:p w14:paraId="45C08444" w14:textId="7ABA4F2A" w:rsidR="00337C43" w:rsidRPr="006B0E38" w:rsidRDefault="00337C43" w:rsidP="00337C43">
            <w:pPr>
              <w:rPr>
                <w:b/>
                <w:bCs/>
                <w:sz w:val="24"/>
                <w:szCs w:val="24"/>
              </w:rPr>
            </w:pPr>
            <w:r w:rsidRPr="006B0E38">
              <w:rPr>
                <w:sz w:val="24"/>
                <w:szCs w:val="24"/>
              </w:rPr>
              <w:t>Trial design, setting, participants, enrolment, Randomisation and blinding, intervention,  sample size, Follow-up assessments, outcome, Laboratory assessments and Statistical analyses</w:t>
            </w:r>
          </w:p>
        </w:tc>
        <w:tc>
          <w:tcPr>
            <w:tcW w:w="2160" w:type="dxa"/>
          </w:tcPr>
          <w:p w14:paraId="059F0836" w14:textId="77777777" w:rsidR="00337C43" w:rsidRPr="006B0E38" w:rsidRDefault="00337C43" w:rsidP="00337C43">
            <w:pPr>
              <w:rPr>
                <w:b/>
                <w:bCs/>
                <w:sz w:val="24"/>
                <w:szCs w:val="24"/>
              </w:rPr>
            </w:pPr>
          </w:p>
        </w:tc>
        <w:tc>
          <w:tcPr>
            <w:tcW w:w="1080" w:type="dxa"/>
          </w:tcPr>
          <w:p w14:paraId="410ABB7C" w14:textId="77777777" w:rsidR="00337C43" w:rsidRPr="006B0E38" w:rsidRDefault="00337C43" w:rsidP="00337C43">
            <w:pPr>
              <w:rPr>
                <w:b/>
                <w:bCs/>
                <w:sz w:val="24"/>
                <w:szCs w:val="24"/>
              </w:rPr>
            </w:pPr>
          </w:p>
        </w:tc>
        <w:tc>
          <w:tcPr>
            <w:tcW w:w="1260" w:type="dxa"/>
          </w:tcPr>
          <w:p w14:paraId="61A0AB77" w14:textId="0492F6F7" w:rsidR="00337C43" w:rsidRPr="006B0E38" w:rsidRDefault="006B0E38" w:rsidP="00337C43">
            <w:pPr>
              <w:rPr>
                <w:b/>
                <w:bCs/>
                <w:sz w:val="24"/>
                <w:szCs w:val="24"/>
              </w:rPr>
            </w:pPr>
            <w:r w:rsidRPr="006B0E38">
              <w:rPr>
                <w:b/>
                <w:bCs/>
                <w:sz w:val="24"/>
                <w:szCs w:val="24"/>
              </w:rPr>
              <w:t>11</w:t>
            </w:r>
          </w:p>
        </w:tc>
        <w:tc>
          <w:tcPr>
            <w:tcW w:w="1260" w:type="dxa"/>
          </w:tcPr>
          <w:p w14:paraId="4E21B3D2" w14:textId="3E2BCE9B" w:rsidR="00337C43" w:rsidRPr="006B0E38" w:rsidRDefault="007B26B0" w:rsidP="00337C43">
            <w:pPr>
              <w:rPr>
                <w:b/>
                <w:bCs/>
                <w:sz w:val="24"/>
                <w:szCs w:val="24"/>
              </w:rPr>
            </w:pPr>
            <w:r>
              <w:rPr>
                <w:b/>
                <w:bCs/>
                <w:sz w:val="24"/>
                <w:szCs w:val="24"/>
              </w:rPr>
              <w:t>10</w:t>
            </w:r>
          </w:p>
        </w:tc>
        <w:tc>
          <w:tcPr>
            <w:tcW w:w="1170" w:type="dxa"/>
          </w:tcPr>
          <w:p w14:paraId="53C762E8" w14:textId="554EE12F" w:rsidR="00337C43" w:rsidRPr="006B0E38" w:rsidRDefault="00337C43" w:rsidP="00337C43">
            <w:pPr>
              <w:rPr>
                <w:b/>
                <w:bCs/>
                <w:sz w:val="24"/>
                <w:szCs w:val="24"/>
              </w:rPr>
            </w:pPr>
            <w:r w:rsidRPr="006B0E38">
              <w:rPr>
                <w:b/>
                <w:bCs/>
                <w:sz w:val="24"/>
                <w:szCs w:val="24"/>
              </w:rPr>
              <w:t>High Quality</w:t>
            </w:r>
          </w:p>
        </w:tc>
      </w:tr>
      <w:tr w:rsidR="00337C43" w:rsidRPr="006B0E38" w14:paraId="30E10FBF" w14:textId="77777777" w:rsidTr="006B0E38">
        <w:trPr>
          <w:trHeight w:val="1358"/>
        </w:trPr>
        <w:tc>
          <w:tcPr>
            <w:tcW w:w="900" w:type="dxa"/>
          </w:tcPr>
          <w:p w14:paraId="324B9974" w14:textId="2FB7BAAC" w:rsidR="00337C43" w:rsidRPr="006B0E38" w:rsidRDefault="00337C43" w:rsidP="00337C43">
            <w:pPr>
              <w:rPr>
                <w:sz w:val="24"/>
                <w:szCs w:val="24"/>
              </w:rPr>
            </w:pPr>
            <w:r w:rsidRPr="006B0E38">
              <w:rPr>
                <w:sz w:val="24"/>
                <w:szCs w:val="24"/>
              </w:rPr>
              <w:t>11</w:t>
            </w:r>
          </w:p>
        </w:tc>
        <w:tc>
          <w:tcPr>
            <w:tcW w:w="3510" w:type="dxa"/>
            <w:gridSpan w:val="3"/>
          </w:tcPr>
          <w:p w14:paraId="257891C8" w14:textId="15D89EAA" w:rsidR="00337C43" w:rsidRPr="006B0E38" w:rsidRDefault="00337C43" w:rsidP="00337C43">
            <w:pPr>
              <w:rPr>
                <w:b/>
                <w:bCs/>
                <w:sz w:val="24"/>
                <w:szCs w:val="24"/>
              </w:rPr>
            </w:pPr>
            <w:r w:rsidRPr="006B0E38">
              <w:rPr>
                <w:sz w:val="24"/>
                <w:szCs w:val="24"/>
              </w:rPr>
              <w:t xml:space="preserve">Influence of vitamin D supplementation on bone mineral content, bone turnover markers, and fracture risk in South African schoolchildren: </w:t>
            </w:r>
            <w:proofErr w:type="spellStart"/>
            <w:r w:rsidRPr="006B0E38">
              <w:rPr>
                <w:sz w:val="24"/>
                <w:szCs w:val="24"/>
              </w:rPr>
              <w:t>multicenter</w:t>
            </w:r>
            <w:proofErr w:type="spellEnd"/>
            <w:r w:rsidRPr="006B0E38">
              <w:rPr>
                <w:sz w:val="24"/>
                <w:szCs w:val="24"/>
              </w:rPr>
              <w:t xml:space="preserve"> double-blind randomized placebo-controlled trial (</w:t>
            </w:r>
            <w:proofErr w:type="spellStart"/>
            <w:r w:rsidRPr="006B0E38">
              <w:rPr>
                <w:sz w:val="24"/>
                <w:szCs w:val="24"/>
              </w:rPr>
              <w:t>ViDiKids</w:t>
            </w:r>
            <w:proofErr w:type="spellEnd"/>
            <w:r w:rsidRPr="006B0E38">
              <w:rPr>
                <w:sz w:val="24"/>
                <w:szCs w:val="24"/>
              </w:rPr>
              <w:t>)</w:t>
            </w:r>
          </w:p>
        </w:tc>
        <w:tc>
          <w:tcPr>
            <w:tcW w:w="2970" w:type="dxa"/>
          </w:tcPr>
          <w:p w14:paraId="1D7D669F" w14:textId="0D962462" w:rsidR="00337C43" w:rsidRPr="006B0E38" w:rsidRDefault="00337C43" w:rsidP="00337C43">
            <w:pPr>
              <w:rPr>
                <w:b/>
                <w:bCs/>
                <w:sz w:val="24"/>
                <w:szCs w:val="24"/>
              </w:rPr>
            </w:pPr>
            <w:r w:rsidRPr="006B0E38">
              <w:rPr>
                <w:sz w:val="24"/>
                <w:szCs w:val="24"/>
              </w:rPr>
              <w:t xml:space="preserve">Trial design, setting, Participants, </w:t>
            </w:r>
            <w:proofErr w:type="spellStart"/>
            <w:r w:rsidRPr="006B0E38">
              <w:rPr>
                <w:sz w:val="24"/>
                <w:szCs w:val="24"/>
              </w:rPr>
              <w:t>Enrollment</w:t>
            </w:r>
            <w:proofErr w:type="spellEnd"/>
            <w:r w:rsidRPr="006B0E38">
              <w:rPr>
                <w:sz w:val="24"/>
                <w:szCs w:val="24"/>
              </w:rPr>
              <w:t>, Randomization and blinding, Intervention, Outcomes, Dual energy X-ray Absorptiometry, Laboratory assessments, sample size, Statistical analyses properly included.</w:t>
            </w:r>
          </w:p>
        </w:tc>
        <w:tc>
          <w:tcPr>
            <w:tcW w:w="2160" w:type="dxa"/>
          </w:tcPr>
          <w:p w14:paraId="6ED6A7BE" w14:textId="77777777" w:rsidR="00337C43" w:rsidRPr="006B0E38" w:rsidRDefault="00337C43" w:rsidP="00337C43">
            <w:pPr>
              <w:rPr>
                <w:b/>
                <w:bCs/>
                <w:sz w:val="24"/>
                <w:szCs w:val="24"/>
              </w:rPr>
            </w:pPr>
          </w:p>
        </w:tc>
        <w:tc>
          <w:tcPr>
            <w:tcW w:w="1080" w:type="dxa"/>
          </w:tcPr>
          <w:p w14:paraId="3BEE16E4" w14:textId="77777777" w:rsidR="00337C43" w:rsidRPr="006B0E38" w:rsidRDefault="00337C43" w:rsidP="00337C43">
            <w:pPr>
              <w:rPr>
                <w:b/>
                <w:bCs/>
                <w:sz w:val="24"/>
                <w:szCs w:val="24"/>
              </w:rPr>
            </w:pPr>
          </w:p>
        </w:tc>
        <w:tc>
          <w:tcPr>
            <w:tcW w:w="1260" w:type="dxa"/>
          </w:tcPr>
          <w:p w14:paraId="62AD5F7F" w14:textId="151907CC" w:rsidR="00337C43" w:rsidRPr="006B0E38" w:rsidRDefault="006B0E38" w:rsidP="00337C43">
            <w:pPr>
              <w:rPr>
                <w:b/>
                <w:bCs/>
                <w:sz w:val="24"/>
                <w:szCs w:val="24"/>
              </w:rPr>
            </w:pPr>
            <w:r w:rsidRPr="006B0E38">
              <w:rPr>
                <w:b/>
                <w:bCs/>
                <w:sz w:val="24"/>
                <w:szCs w:val="24"/>
              </w:rPr>
              <w:t>11</w:t>
            </w:r>
          </w:p>
        </w:tc>
        <w:tc>
          <w:tcPr>
            <w:tcW w:w="1260" w:type="dxa"/>
          </w:tcPr>
          <w:p w14:paraId="56194B78" w14:textId="31A1D2FF" w:rsidR="00337C43" w:rsidRPr="006B0E38" w:rsidRDefault="007B26B0" w:rsidP="00337C43">
            <w:pPr>
              <w:rPr>
                <w:b/>
                <w:bCs/>
                <w:sz w:val="24"/>
                <w:szCs w:val="24"/>
              </w:rPr>
            </w:pPr>
            <w:r>
              <w:rPr>
                <w:b/>
                <w:bCs/>
                <w:sz w:val="24"/>
                <w:szCs w:val="24"/>
              </w:rPr>
              <w:t>11</w:t>
            </w:r>
          </w:p>
        </w:tc>
        <w:tc>
          <w:tcPr>
            <w:tcW w:w="1170" w:type="dxa"/>
          </w:tcPr>
          <w:p w14:paraId="37F0EDD7" w14:textId="7DFC60C4" w:rsidR="00337C43" w:rsidRPr="006B0E38" w:rsidRDefault="00337C43" w:rsidP="00337C43">
            <w:pPr>
              <w:rPr>
                <w:b/>
                <w:bCs/>
                <w:sz w:val="24"/>
                <w:szCs w:val="24"/>
              </w:rPr>
            </w:pPr>
            <w:r w:rsidRPr="006B0E38">
              <w:rPr>
                <w:b/>
                <w:bCs/>
                <w:sz w:val="24"/>
                <w:szCs w:val="24"/>
              </w:rPr>
              <w:t>High Quality</w:t>
            </w:r>
          </w:p>
        </w:tc>
      </w:tr>
      <w:tr w:rsidR="00337C43" w:rsidRPr="006B0E38" w14:paraId="060261D0" w14:textId="77777777" w:rsidTr="006B0E38">
        <w:trPr>
          <w:trHeight w:val="1358"/>
        </w:trPr>
        <w:tc>
          <w:tcPr>
            <w:tcW w:w="900" w:type="dxa"/>
          </w:tcPr>
          <w:p w14:paraId="6576C7E8" w14:textId="1557AD1F" w:rsidR="00337C43" w:rsidRPr="006B0E38" w:rsidRDefault="00337C43" w:rsidP="00337C43">
            <w:pPr>
              <w:rPr>
                <w:sz w:val="24"/>
                <w:szCs w:val="24"/>
              </w:rPr>
            </w:pPr>
            <w:r w:rsidRPr="006B0E38">
              <w:rPr>
                <w:sz w:val="24"/>
                <w:szCs w:val="24"/>
              </w:rPr>
              <w:t>12</w:t>
            </w:r>
          </w:p>
        </w:tc>
        <w:tc>
          <w:tcPr>
            <w:tcW w:w="3510" w:type="dxa"/>
            <w:gridSpan w:val="3"/>
          </w:tcPr>
          <w:p w14:paraId="4525E688" w14:textId="194ACBBD" w:rsidR="00337C43" w:rsidRPr="006B0E38" w:rsidRDefault="00337C43" w:rsidP="00337C43">
            <w:pPr>
              <w:rPr>
                <w:b/>
                <w:bCs/>
                <w:sz w:val="24"/>
                <w:szCs w:val="24"/>
              </w:rPr>
            </w:pPr>
            <w:r w:rsidRPr="006B0E38">
              <w:rPr>
                <w:sz w:val="24"/>
                <w:szCs w:val="24"/>
              </w:rPr>
              <w:t>Cholecalciferol Supplementation Does Not Affect the Risk of HIV Progression, Viral Suppression, Comorbidities, Weight Loss, and Depression among Tanzanian Adults Initiating Antiretroviral Therapy: Secondary Outcomes of a Randomized Trial</w:t>
            </w:r>
          </w:p>
        </w:tc>
        <w:tc>
          <w:tcPr>
            <w:tcW w:w="2970" w:type="dxa"/>
          </w:tcPr>
          <w:p w14:paraId="5A09C892" w14:textId="3361D8C3" w:rsidR="00337C43" w:rsidRPr="006B0E38" w:rsidRDefault="00337C43" w:rsidP="00337C43">
            <w:pPr>
              <w:rPr>
                <w:b/>
                <w:bCs/>
                <w:sz w:val="24"/>
                <w:szCs w:val="24"/>
              </w:rPr>
            </w:pPr>
            <w:r w:rsidRPr="006B0E38">
              <w:rPr>
                <w:sz w:val="24"/>
                <w:szCs w:val="24"/>
              </w:rPr>
              <w:t>Screening and randomization, Participant follow-up procedures, Outcome definitions, Statistical analysis</w:t>
            </w:r>
          </w:p>
        </w:tc>
        <w:tc>
          <w:tcPr>
            <w:tcW w:w="2160" w:type="dxa"/>
          </w:tcPr>
          <w:p w14:paraId="446068B9" w14:textId="77777777" w:rsidR="00337C43" w:rsidRPr="006B0E38" w:rsidRDefault="00337C43" w:rsidP="00337C43">
            <w:pPr>
              <w:rPr>
                <w:b/>
                <w:bCs/>
                <w:sz w:val="24"/>
                <w:szCs w:val="24"/>
              </w:rPr>
            </w:pPr>
          </w:p>
        </w:tc>
        <w:tc>
          <w:tcPr>
            <w:tcW w:w="1080" w:type="dxa"/>
          </w:tcPr>
          <w:p w14:paraId="419E5953" w14:textId="77777777" w:rsidR="00337C43" w:rsidRPr="006B0E38" w:rsidRDefault="00337C43" w:rsidP="00337C43">
            <w:pPr>
              <w:rPr>
                <w:b/>
                <w:bCs/>
                <w:sz w:val="24"/>
                <w:szCs w:val="24"/>
              </w:rPr>
            </w:pPr>
          </w:p>
        </w:tc>
        <w:tc>
          <w:tcPr>
            <w:tcW w:w="1260" w:type="dxa"/>
          </w:tcPr>
          <w:p w14:paraId="0CB18E03" w14:textId="7C4CDB12" w:rsidR="00337C43" w:rsidRPr="006B0E38" w:rsidRDefault="006B0E38" w:rsidP="00337C43">
            <w:pPr>
              <w:rPr>
                <w:b/>
                <w:bCs/>
                <w:sz w:val="24"/>
                <w:szCs w:val="24"/>
              </w:rPr>
            </w:pPr>
            <w:r w:rsidRPr="006B0E38">
              <w:rPr>
                <w:b/>
                <w:bCs/>
                <w:sz w:val="24"/>
                <w:szCs w:val="24"/>
              </w:rPr>
              <w:t>11</w:t>
            </w:r>
          </w:p>
        </w:tc>
        <w:tc>
          <w:tcPr>
            <w:tcW w:w="1260" w:type="dxa"/>
          </w:tcPr>
          <w:p w14:paraId="4457B5ED" w14:textId="28284D71" w:rsidR="00337C43" w:rsidRPr="006B0E38" w:rsidRDefault="007B26B0" w:rsidP="00337C43">
            <w:pPr>
              <w:rPr>
                <w:b/>
                <w:bCs/>
                <w:sz w:val="24"/>
                <w:szCs w:val="24"/>
              </w:rPr>
            </w:pPr>
            <w:r>
              <w:rPr>
                <w:b/>
                <w:bCs/>
                <w:sz w:val="24"/>
                <w:szCs w:val="24"/>
              </w:rPr>
              <w:t>11</w:t>
            </w:r>
          </w:p>
        </w:tc>
        <w:tc>
          <w:tcPr>
            <w:tcW w:w="1170" w:type="dxa"/>
          </w:tcPr>
          <w:p w14:paraId="72D59001" w14:textId="237115A2" w:rsidR="00337C43" w:rsidRPr="006B0E38" w:rsidRDefault="00337C43" w:rsidP="00337C43">
            <w:pPr>
              <w:rPr>
                <w:b/>
                <w:bCs/>
                <w:sz w:val="24"/>
                <w:szCs w:val="24"/>
              </w:rPr>
            </w:pPr>
            <w:r w:rsidRPr="006B0E38">
              <w:rPr>
                <w:b/>
                <w:bCs/>
                <w:sz w:val="24"/>
                <w:szCs w:val="24"/>
              </w:rPr>
              <w:t>High Quality</w:t>
            </w:r>
          </w:p>
        </w:tc>
      </w:tr>
      <w:tr w:rsidR="00337C43" w:rsidRPr="006B0E38" w14:paraId="4B14076F" w14:textId="77777777" w:rsidTr="006B0E38">
        <w:trPr>
          <w:trHeight w:val="1358"/>
        </w:trPr>
        <w:tc>
          <w:tcPr>
            <w:tcW w:w="900" w:type="dxa"/>
          </w:tcPr>
          <w:p w14:paraId="63EA7A4F" w14:textId="1371ED32" w:rsidR="00337C43" w:rsidRPr="006B0E38" w:rsidRDefault="00337C43" w:rsidP="00337C43">
            <w:pPr>
              <w:rPr>
                <w:sz w:val="24"/>
                <w:szCs w:val="24"/>
              </w:rPr>
            </w:pPr>
            <w:r w:rsidRPr="006B0E38">
              <w:rPr>
                <w:sz w:val="24"/>
                <w:szCs w:val="24"/>
              </w:rPr>
              <w:t>13</w:t>
            </w:r>
          </w:p>
        </w:tc>
        <w:tc>
          <w:tcPr>
            <w:tcW w:w="3510" w:type="dxa"/>
            <w:gridSpan w:val="3"/>
          </w:tcPr>
          <w:p w14:paraId="246F2E53" w14:textId="18DFFC9B" w:rsidR="00337C43" w:rsidRPr="006B0E38" w:rsidRDefault="00337C43" w:rsidP="00337C43">
            <w:pPr>
              <w:rPr>
                <w:b/>
                <w:bCs/>
                <w:sz w:val="24"/>
                <w:szCs w:val="24"/>
              </w:rPr>
            </w:pPr>
            <w:r w:rsidRPr="006B0E38">
              <w:rPr>
                <w:sz w:val="24"/>
                <w:szCs w:val="24"/>
              </w:rPr>
              <w:t>Efficacy of vitamin D3 supplementation for the prevention of pulmonary tuberculosis and mortality in HIV: a randomised, double-blind, placebo-controlled trial</w:t>
            </w:r>
          </w:p>
        </w:tc>
        <w:tc>
          <w:tcPr>
            <w:tcW w:w="2970" w:type="dxa"/>
          </w:tcPr>
          <w:p w14:paraId="5850DDBF" w14:textId="658957E2" w:rsidR="00337C43" w:rsidRPr="006B0E38" w:rsidRDefault="00337C43" w:rsidP="00337C43">
            <w:pPr>
              <w:rPr>
                <w:b/>
                <w:bCs/>
                <w:sz w:val="24"/>
                <w:szCs w:val="24"/>
              </w:rPr>
            </w:pPr>
            <w:r w:rsidRPr="006B0E38">
              <w:rPr>
                <w:sz w:val="24"/>
                <w:szCs w:val="24"/>
              </w:rPr>
              <w:t>Study design and participants, Procedures, Randomisation and masking, outcomes, Statistical analysis briefly written</w:t>
            </w:r>
          </w:p>
        </w:tc>
        <w:tc>
          <w:tcPr>
            <w:tcW w:w="2160" w:type="dxa"/>
          </w:tcPr>
          <w:p w14:paraId="3157E00C" w14:textId="77777777" w:rsidR="00337C43" w:rsidRPr="006B0E38" w:rsidRDefault="00337C43" w:rsidP="00337C43">
            <w:pPr>
              <w:rPr>
                <w:b/>
                <w:bCs/>
                <w:sz w:val="24"/>
                <w:szCs w:val="24"/>
              </w:rPr>
            </w:pPr>
          </w:p>
        </w:tc>
        <w:tc>
          <w:tcPr>
            <w:tcW w:w="1080" w:type="dxa"/>
          </w:tcPr>
          <w:p w14:paraId="133B0946" w14:textId="77777777" w:rsidR="00337C43" w:rsidRPr="006B0E38" w:rsidRDefault="00337C43" w:rsidP="00337C43">
            <w:pPr>
              <w:rPr>
                <w:b/>
                <w:bCs/>
                <w:sz w:val="24"/>
                <w:szCs w:val="24"/>
              </w:rPr>
            </w:pPr>
          </w:p>
        </w:tc>
        <w:tc>
          <w:tcPr>
            <w:tcW w:w="1260" w:type="dxa"/>
          </w:tcPr>
          <w:p w14:paraId="618C9B31" w14:textId="2B7D4A0F" w:rsidR="00337C43" w:rsidRPr="006B0E38" w:rsidRDefault="006B0E38" w:rsidP="00337C43">
            <w:pPr>
              <w:rPr>
                <w:b/>
                <w:bCs/>
                <w:sz w:val="24"/>
                <w:szCs w:val="24"/>
              </w:rPr>
            </w:pPr>
            <w:r w:rsidRPr="006B0E38">
              <w:rPr>
                <w:b/>
                <w:bCs/>
                <w:sz w:val="24"/>
                <w:szCs w:val="24"/>
              </w:rPr>
              <w:t>11</w:t>
            </w:r>
          </w:p>
        </w:tc>
        <w:tc>
          <w:tcPr>
            <w:tcW w:w="1260" w:type="dxa"/>
          </w:tcPr>
          <w:p w14:paraId="1F9B5D04" w14:textId="2D2FA27F" w:rsidR="00337C43" w:rsidRPr="006B0E38" w:rsidRDefault="007B26B0" w:rsidP="00337C43">
            <w:pPr>
              <w:rPr>
                <w:b/>
                <w:bCs/>
                <w:sz w:val="24"/>
                <w:szCs w:val="24"/>
              </w:rPr>
            </w:pPr>
            <w:r>
              <w:rPr>
                <w:b/>
                <w:bCs/>
                <w:sz w:val="24"/>
                <w:szCs w:val="24"/>
              </w:rPr>
              <w:t>10</w:t>
            </w:r>
          </w:p>
        </w:tc>
        <w:tc>
          <w:tcPr>
            <w:tcW w:w="1170" w:type="dxa"/>
          </w:tcPr>
          <w:p w14:paraId="5ADF7EE5" w14:textId="73EB2946" w:rsidR="00337C43" w:rsidRPr="006B0E38" w:rsidRDefault="00337C43" w:rsidP="00337C43">
            <w:pPr>
              <w:rPr>
                <w:b/>
                <w:bCs/>
                <w:sz w:val="24"/>
                <w:szCs w:val="24"/>
              </w:rPr>
            </w:pPr>
            <w:r w:rsidRPr="006B0E38">
              <w:rPr>
                <w:b/>
                <w:bCs/>
                <w:sz w:val="24"/>
                <w:szCs w:val="24"/>
              </w:rPr>
              <w:t>High Quality</w:t>
            </w:r>
          </w:p>
        </w:tc>
      </w:tr>
      <w:tr w:rsidR="00337C43" w:rsidRPr="006B0E38" w14:paraId="0F008036" w14:textId="77777777" w:rsidTr="006B0E38">
        <w:trPr>
          <w:trHeight w:val="1358"/>
        </w:trPr>
        <w:tc>
          <w:tcPr>
            <w:tcW w:w="900" w:type="dxa"/>
          </w:tcPr>
          <w:p w14:paraId="32BB75ED" w14:textId="2757E2C8" w:rsidR="00337C43" w:rsidRPr="006B0E38" w:rsidRDefault="00337C43" w:rsidP="00337C43">
            <w:pPr>
              <w:rPr>
                <w:sz w:val="24"/>
                <w:szCs w:val="24"/>
              </w:rPr>
            </w:pPr>
            <w:r w:rsidRPr="006B0E38">
              <w:rPr>
                <w:sz w:val="24"/>
                <w:szCs w:val="24"/>
              </w:rPr>
              <w:t>14</w:t>
            </w:r>
          </w:p>
        </w:tc>
        <w:tc>
          <w:tcPr>
            <w:tcW w:w="3510" w:type="dxa"/>
            <w:gridSpan w:val="3"/>
          </w:tcPr>
          <w:p w14:paraId="5A6E0AE9" w14:textId="356304C9" w:rsidR="00337C43" w:rsidRPr="006B0E38" w:rsidRDefault="00337C43" w:rsidP="00337C43">
            <w:pPr>
              <w:rPr>
                <w:b/>
                <w:bCs/>
                <w:sz w:val="24"/>
                <w:szCs w:val="24"/>
              </w:rPr>
            </w:pPr>
            <w:proofErr w:type="spellStart"/>
            <w:r w:rsidRPr="006B0E38">
              <w:rPr>
                <w:sz w:val="24"/>
                <w:szCs w:val="24"/>
              </w:rPr>
              <w:t>Efect</w:t>
            </w:r>
            <w:proofErr w:type="spellEnd"/>
            <w:r w:rsidRPr="006B0E38">
              <w:rPr>
                <w:sz w:val="24"/>
                <w:szCs w:val="24"/>
              </w:rPr>
              <w:t xml:space="preserve"> of vitamin D supplementation versus placebo on recovery delay among COVID-19 Tunisian patients: a randomized-controlled clinical trial</w:t>
            </w:r>
          </w:p>
        </w:tc>
        <w:tc>
          <w:tcPr>
            <w:tcW w:w="2970" w:type="dxa"/>
          </w:tcPr>
          <w:p w14:paraId="4AA56177" w14:textId="34EDAC58" w:rsidR="00337C43" w:rsidRPr="006B0E38" w:rsidRDefault="00337C43" w:rsidP="00337C43">
            <w:pPr>
              <w:rPr>
                <w:b/>
                <w:bCs/>
                <w:sz w:val="24"/>
                <w:szCs w:val="24"/>
              </w:rPr>
            </w:pPr>
            <w:r w:rsidRPr="006B0E38">
              <w:rPr>
                <w:bCs/>
                <w:sz w:val="24"/>
                <w:szCs w:val="24"/>
              </w:rPr>
              <w:t>Setting, design, participants, intervention, sampling procedure and sampling, outcomes, sample size, randomization, blinding and</w:t>
            </w:r>
            <w:r w:rsidRPr="006B0E38">
              <w:rPr>
                <w:b/>
                <w:bCs/>
                <w:sz w:val="24"/>
                <w:szCs w:val="24"/>
              </w:rPr>
              <w:t xml:space="preserve"> </w:t>
            </w:r>
            <w:r w:rsidRPr="006B0E38">
              <w:rPr>
                <w:sz w:val="24"/>
                <w:szCs w:val="24"/>
              </w:rPr>
              <w:t>Statistical methods all scientifically sound</w:t>
            </w:r>
          </w:p>
        </w:tc>
        <w:tc>
          <w:tcPr>
            <w:tcW w:w="2160" w:type="dxa"/>
          </w:tcPr>
          <w:p w14:paraId="4598DD62" w14:textId="77777777" w:rsidR="00337C43" w:rsidRPr="006B0E38" w:rsidRDefault="00337C43" w:rsidP="00337C43">
            <w:pPr>
              <w:rPr>
                <w:b/>
                <w:bCs/>
                <w:sz w:val="24"/>
                <w:szCs w:val="24"/>
              </w:rPr>
            </w:pPr>
          </w:p>
        </w:tc>
        <w:tc>
          <w:tcPr>
            <w:tcW w:w="1080" w:type="dxa"/>
          </w:tcPr>
          <w:p w14:paraId="1471D990" w14:textId="77777777" w:rsidR="00337C43" w:rsidRPr="006B0E38" w:rsidRDefault="00337C43" w:rsidP="00337C43">
            <w:pPr>
              <w:rPr>
                <w:b/>
                <w:bCs/>
                <w:sz w:val="24"/>
                <w:szCs w:val="24"/>
              </w:rPr>
            </w:pPr>
          </w:p>
        </w:tc>
        <w:tc>
          <w:tcPr>
            <w:tcW w:w="1260" w:type="dxa"/>
          </w:tcPr>
          <w:p w14:paraId="7D9B4DF8" w14:textId="008EF97F" w:rsidR="00337C43" w:rsidRPr="006B0E38" w:rsidRDefault="006B0E38" w:rsidP="00337C43">
            <w:pPr>
              <w:rPr>
                <w:b/>
                <w:bCs/>
                <w:sz w:val="24"/>
                <w:szCs w:val="24"/>
              </w:rPr>
            </w:pPr>
            <w:r w:rsidRPr="006B0E38">
              <w:rPr>
                <w:b/>
                <w:bCs/>
                <w:sz w:val="24"/>
                <w:szCs w:val="24"/>
              </w:rPr>
              <w:t>11</w:t>
            </w:r>
          </w:p>
        </w:tc>
        <w:tc>
          <w:tcPr>
            <w:tcW w:w="1260" w:type="dxa"/>
          </w:tcPr>
          <w:p w14:paraId="50E39245" w14:textId="1779AFB1" w:rsidR="00337C43" w:rsidRPr="006B0E38" w:rsidRDefault="007B26B0" w:rsidP="00337C43">
            <w:pPr>
              <w:rPr>
                <w:b/>
                <w:bCs/>
                <w:sz w:val="24"/>
                <w:szCs w:val="24"/>
              </w:rPr>
            </w:pPr>
            <w:r>
              <w:rPr>
                <w:b/>
                <w:bCs/>
                <w:sz w:val="24"/>
                <w:szCs w:val="24"/>
              </w:rPr>
              <w:t>10</w:t>
            </w:r>
          </w:p>
        </w:tc>
        <w:tc>
          <w:tcPr>
            <w:tcW w:w="1170" w:type="dxa"/>
          </w:tcPr>
          <w:p w14:paraId="6EB41E6F" w14:textId="264C1C3A" w:rsidR="00337C43" w:rsidRPr="006B0E38" w:rsidRDefault="00337C43" w:rsidP="00337C43">
            <w:pPr>
              <w:rPr>
                <w:b/>
                <w:bCs/>
                <w:sz w:val="24"/>
                <w:szCs w:val="24"/>
              </w:rPr>
            </w:pPr>
            <w:r w:rsidRPr="006B0E38">
              <w:rPr>
                <w:b/>
                <w:bCs/>
                <w:sz w:val="24"/>
                <w:szCs w:val="24"/>
              </w:rPr>
              <w:t>High Quality</w:t>
            </w:r>
          </w:p>
        </w:tc>
      </w:tr>
    </w:tbl>
    <w:p w14:paraId="01E9ECDA" w14:textId="77777777" w:rsidR="0058419A" w:rsidRPr="008A3FCC" w:rsidRDefault="0058419A" w:rsidP="00C91F60">
      <w:pPr>
        <w:spacing w:before="10"/>
        <w:rPr>
          <w:b/>
          <w:bCs/>
          <w:color w:val="000000" w:themeColor="text1"/>
          <w:sz w:val="24"/>
          <w:szCs w:val="24"/>
        </w:rPr>
      </w:pPr>
    </w:p>
    <w:p w14:paraId="51C38AA1" w14:textId="77777777" w:rsidR="00DA6D61" w:rsidRPr="008A3FCC" w:rsidRDefault="00DA6D61" w:rsidP="00DA6D61">
      <w:pPr>
        <w:spacing w:before="10" w:line="220" w:lineRule="exact"/>
        <w:rPr>
          <w:b/>
          <w:bCs/>
          <w:color w:val="000000" w:themeColor="text1"/>
          <w:sz w:val="24"/>
          <w:szCs w:val="24"/>
        </w:rPr>
      </w:pPr>
      <w:r w:rsidRPr="008A3FCC">
        <w:rPr>
          <w:b/>
          <w:bCs/>
          <w:color w:val="000000" w:themeColor="text1"/>
          <w:sz w:val="24"/>
          <w:szCs w:val="24"/>
        </w:rPr>
        <w:t>Referencing recommendation:</w:t>
      </w:r>
    </w:p>
    <w:p w14:paraId="55AA12A0" w14:textId="77777777" w:rsidR="00DA6D61" w:rsidRPr="008A3FCC" w:rsidRDefault="00DA6D61" w:rsidP="00DA6D61">
      <w:pPr>
        <w:spacing w:before="10" w:line="220" w:lineRule="exact"/>
        <w:rPr>
          <w:color w:val="000000" w:themeColor="text1"/>
          <w:sz w:val="24"/>
          <w:szCs w:val="24"/>
        </w:rPr>
      </w:pPr>
    </w:p>
    <w:p w14:paraId="789954E5" w14:textId="77777777" w:rsidR="00DA6D61" w:rsidRPr="008A3FCC" w:rsidRDefault="00DA6D61" w:rsidP="00DA6D61">
      <w:pPr>
        <w:spacing w:before="10" w:line="220" w:lineRule="exact"/>
        <w:rPr>
          <w:color w:val="000000" w:themeColor="text1"/>
          <w:sz w:val="24"/>
          <w:szCs w:val="24"/>
        </w:rPr>
      </w:pPr>
      <w:r w:rsidRPr="008A3FCC">
        <w:rPr>
          <w:color w:val="000000" w:themeColor="text1"/>
          <w:sz w:val="24"/>
          <w:szCs w:val="24"/>
        </w:rPr>
        <w:t>CASP recommends using the Harvard style referencing, which is an author/date method. Sources are cited within the body of your assignment by giving the name of the author(s) followed by the date of publication. All other details about the publication are given in the list of references or bibliography at the end.</w:t>
      </w:r>
    </w:p>
    <w:p w14:paraId="2D5ACE0D" w14:textId="77777777" w:rsidR="00DA6D61" w:rsidRPr="008A3FCC" w:rsidRDefault="00DA6D61" w:rsidP="00DA6D61">
      <w:pPr>
        <w:spacing w:before="10" w:line="220" w:lineRule="exact"/>
        <w:rPr>
          <w:color w:val="000000" w:themeColor="text1"/>
          <w:sz w:val="24"/>
          <w:szCs w:val="24"/>
        </w:rPr>
      </w:pPr>
    </w:p>
    <w:p w14:paraId="0F9FA21E" w14:textId="77777777" w:rsidR="00DA6D61" w:rsidRPr="008A3FCC" w:rsidRDefault="00DA6D61" w:rsidP="00DA6D61">
      <w:pPr>
        <w:spacing w:before="10" w:line="220" w:lineRule="exact"/>
        <w:rPr>
          <w:color w:val="000000" w:themeColor="text1"/>
          <w:sz w:val="24"/>
          <w:szCs w:val="24"/>
        </w:rPr>
      </w:pPr>
      <w:r w:rsidRPr="008A3FCC">
        <w:rPr>
          <w:color w:val="000000" w:themeColor="text1"/>
          <w:sz w:val="24"/>
          <w:szCs w:val="24"/>
        </w:rPr>
        <w:t>Example:</w:t>
      </w:r>
    </w:p>
    <w:p w14:paraId="7A1B00C2" w14:textId="77777777" w:rsidR="00DA6D61" w:rsidRPr="008A3FCC" w:rsidRDefault="00DA6D61" w:rsidP="00DA6D61">
      <w:pPr>
        <w:spacing w:before="10" w:line="220" w:lineRule="exact"/>
        <w:rPr>
          <w:color w:val="000000" w:themeColor="text1"/>
          <w:sz w:val="24"/>
          <w:szCs w:val="24"/>
        </w:rPr>
      </w:pPr>
    </w:p>
    <w:p w14:paraId="78F90497" w14:textId="77777777" w:rsidR="00DA6D61" w:rsidRPr="008A3FCC" w:rsidRDefault="00DA6D61" w:rsidP="00DA6D61">
      <w:pPr>
        <w:rPr>
          <w:i/>
          <w:iCs/>
          <w:color w:val="000000" w:themeColor="text1"/>
          <w:sz w:val="24"/>
          <w:szCs w:val="24"/>
        </w:rPr>
      </w:pPr>
      <w:r w:rsidRPr="008A3FCC">
        <w:rPr>
          <w:i/>
          <w:iCs/>
          <w:color w:val="000000" w:themeColor="text1"/>
          <w:sz w:val="24"/>
          <w:szCs w:val="24"/>
        </w:rPr>
        <w:t>Critical Appraisal Skills Programme (2024). CASP (insert name of checklist i.e.</w:t>
      </w:r>
      <w:r w:rsidRPr="008A3FCC">
        <w:rPr>
          <w:i/>
          <w:iCs/>
          <w:sz w:val="24"/>
          <w:szCs w:val="24"/>
        </w:rPr>
        <w:t xml:space="preserve"> randomised controlled trials (RCTs)</w:t>
      </w:r>
      <w:r w:rsidRPr="008A3FCC">
        <w:rPr>
          <w:i/>
          <w:iCs/>
          <w:color w:val="000000" w:themeColor="text1"/>
          <w:sz w:val="24"/>
          <w:szCs w:val="24"/>
        </w:rPr>
        <w:t xml:space="preserve"> Checklist.) [</w:t>
      </w:r>
      <w:proofErr w:type="gramStart"/>
      <w:r w:rsidRPr="008A3FCC">
        <w:rPr>
          <w:i/>
          <w:iCs/>
          <w:color w:val="000000" w:themeColor="text1"/>
          <w:sz w:val="24"/>
          <w:szCs w:val="24"/>
        </w:rPr>
        <w:t>online</w:t>
      </w:r>
      <w:proofErr w:type="gramEnd"/>
      <w:r w:rsidRPr="008A3FCC">
        <w:rPr>
          <w:i/>
          <w:iCs/>
          <w:color w:val="000000" w:themeColor="text1"/>
          <w:sz w:val="24"/>
          <w:szCs w:val="24"/>
        </w:rPr>
        <w:t>] Available at: insert URL. Accessed: insert date accessed.</w:t>
      </w:r>
    </w:p>
    <w:p w14:paraId="04320746" w14:textId="77777777" w:rsidR="00DA6D61" w:rsidRPr="008A3FCC" w:rsidRDefault="00DA6D61" w:rsidP="00DA6D61">
      <w:pPr>
        <w:rPr>
          <w:i/>
          <w:iCs/>
          <w:color w:val="000000" w:themeColor="text1"/>
          <w:sz w:val="24"/>
          <w:szCs w:val="24"/>
        </w:rPr>
      </w:pPr>
    </w:p>
    <w:p w14:paraId="0E4DC9FF" w14:textId="77777777" w:rsidR="00DA6D61" w:rsidRPr="008A3FCC" w:rsidRDefault="00DA6D61" w:rsidP="00DA6D61">
      <w:pPr>
        <w:rPr>
          <w:b/>
          <w:bCs/>
          <w:sz w:val="24"/>
          <w:szCs w:val="24"/>
        </w:rPr>
      </w:pPr>
      <w:r w:rsidRPr="008A3FCC">
        <w:rPr>
          <w:b/>
          <w:bCs/>
          <w:color w:val="000000" w:themeColor="text1"/>
          <w:sz w:val="24"/>
          <w:szCs w:val="24"/>
        </w:rPr>
        <w:t>Creative Commons</w:t>
      </w:r>
    </w:p>
    <w:p w14:paraId="594AECA3" w14:textId="77777777" w:rsidR="00DA6D61" w:rsidRPr="008A3FCC" w:rsidRDefault="00DA6D61" w:rsidP="00DA6D61">
      <w:pPr>
        <w:spacing w:before="10" w:line="220" w:lineRule="exact"/>
        <w:rPr>
          <w:color w:val="000000" w:themeColor="text1"/>
          <w:sz w:val="24"/>
          <w:szCs w:val="24"/>
        </w:rPr>
      </w:pPr>
    </w:p>
    <w:p w14:paraId="7B9F0B22" w14:textId="2A65217A" w:rsidR="0058419A" w:rsidRPr="008A3FCC" w:rsidRDefault="00DA6D61" w:rsidP="00DA6D61">
      <w:pPr>
        <w:spacing w:before="10"/>
        <w:ind w:firstLine="720"/>
        <w:rPr>
          <w:b/>
          <w:bCs/>
          <w:color w:val="000000" w:themeColor="text1"/>
          <w:sz w:val="24"/>
          <w:szCs w:val="24"/>
        </w:rPr>
      </w:pPr>
      <w:r w:rsidRPr="008A3FCC">
        <w:rPr>
          <w:color w:val="000000" w:themeColor="text1"/>
          <w:sz w:val="24"/>
          <w:szCs w:val="24"/>
        </w:rPr>
        <w:t xml:space="preserve">©CASP this work is licensed under the Creative Commons Attribution – Non-Commercial- Share </w:t>
      </w:r>
      <w:proofErr w:type="gramStart"/>
      <w:r w:rsidRPr="008A3FCC">
        <w:rPr>
          <w:color w:val="000000" w:themeColor="text1"/>
          <w:sz w:val="24"/>
          <w:szCs w:val="24"/>
        </w:rPr>
        <w:t>A</w:t>
      </w:r>
      <w:proofErr w:type="gramEnd"/>
      <w:r w:rsidRPr="008A3FCC">
        <w:rPr>
          <w:color w:val="000000" w:themeColor="text1"/>
          <w:sz w:val="24"/>
          <w:szCs w:val="24"/>
        </w:rPr>
        <w:t xml:space="preserve"> like. To view a copy of this licence, visit </w:t>
      </w:r>
      <w:hyperlink r:id="rId7" w:tgtFrame="_blank" w:history="1">
        <w:r w:rsidRPr="008A3FCC">
          <w:rPr>
            <w:rStyle w:val="Hyperlink"/>
            <w:sz w:val="24"/>
            <w:szCs w:val="24"/>
          </w:rPr>
          <w:t>https://creativecommons.org/licenses/by-nc-sa/4.0/</w:t>
        </w:r>
      </w:hyperlink>
    </w:p>
    <w:p w14:paraId="5026599D" w14:textId="77777777" w:rsidR="0058419A" w:rsidRPr="008A3FCC" w:rsidRDefault="0058419A" w:rsidP="00C91F60">
      <w:pPr>
        <w:spacing w:before="10"/>
        <w:rPr>
          <w:b/>
          <w:bCs/>
          <w:color w:val="000000" w:themeColor="text1"/>
          <w:sz w:val="24"/>
          <w:szCs w:val="24"/>
        </w:rPr>
      </w:pPr>
    </w:p>
    <w:p w14:paraId="42F7BE52" w14:textId="77777777" w:rsidR="0058419A" w:rsidRPr="008A3FCC" w:rsidRDefault="0058419A" w:rsidP="00C91F60">
      <w:pPr>
        <w:spacing w:before="10"/>
        <w:rPr>
          <w:b/>
          <w:bCs/>
          <w:color w:val="000000" w:themeColor="text1"/>
          <w:sz w:val="24"/>
          <w:szCs w:val="24"/>
        </w:rPr>
      </w:pPr>
    </w:p>
    <w:sectPr w:rsidR="0058419A" w:rsidRPr="008A3FCC" w:rsidSect="00D5523F">
      <w:footerReference w:type="even" r:id="rId8"/>
      <w:footerReference w:type="default" r:id="rId9"/>
      <w:pgSz w:w="16840" w:h="1190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842183" w14:textId="77777777" w:rsidR="00562D60" w:rsidRDefault="00562D60" w:rsidP="0058419A">
      <w:r>
        <w:separator/>
      </w:r>
    </w:p>
  </w:endnote>
  <w:endnote w:type="continuationSeparator" w:id="0">
    <w:p w14:paraId="06021440" w14:textId="77777777" w:rsidR="00562D60" w:rsidRDefault="00562D60" w:rsidP="0058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Calibri Light (Headings)">
    <w:altName w:val="Calibri Light"/>
    <w:charset w:val="00"/>
    <w:family w:val="roman"/>
    <w:pitch w:val="default"/>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983300264"/>
      <w:docPartObj>
        <w:docPartGallery w:val="Page Numbers (Bottom of Page)"/>
        <w:docPartUnique/>
      </w:docPartObj>
    </w:sdtPr>
    <w:sdtEndPr>
      <w:rPr>
        <w:rStyle w:val="PageNumber"/>
      </w:rPr>
    </w:sdtEndPr>
    <w:sdtContent>
      <w:p w14:paraId="30C557D8" w14:textId="1150C56F" w:rsidR="00D9069C" w:rsidRDefault="00D9069C" w:rsidP="006762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98A381" w14:textId="77777777" w:rsidR="00D9069C" w:rsidRDefault="00D9069C" w:rsidP="0058419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471668"/>
      <w:docPartObj>
        <w:docPartGallery w:val="Page Numbers (Bottom of Page)"/>
        <w:docPartUnique/>
      </w:docPartObj>
    </w:sdtPr>
    <w:sdtEndPr>
      <w:rPr>
        <w:noProof/>
      </w:rPr>
    </w:sdtEndPr>
    <w:sdtContent>
      <w:p w14:paraId="36C77971" w14:textId="286C736D" w:rsidR="00486544" w:rsidRDefault="00562D60">
        <w:pPr>
          <w:pStyle w:val="Footer"/>
          <w:jc w:val="right"/>
        </w:pPr>
      </w:p>
    </w:sdtContent>
  </w:sdt>
  <w:p w14:paraId="26415A40" w14:textId="77777777" w:rsidR="00D9069C" w:rsidRDefault="00D9069C" w:rsidP="0058419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935F75" w14:textId="77777777" w:rsidR="00562D60" w:rsidRDefault="00562D60" w:rsidP="0058419A">
      <w:r>
        <w:separator/>
      </w:r>
    </w:p>
  </w:footnote>
  <w:footnote w:type="continuationSeparator" w:id="0">
    <w:p w14:paraId="7D92D892" w14:textId="77777777" w:rsidR="00562D60" w:rsidRDefault="00562D60" w:rsidP="005841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37857"/>
    <w:multiLevelType w:val="hybridMultilevel"/>
    <w:tmpl w:val="DD4AE458"/>
    <w:lvl w:ilvl="0" w:tplc="BEC62162">
      <w:start w:val="1"/>
      <w:numFmt w:val="bullet"/>
      <w:lvlText w:val=""/>
      <w:lvlJc w:val="left"/>
      <w:pPr>
        <w:ind w:left="720" w:hanging="360"/>
      </w:pPr>
      <w:rPr>
        <w:rFonts w:ascii="Symbol" w:hAnsi="Symbol" w:hint="default"/>
        <w:color w:val="E9713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C2ED8"/>
    <w:multiLevelType w:val="hybridMultilevel"/>
    <w:tmpl w:val="DECCB9C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A5DD6"/>
    <w:multiLevelType w:val="hybridMultilevel"/>
    <w:tmpl w:val="C4741B38"/>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50468D"/>
    <w:multiLevelType w:val="hybridMultilevel"/>
    <w:tmpl w:val="761A2572"/>
    <w:lvl w:ilvl="0" w:tplc="B75CB25E">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5A0611E"/>
    <w:multiLevelType w:val="hybridMultilevel"/>
    <w:tmpl w:val="DC08C83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5A5C48"/>
    <w:multiLevelType w:val="hybridMultilevel"/>
    <w:tmpl w:val="F966504E"/>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0841B9"/>
    <w:multiLevelType w:val="hybridMultilevel"/>
    <w:tmpl w:val="59BC1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6207C7"/>
    <w:multiLevelType w:val="hybridMultilevel"/>
    <w:tmpl w:val="F3B2BA1E"/>
    <w:lvl w:ilvl="0" w:tplc="2422B64C">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A13982"/>
    <w:multiLevelType w:val="hybridMultilevel"/>
    <w:tmpl w:val="D2441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CE7DD0"/>
    <w:multiLevelType w:val="hybridMultilevel"/>
    <w:tmpl w:val="97700D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FC2C40"/>
    <w:multiLevelType w:val="hybridMultilevel"/>
    <w:tmpl w:val="A21EC290"/>
    <w:lvl w:ilvl="0" w:tplc="265A90CE">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B0C7836"/>
    <w:multiLevelType w:val="hybridMultilevel"/>
    <w:tmpl w:val="11BEF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21729DD"/>
    <w:multiLevelType w:val="hybridMultilevel"/>
    <w:tmpl w:val="0CB86650"/>
    <w:lvl w:ilvl="0" w:tplc="96803FE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41B03E9"/>
    <w:multiLevelType w:val="hybridMultilevel"/>
    <w:tmpl w:val="A1EEB8B6"/>
    <w:lvl w:ilvl="0" w:tplc="BCB4F96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D94590"/>
    <w:multiLevelType w:val="hybridMultilevel"/>
    <w:tmpl w:val="9F367B24"/>
    <w:lvl w:ilvl="0" w:tplc="F9AE0C0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1D2157"/>
    <w:multiLevelType w:val="hybridMultilevel"/>
    <w:tmpl w:val="C28E37E4"/>
    <w:lvl w:ilvl="0" w:tplc="98EC018C">
      <w:start w:val="1"/>
      <w:numFmt w:val="decimal"/>
      <w:lvlText w:val="%1."/>
      <w:lvlJc w:val="left"/>
      <w:pPr>
        <w:ind w:left="669" w:hanging="360"/>
      </w:pPr>
      <w:rPr>
        <w:rFonts w:hint="default"/>
      </w:rPr>
    </w:lvl>
    <w:lvl w:ilvl="1" w:tplc="04090019" w:tentative="1">
      <w:start w:val="1"/>
      <w:numFmt w:val="lowerLetter"/>
      <w:lvlText w:val="%2."/>
      <w:lvlJc w:val="left"/>
      <w:pPr>
        <w:ind w:left="1389" w:hanging="360"/>
      </w:pPr>
    </w:lvl>
    <w:lvl w:ilvl="2" w:tplc="0409001B" w:tentative="1">
      <w:start w:val="1"/>
      <w:numFmt w:val="lowerRoman"/>
      <w:lvlText w:val="%3."/>
      <w:lvlJc w:val="right"/>
      <w:pPr>
        <w:ind w:left="2109" w:hanging="180"/>
      </w:pPr>
    </w:lvl>
    <w:lvl w:ilvl="3" w:tplc="0409000F" w:tentative="1">
      <w:start w:val="1"/>
      <w:numFmt w:val="decimal"/>
      <w:lvlText w:val="%4."/>
      <w:lvlJc w:val="left"/>
      <w:pPr>
        <w:ind w:left="2829" w:hanging="360"/>
      </w:pPr>
    </w:lvl>
    <w:lvl w:ilvl="4" w:tplc="04090019" w:tentative="1">
      <w:start w:val="1"/>
      <w:numFmt w:val="lowerLetter"/>
      <w:lvlText w:val="%5."/>
      <w:lvlJc w:val="left"/>
      <w:pPr>
        <w:ind w:left="3549" w:hanging="360"/>
      </w:pPr>
    </w:lvl>
    <w:lvl w:ilvl="5" w:tplc="0409001B" w:tentative="1">
      <w:start w:val="1"/>
      <w:numFmt w:val="lowerRoman"/>
      <w:lvlText w:val="%6."/>
      <w:lvlJc w:val="right"/>
      <w:pPr>
        <w:ind w:left="4269" w:hanging="180"/>
      </w:pPr>
    </w:lvl>
    <w:lvl w:ilvl="6" w:tplc="0409000F" w:tentative="1">
      <w:start w:val="1"/>
      <w:numFmt w:val="decimal"/>
      <w:lvlText w:val="%7."/>
      <w:lvlJc w:val="left"/>
      <w:pPr>
        <w:ind w:left="4989" w:hanging="360"/>
      </w:pPr>
    </w:lvl>
    <w:lvl w:ilvl="7" w:tplc="04090019" w:tentative="1">
      <w:start w:val="1"/>
      <w:numFmt w:val="lowerLetter"/>
      <w:lvlText w:val="%8."/>
      <w:lvlJc w:val="left"/>
      <w:pPr>
        <w:ind w:left="5709" w:hanging="360"/>
      </w:pPr>
    </w:lvl>
    <w:lvl w:ilvl="8" w:tplc="0409001B" w:tentative="1">
      <w:start w:val="1"/>
      <w:numFmt w:val="lowerRoman"/>
      <w:lvlText w:val="%9."/>
      <w:lvlJc w:val="right"/>
      <w:pPr>
        <w:ind w:left="6429" w:hanging="180"/>
      </w:pPr>
    </w:lvl>
  </w:abstractNum>
  <w:abstractNum w:abstractNumId="16" w15:restartNumberingAfterBreak="0">
    <w:nsid w:val="73955C7D"/>
    <w:multiLevelType w:val="hybridMultilevel"/>
    <w:tmpl w:val="DB607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AA0154"/>
    <w:multiLevelType w:val="hybridMultilevel"/>
    <w:tmpl w:val="C7D6E7A0"/>
    <w:lvl w:ilvl="0" w:tplc="ABE63E5C">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B1434C"/>
    <w:multiLevelType w:val="hybridMultilevel"/>
    <w:tmpl w:val="97DC5648"/>
    <w:lvl w:ilvl="0" w:tplc="E7DC66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9"/>
  </w:num>
  <w:num w:numId="4">
    <w:abstractNumId w:val="7"/>
  </w:num>
  <w:num w:numId="5">
    <w:abstractNumId w:val="11"/>
  </w:num>
  <w:num w:numId="6">
    <w:abstractNumId w:val="4"/>
  </w:num>
  <w:num w:numId="7">
    <w:abstractNumId w:val="17"/>
  </w:num>
  <w:num w:numId="8">
    <w:abstractNumId w:val="8"/>
  </w:num>
  <w:num w:numId="9">
    <w:abstractNumId w:val="16"/>
  </w:num>
  <w:num w:numId="10">
    <w:abstractNumId w:val="0"/>
  </w:num>
  <w:num w:numId="11">
    <w:abstractNumId w:val="15"/>
  </w:num>
  <w:num w:numId="12">
    <w:abstractNumId w:val="18"/>
  </w:num>
  <w:num w:numId="13">
    <w:abstractNumId w:val="13"/>
  </w:num>
  <w:num w:numId="14">
    <w:abstractNumId w:val="3"/>
  </w:num>
  <w:num w:numId="15">
    <w:abstractNumId w:val="10"/>
  </w:num>
  <w:num w:numId="16">
    <w:abstractNumId w:val="12"/>
  </w:num>
  <w:num w:numId="17">
    <w:abstractNumId w:val="14"/>
  </w:num>
  <w:num w:numId="18">
    <w:abstractNumId w:val="1"/>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E51"/>
    <w:rsid w:val="000000D6"/>
    <w:rsid w:val="00004A7D"/>
    <w:rsid w:val="00006337"/>
    <w:rsid w:val="00011F79"/>
    <w:rsid w:val="000322BA"/>
    <w:rsid w:val="0007206F"/>
    <w:rsid w:val="000733C3"/>
    <w:rsid w:val="000735A2"/>
    <w:rsid w:val="00093D02"/>
    <w:rsid w:val="000B638A"/>
    <w:rsid w:val="000C3297"/>
    <w:rsid w:val="000C5121"/>
    <w:rsid w:val="000D6552"/>
    <w:rsid w:val="000D7203"/>
    <w:rsid w:val="000E16B4"/>
    <w:rsid w:val="0010128E"/>
    <w:rsid w:val="00102A36"/>
    <w:rsid w:val="0010321C"/>
    <w:rsid w:val="00106223"/>
    <w:rsid w:val="00110DE5"/>
    <w:rsid w:val="00113B59"/>
    <w:rsid w:val="0012217C"/>
    <w:rsid w:val="0012719C"/>
    <w:rsid w:val="0014328B"/>
    <w:rsid w:val="00156554"/>
    <w:rsid w:val="00157367"/>
    <w:rsid w:val="00183CE5"/>
    <w:rsid w:val="00186737"/>
    <w:rsid w:val="0018786B"/>
    <w:rsid w:val="00197C8E"/>
    <w:rsid w:val="001B28AC"/>
    <w:rsid w:val="001B4794"/>
    <w:rsid w:val="001C26B7"/>
    <w:rsid w:val="001D0A80"/>
    <w:rsid w:val="001D1EC0"/>
    <w:rsid w:val="001E30CA"/>
    <w:rsid w:val="001E3868"/>
    <w:rsid w:val="001E3F96"/>
    <w:rsid w:val="001F3C13"/>
    <w:rsid w:val="00233C36"/>
    <w:rsid w:val="00250C98"/>
    <w:rsid w:val="00251D62"/>
    <w:rsid w:val="00256286"/>
    <w:rsid w:val="00257C71"/>
    <w:rsid w:val="00270BA9"/>
    <w:rsid w:val="00277370"/>
    <w:rsid w:val="0028077D"/>
    <w:rsid w:val="0028398E"/>
    <w:rsid w:val="002A0E4C"/>
    <w:rsid w:val="002A135F"/>
    <w:rsid w:val="002A2EC9"/>
    <w:rsid w:val="002B382C"/>
    <w:rsid w:val="002D2866"/>
    <w:rsid w:val="002E51C7"/>
    <w:rsid w:val="002E5C7E"/>
    <w:rsid w:val="002F1641"/>
    <w:rsid w:val="003104CB"/>
    <w:rsid w:val="00331021"/>
    <w:rsid w:val="00332D01"/>
    <w:rsid w:val="00337C43"/>
    <w:rsid w:val="00344DDE"/>
    <w:rsid w:val="0037006C"/>
    <w:rsid w:val="00374C27"/>
    <w:rsid w:val="00381D84"/>
    <w:rsid w:val="00390FD8"/>
    <w:rsid w:val="003B5083"/>
    <w:rsid w:val="003B73ED"/>
    <w:rsid w:val="003C2C69"/>
    <w:rsid w:val="003C32DB"/>
    <w:rsid w:val="003C5FA0"/>
    <w:rsid w:val="003D3CB0"/>
    <w:rsid w:val="003E2D23"/>
    <w:rsid w:val="003F33B1"/>
    <w:rsid w:val="00414D3E"/>
    <w:rsid w:val="00432764"/>
    <w:rsid w:val="00467660"/>
    <w:rsid w:val="00484473"/>
    <w:rsid w:val="00486544"/>
    <w:rsid w:val="00487AA2"/>
    <w:rsid w:val="004928A8"/>
    <w:rsid w:val="00497BD1"/>
    <w:rsid w:val="004A5F78"/>
    <w:rsid w:val="004A6333"/>
    <w:rsid w:val="004A7319"/>
    <w:rsid w:val="004B3FCA"/>
    <w:rsid w:val="004B51F9"/>
    <w:rsid w:val="004B6A31"/>
    <w:rsid w:val="004C6888"/>
    <w:rsid w:val="004C6969"/>
    <w:rsid w:val="004E0DC1"/>
    <w:rsid w:val="004E6F06"/>
    <w:rsid w:val="004E77AA"/>
    <w:rsid w:val="005009E1"/>
    <w:rsid w:val="00524DC8"/>
    <w:rsid w:val="00537385"/>
    <w:rsid w:val="00562D60"/>
    <w:rsid w:val="00564486"/>
    <w:rsid w:val="0056699A"/>
    <w:rsid w:val="00575A2B"/>
    <w:rsid w:val="0058419A"/>
    <w:rsid w:val="005862CB"/>
    <w:rsid w:val="00594F3E"/>
    <w:rsid w:val="005B4BF0"/>
    <w:rsid w:val="005D2856"/>
    <w:rsid w:val="005D5E90"/>
    <w:rsid w:val="005E57F7"/>
    <w:rsid w:val="005F169F"/>
    <w:rsid w:val="006026EB"/>
    <w:rsid w:val="0061302D"/>
    <w:rsid w:val="00613FA9"/>
    <w:rsid w:val="00633E1D"/>
    <w:rsid w:val="00635AB5"/>
    <w:rsid w:val="00636E5D"/>
    <w:rsid w:val="006428EA"/>
    <w:rsid w:val="006508DB"/>
    <w:rsid w:val="00676213"/>
    <w:rsid w:val="006A117A"/>
    <w:rsid w:val="006A3789"/>
    <w:rsid w:val="006A3D8C"/>
    <w:rsid w:val="006B0E38"/>
    <w:rsid w:val="006B1F95"/>
    <w:rsid w:val="006B5137"/>
    <w:rsid w:val="006B7C27"/>
    <w:rsid w:val="006C20B4"/>
    <w:rsid w:val="006D66FE"/>
    <w:rsid w:val="006E3918"/>
    <w:rsid w:val="006F1090"/>
    <w:rsid w:val="006F51EE"/>
    <w:rsid w:val="00706621"/>
    <w:rsid w:val="0071266E"/>
    <w:rsid w:val="00723B1B"/>
    <w:rsid w:val="007336E9"/>
    <w:rsid w:val="00763FFD"/>
    <w:rsid w:val="00776E88"/>
    <w:rsid w:val="00783E23"/>
    <w:rsid w:val="00786D76"/>
    <w:rsid w:val="00790B0E"/>
    <w:rsid w:val="007A4CB2"/>
    <w:rsid w:val="007B26B0"/>
    <w:rsid w:val="007B68EB"/>
    <w:rsid w:val="007E54B4"/>
    <w:rsid w:val="007F1EA1"/>
    <w:rsid w:val="00816129"/>
    <w:rsid w:val="0082670A"/>
    <w:rsid w:val="00827C04"/>
    <w:rsid w:val="0084170D"/>
    <w:rsid w:val="00842A38"/>
    <w:rsid w:val="00856987"/>
    <w:rsid w:val="0086237E"/>
    <w:rsid w:val="0087111F"/>
    <w:rsid w:val="00874444"/>
    <w:rsid w:val="008A3FCC"/>
    <w:rsid w:val="008A45E9"/>
    <w:rsid w:val="008B0D54"/>
    <w:rsid w:val="008D2564"/>
    <w:rsid w:val="008D469F"/>
    <w:rsid w:val="008E3868"/>
    <w:rsid w:val="009007D5"/>
    <w:rsid w:val="009145A8"/>
    <w:rsid w:val="00917FC2"/>
    <w:rsid w:val="00932B8D"/>
    <w:rsid w:val="00961BBC"/>
    <w:rsid w:val="00986EEC"/>
    <w:rsid w:val="00992944"/>
    <w:rsid w:val="009942F2"/>
    <w:rsid w:val="009957EF"/>
    <w:rsid w:val="009B0218"/>
    <w:rsid w:val="009B49C2"/>
    <w:rsid w:val="009B73E4"/>
    <w:rsid w:val="009D5348"/>
    <w:rsid w:val="009E3846"/>
    <w:rsid w:val="009E6DBA"/>
    <w:rsid w:val="009F1E5B"/>
    <w:rsid w:val="00A04E88"/>
    <w:rsid w:val="00A06066"/>
    <w:rsid w:val="00A21AB0"/>
    <w:rsid w:val="00A4503B"/>
    <w:rsid w:val="00A63D5E"/>
    <w:rsid w:val="00A71DD9"/>
    <w:rsid w:val="00A736B7"/>
    <w:rsid w:val="00A769C5"/>
    <w:rsid w:val="00A76AF7"/>
    <w:rsid w:val="00A9108B"/>
    <w:rsid w:val="00A94DE1"/>
    <w:rsid w:val="00A976AB"/>
    <w:rsid w:val="00AA3F31"/>
    <w:rsid w:val="00AB1578"/>
    <w:rsid w:val="00AB7FAA"/>
    <w:rsid w:val="00AD6277"/>
    <w:rsid w:val="00AE12EA"/>
    <w:rsid w:val="00B021C1"/>
    <w:rsid w:val="00B0271D"/>
    <w:rsid w:val="00B14180"/>
    <w:rsid w:val="00B25517"/>
    <w:rsid w:val="00B4361E"/>
    <w:rsid w:val="00B56947"/>
    <w:rsid w:val="00B61DAD"/>
    <w:rsid w:val="00B71B5E"/>
    <w:rsid w:val="00B76442"/>
    <w:rsid w:val="00B81877"/>
    <w:rsid w:val="00B81C1E"/>
    <w:rsid w:val="00B9362B"/>
    <w:rsid w:val="00B9491E"/>
    <w:rsid w:val="00B9765B"/>
    <w:rsid w:val="00B978F2"/>
    <w:rsid w:val="00BA48B3"/>
    <w:rsid w:val="00BB1A83"/>
    <w:rsid w:val="00BD06C1"/>
    <w:rsid w:val="00BD1DC7"/>
    <w:rsid w:val="00BD3F47"/>
    <w:rsid w:val="00BE4A43"/>
    <w:rsid w:val="00C05F75"/>
    <w:rsid w:val="00C11D6B"/>
    <w:rsid w:val="00C3639D"/>
    <w:rsid w:val="00C41FCC"/>
    <w:rsid w:val="00C4233F"/>
    <w:rsid w:val="00C619E0"/>
    <w:rsid w:val="00C749FB"/>
    <w:rsid w:val="00C74FC2"/>
    <w:rsid w:val="00C91F60"/>
    <w:rsid w:val="00C96C35"/>
    <w:rsid w:val="00CA18CD"/>
    <w:rsid w:val="00CA3F62"/>
    <w:rsid w:val="00CA6E79"/>
    <w:rsid w:val="00CB55A0"/>
    <w:rsid w:val="00CF2B10"/>
    <w:rsid w:val="00D01A8D"/>
    <w:rsid w:val="00D01EE6"/>
    <w:rsid w:val="00D10D7F"/>
    <w:rsid w:val="00D24ABD"/>
    <w:rsid w:val="00D35B58"/>
    <w:rsid w:val="00D37EC7"/>
    <w:rsid w:val="00D501A9"/>
    <w:rsid w:val="00D5523F"/>
    <w:rsid w:val="00D60028"/>
    <w:rsid w:val="00D643F0"/>
    <w:rsid w:val="00D6785D"/>
    <w:rsid w:val="00D9069C"/>
    <w:rsid w:val="00D928AF"/>
    <w:rsid w:val="00D92CC7"/>
    <w:rsid w:val="00DA178C"/>
    <w:rsid w:val="00DA6D61"/>
    <w:rsid w:val="00DC6958"/>
    <w:rsid w:val="00DD067B"/>
    <w:rsid w:val="00DE7226"/>
    <w:rsid w:val="00DF4DAD"/>
    <w:rsid w:val="00E13C1F"/>
    <w:rsid w:val="00E20D94"/>
    <w:rsid w:val="00E239D9"/>
    <w:rsid w:val="00E31689"/>
    <w:rsid w:val="00E36775"/>
    <w:rsid w:val="00E56133"/>
    <w:rsid w:val="00E63E24"/>
    <w:rsid w:val="00E6797F"/>
    <w:rsid w:val="00E71EC4"/>
    <w:rsid w:val="00E7288B"/>
    <w:rsid w:val="00E7748B"/>
    <w:rsid w:val="00E87C40"/>
    <w:rsid w:val="00EA41B4"/>
    <w:rsid w:val="00EC36C4"/>
    <w:rsid w:val="00EC61C7"/>
    <w:rsid w:val="00ED00C7"/>
    <w:rsid w:val="00EE4536"/>
    <w:rsid w:val="00F16A6F"/>
    <w:rsid w:val="00F316C8"/>
    <w:rsid w:val="00F40E61"/>
    <w:rsid w:val="00F421A6"/>
    <w:rsid w:val="00F55812"/>
    <w:rsid w:val="00F61850"/>
    <w:rsid w:val="00F75A1D"/>
    <w:rsid w:val="00F857DD"/>
    <w:rsid w:val="00FA16D4"/>
    <w:rsid w:val="00FA1720"/>
    <w:rsid w:val="00FA3CFE"/>
    <w:rsid w:val="00FA49DE"/>
    <w:rsid w:val="00FA54FC"/>
    <w:rsid w:val="00FB0028"/>
    <w:rsid w:val="00FB305F"/>
    <w:rsid w:val="00FC008B"/>
    <w:rsid w:val="00FC0B80"/>
    <w:rsid w:val="00FD2A89"/>
    <w:rsid w:val="00FD6F9F"/>
    <w:rsid w:val="00FD7C7E"/>
    <w:rsid w:val="00FE1E51"/>
    <w:rsid w:val="00FE2482"/>
    <w:rsid w:val="00FE5EBE"/>
    <w:rsid w:val="00FF33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03565D"/>
  <w14:defaultImageDpi w14:val="32767"/>
  <w15:chartTrackingRefBased/>
  <w15:docId w15:val="{DFF34515-4F70-8E46-9753-AC6D2FB68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Light" w:eastAsiaTheme="minorHAnsi" w:hAnsi="Calibri Light" w:cs="Calibri Light (Headings)"/>
        <w:color w:val="000000" w:themeColor="text1"/>
        <w:sz w:val="22"/>
        <w:szCs w:val="21"/>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26B7"/>
    <w:rPr>
      <w:rFonts w:ascii="Times New Roman" w:eastAsia="Times New Roman" w:hAnsi="Times New Roman" w:cs="Times New Roman"/>
      <w:color w:val="auto"/>
      <w:sz w:val="20"/>
      <w:szCs w:val="20"/>
    </w:rPr>
  </w:style>
  <w:style w:type="paragraph" w:styleId="Heading1">
    <w:name w:val="heading 1"/>
    <w:basedOn w:val="Normal"/>
    <w:next w:val="Normal"/>
    <w:link w:val="Heading1Char"/>
    <w:uiPriority w:val="9"/>
    <w:qFormat/>
    <w:rsid w:val="00FE1E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1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1E5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1E5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E1E5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E1E5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E1E5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E1E5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E1E5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E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1E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1E5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1E5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E1E5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E1E5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E1E5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E1E5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E1E5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E1E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E51"/>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FE1E5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1E5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E1E5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E1E51"/>
    <w:rPr>
      <w:i/>
      <w:iCs/>
      <w:color w:val="404040" w:themeColor="text1" w:themeTint="BF"/>
    </w:rPr>
  </w:style>
  <w:style w:type="paragraph" w:styleId="ListParagraph">
    <w:name w:val="List Paragraph"/>
    <w:basedOn w:val="Normal"/>
    <w:uiPriority w:val="34"/>
    <w:qFormat/>
    <w:rsid w:val="00FE1E51"/>
    <w:pPr>
      <w:ind w:left="720"/>
      <w:contextualSpacing/>
    </w:pPr>
  </w:style>
  <w:style w:type="character" w:styleId="IntenseEmphasis">
    <w:name w:val="Intense Emphasis"/>
    <w:basedOn w:val="DefaultParagraphFont"/>
    <w:uiPriority w:val="21"/>
    <w:qFormat/>
    <w:rsid w:val="00FE1E51"/>
    <w:rPr>
      <w:i/>
      <w:iCs/>
      <w:color w:val="0F4761" w:themeColor="accent1" w:themeShade="BF"/>
    </w:rPr>
  </w:style>
  <w:style w:type="paragraph" w:styleId="IntenseQuote">
    <w:name w:val="Intense Quote"/>
    <w:basedOn w:val="Normal"/>
    <w:next w:val="Normal"/>
    <w:link w:val="IntenseQuoteChar"/>
    <w:uiPriority w:val="30"/>
    <w:qFormat/>
    <w:rsid w:val="00FE1E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1E51"/>
    <w:rPr>
      <w:i/>
      <w:iCs/>
      <w:color w:val="0F4761" w:themeColor="accent1" w:themeShade="BF"/>
    </w:rPr>
  </w:style>
  <w:style w:type="character" w:styleId="IntenseReference">
    <w:name w:val="Intense Reference"/>
    <w:basedOn w:val="DefaultParagraphFont"/>
    <w:uiPriority w:val="32"/>
    <w:qFormat/>
    <w:rsid w:val="00FE1E51"/>
    <w:rPr>
      <w:b/>
      <w:bCs/>
      <w:smallCaps/>
      <w:color w:val="0F4761" w:themeColor="accent1" w:themeShade="BF"/>
      <w:spacing w:val="5"/>
    </w:rPr>
  </w:style>
  <w:style w:type="table" w:styleId="TableGrid">
    <w:name w:val="Table Grid"/>
    <w:basedOn w:val="TableNormal"/>
    <w:uiPriority w:val="59"/>
    <w:rsid w:val="00FE1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1E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E51"/>
    <w:rPr>
      <w:rFonts w:ascii="Segoe UI" w:eastAsia="Times New Roman" w:hAnsi="Segoe UI" w:cs="Segoe UI"/>
      <w:color w:val="auto"/>
      <w:sz w:val="18"/>
      <w:szCs w:val="18"/>
    </w:rPr>
  </w:style>
  <w:style w:type="paragraph" w:styleId="Footer">
    <w:name w:val="footer"/>
    <w:basedOn w:val="Normal"/>
    <w:link w:val="FooterChar"/>
    <w:uiPriority w:val="99"/>
    <w:unhideWhenUsed/>
    <w:rsid w:val="0058419A"/>
    <w:pPr>
      <w:tabs>
        <w:tab w:val="center" w:pos="4513"/>
        <w:tab w:val="right" w:pos="9026"/>
      </w:tabs>
    </w:pPr>
  </w:style>
  <w:style w:type="character" w:customStyle="1" w:styleId="FooterChar">
    <w:name w:val="Footer Char"/>
    <w:basedOn w:val="DefaultParagraphFont"/>
    <w:link w:val="Footer"/>
    <w:uiPriority w:val="99"/>
    <w:rsid w:val="0058419A"/>
    <w:rPr>
      <w:rFonts w:ascii="Times New Roman" w:eastAsia="Times New Roman" w:hAnsi="Times New Roman" w:cs="Times New Roman"/>
      <w:color w:val="auto"/>
      <w:sz w:val="20"/>
      <w:szCs w:val="20"/>
    </w:rPr>
  </w:style>
  <w:style w:type="character" w:styleId="PageNumber">
    <w:name w:val="page number"/>
    <w:basedOn w:val="DefaultParagraphFont"/>
    <w:uiPriority w:val="99"/>
    <w:semiHidden/>
    <w:unhideWhenUsed/>
    <w:rsid w:val="0058419A"/>
  </w:style>
  <w:style w:type="character" w:styleId="Hyperlink">
    <w:name w:val="Hyperlink"/>
    <w:basedOn w:val="DefaultParagraphFont"/>
    <w:uiPriority w:val="99"/>
    <w:unhideWhenUsed/>
    <w:rsid w:val="0058419A"/>
    <w:rPr>
      <w:color w:val="467886" w:themeColor="hyperlink"/>
      <w:u w:val="single"/>
    </w:rPr>
  </w:style>
  <w:style w:type="paragraph" w:styleId="Header">
    <w:name w:val="header"/>
    <w:basedOn w:val="Normal"/>
    <w:link w:val="HeaderChar"/>
    <w:uiPriority w:val="99"/>
    <w:unhideWhenUsed/>
    <w:rsid w:val="00ED00C7"/>
    <w:pPr>
      <w:tabs>
        <w:tab w:val="center" w:pos="4680"/>
        <w:tab w:val="right" w:pos="9360"/>
      </w:tabs>
    </w:pPr>
  </w:style>
  <w:style w:type="character" w:customStyle="1" w:styleId="HeaderChar">
    <w:name w:val="Header Char"/>
    <w:basedOn w:val="DefaultParagraphFont"/>
    <w:link w:val="Header"/>
    <w:uiPriority w:val="99"/>
    <w:rsid w:val="00ED00C7"/>
    <w:rPr>
      <w:rFonts w:ascii="Times New Roman" w:eastAsia="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59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reativecommons.org/licenses/by-nc-sa/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957</TotalTime>
  <Pages>5</Pages>
  <Words>981</Words>
  <Characters>5597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Brice</dc:creator>
  <cp:keywords/>
  <dc:description/>
  <cp:lastModifiedBy>user</cp:lastModifiedBy>
  <cp:revision>256</cp:revision>
  <dcterms:created xsi:type="dcterms:W3CDTF">2024-12-28T07:52:00Z</dcterms:created>
  <dcterms:modified xsi:type="dcterms:W3CDTF">2025-03-07T08:58:00Z</dcterms:modified>
</cp:coreProperties>
</file>