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C599" w14:textId="2572485B" w:rsidR="00735042" w:rsidRPr="007D73D8" w:rsidRDefault="009F5F8A" w:rsidP="0073504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102DE8" w:rsidRPr="007D73D8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B73519" w:rsidRPr="007D73D8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735042" w:rsidRPr="007D73D8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735042" w:rsidRPr="007D73D8">
        <w:rPr>
          <w:rFonts w:asciiTheme="majorBidi" w:hAnsiTheme="majorBidi" w:cstheme="majorBidi"/>
          <w:sz w:val="24"/>
          <w:szCs w:val="24"/>
        </w:rPr>
        <w:t xml:space="preserve">Newcastle-Ottawa scale for assessment of </w:t>
      </w:r>
      <w:r w:rsidR="007D73D8">
        <w:rPr>
          <w:rFonts w:asciiTheme="majorBidi" w:hAnsiTheme="majorBidi" w:cstheme="majorBidi"/>
          <w:sz w:val="24"/>
          <w:szCs w:val="24"/>
        </w:rPr>
        <w:t xml:space="preserve">the </w:t>
      </w:r>
      <w:r w:rsidR="007D73D8" w:rsidRPr="007D73D8">
        <w:rPr>
          <w:rFonts w:asciiTheme="majorBidi" w:hAnsiTheme="majorBidi" w:cstheme="majorBidi"/>
          <w:sz w:val="24"/>
          <w:szCs w:val="24"/>
        </w:rPr>
        <w:t xml:space="preserve">included cross-sectional studies </w:t>
      </w:r>
      <w:r w:rsidR="00735042" w:rsidRPr="007D73D8">
        <w:rPr>
          <w:rFonts w:asciiTheme="majorBidi" w:hAnsiTheme="majorBidi" w:cstheme="majorBidi"/>
          <w:sz w:val="24"/>
          <w:szCs w:val="24"/>
        </w:rPr>
        <w:t xml:space="preserve">quality </w:t>
      </w:r>
    </w:p>
    <w:tbl>
      <w:tblPr>
        <w:tblStyle w:val="GridTable6Colorful"/>
        <w:tblW w:w="15310" w:type="dxa"/>
        <w:tblInd w:w="-109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35"/>
        <w:gridCol w:w="625"/>
        <w:gridCol w:w="630"/>
        <w:gridCol w:w="450"/>
        <w:gridCol w:w="540"/>
        <w:gridCol w:w="450"/>
        <w:gridCol w:w="540"/>
        <w:gridCol w:w="990"/>
        <w:gridCol w:w="900"/>
        <w:gridCol w:w="800"/>
        <w:gridCol w:w="540"/>
        <w:gridCol w:w="640"/>
        <w:gridCol w:w="450"/>
        <w:gridCol w:w="620"/>
        <w:gridCol w:w="630"/>
        <w:gridCol w:w="540"/>
        <w:gridCol w:w="450"/>
        <w:gridCol w:w="540"/>
        <w:gridCol w:w="450"/>
        <w:gridCol w:w="900"/>
        <w:gridCol w:w="900"/>
        <w:gridCol w:w="1090"/>
      </w:tblGrid>
      <w:tr w:rsidR="00735042" w14:paraId="603ACC23" w14:textId="77777777" w:rsidTr="00055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5B16550" w14:textId="77777777" w:rsidR="00735042" w:rsidRDefault="00735042" w:rsidP="00055F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8862BD" w14:textId="77777777" w:rsidR="00735042" w:rsidRDefault="00735042" w:rsidP="00055F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840BABB" w14:textId="77777777" w:rsidR="00735042" w:rsidRDefault="00735042" w:rsidP="00055FD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Study ID</w:t>
            </w:r>
          </w:p>
        </w:tc>
        <w:tc>
          <w:tcPr>
            <w:tcW w:w="1258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648A279" w14:textId="77777777" w:rsidR="00735042" w:rsidRDefault="00735042" w:rsidP="00055F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4459E">
              <w:rPr>
                <w:rFonts w:asciiTheme="majorBidi" w:hAnsiTheme="majorBidi" w:cstheme="majorBidi"/>
                <w:sz w:val="20"/>
                <w:szCs w:val="20"/>
              </w:rPr>
              <w:t>Quality assessment criteria</w:t>
            </w:r>
          </w:p>
        </w:tc>
        <w:tc>
          <w:tcPr>
            <w:tcW w:w="10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B8DF69E" w14:textId="77777777" w:rsidR="00735042" w:rsidRDefault="00735042" w:rsidP="00055F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4459E">
              <w:rPr>
                <w:rFonts w:asciiTheme="majorBidi" w:hAnsiTheme="majorBidi" w:cstheme="majorBidi"/>
                <w:sz w:val="20"/>
                <w:szCs w:val="20"/>
              </w:rPr>
              <w:t xml:space="preserve">Overall Quality Score (Maximum =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Pr="00E4459E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735042" w14:paraId="157F852C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AB63228" w14:textId="77777777" w:rsidR="00735042" w:rsidRDefault="00735042" w:rsidP="00055F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555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AAF0165" w14:textId="77777777" w:rsidR="00735042" w:rsidRPr="006B274D" w:rsidRDefault="00735042" w:rsidP="00055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27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125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6D569DE" w14:textId="77777777" w:rsidR="00735042" w:rsidRDefault="00735042" w:rsidP="00055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44B2BE3" w14:textId="77777777" w:rsidR="00735042" w:rsidRPr="006B274D" w:rsidRDefault="00735042" w:rsidP="00055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27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3780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DF6CD2" w14:textId="77777777" w:rsidR="00735042" w:rsidRPr="006B274D" w:rsidRDefault="00735042" w:rsidP="00055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27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0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05E8776" w14:textId="77777777" w:rsidR="00735042" w:rsidRDefault="00735042" w:rsidP="00055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35042" w14:paraId="2C0C4BD4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824B184" w14:textId="77777777" w:rsidR="00735042" w:rsidRDefault="00735042" w:rsidP="00055F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2BAE834" w14:textId="77777777" w:rsidR="00735042" w:rsidRPr="005C1987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Representativeness of the sample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76ABECD" w14:textId="77777777" w:rsidR="00735042" w:rsidRPr="005C1987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Sample size </w:t>
            </w:r>
          </w:p>
        </w:tc>
        <w:tc>
          <w:tcPr>
            <w:tcW w:w="269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2682E2" w14:textId="77777777" w:rsidR="00735042" w:rsidRPr="005C1987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Non-respondents</w:t>
            </w:r>
          </w:p>
        </w:tc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177EBB8" w14:textId="77777777" w:rsidR="00735042" w:rsidRPr="005C1987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Ascertainment of the exposure</w:t>
            </w:r>
          </w:p>
        </w:tc>
        <w:tc>
          <w:tcPr>
            <w:tcW w:w="12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09AE6F5" w14:textId="77777777" w:rsidR="00735042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19B1B3E" w14:textId="77777777" w:rsidR="00735042" w:rsidRPr="005C1987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Assessment of the outcome</w:t>
            </w: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6711C59" w14:textId="77777777" w:rsidR="00735042" w:rsidRPr="005C1987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Statistical test</w:t>
            </w:r>
          </w:p>
        </w:tc>
        <w:tc>
          <w:tcPr>
            <w:tcW w:w="10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C5961DE" w14:textId="77777777" w:rsidR="00735042" w:rsidRDefault="00735042" w:rsidP="0005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F5F8A" w14:paraId="71A1126C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EC5D71C" w14:textId="77777777" w:rsidR="00735042" w:rsidRDefault="00735042" w:rsidP="00055F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36DA37DF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ADB">
              <w:rPr>
                <w:rFonts w:asciiTheme="majorBidi" w:hAnsiTheme="majorBidi" w:cstheme="majorBidi"/>
                <w:sz w:val="20"/>
                <w:szCs w:val="20"/>
              </w:rPr>
              <w:t>Truly representative of the average in the target population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6C9E32A9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ADB">
              <w:rPr>
                <w:rFonts w:asciiTheme="majorBidi" w:hAnsiTheme="majorBidi" w:cstheme="majorBidi"/>
                <w:sz w:val="20"/>
                <w:szCs w:val="20"/>
              </w:rPr>
              <w:t>Somewhat representative of the average in the target population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0C0A76A2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ADB">
              <w:rPr>
                <w:rFonts w:asciiTheme="majorBidi" w:hAnsiTheme="majorBidi" w:cstheme="majorBidi"/>
                <w:sz w:val="20"/>
                <w:szCs w:val="20"/>
              </w:rPr>
              <w:t>Selected group of users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  <w:textDirection w:val="tbRl"/>
          </w:tcPr>
          <w:p w14:paraId="0875D46F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22ADB">
              <w:rPr>
                <w:rFonts w:asciiTheme="majorBidi" w:hAnsiTheme="majorBidi" w:cstheme="majorBidi"/>
                <w:sz w:val="20"/>
                <w:szCs w:val="20"/>
              </w:rPr>
              <w:t>No description of the sampling strategy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2B6366EA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Justified and satisfactory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  <w:textDirection w:val="tbRl"/>
          </w:tcPr>
          <w:p w14:paraId="1F6FE884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Not justified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2337CAB3" w14:textId="061977FF" w:rsidR="00735042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 xml:space="preserve">Comparability between respondents and </w:t>
            </w:r>
            <w:r w:rsidR="007D73D8" w:rsidRPr="00EE2EE5">
              <w:rPr>
                <w:rFonts w:asciiTheme="majorBidi" w:hAnsiTheme="majorBidi" w:cstheme="majorBidi"/>
                <w:sz w:val="20"/>
                <w:szCs w:val="20"/>
              </w:rPr>
              <w:t>non</w:t>
            </w:r>
            <w:r w:rsidR="007D73D8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proofErr w:type="gramStart"/>
            <w:r w:rsidR="007D73D8" w:rsidRPr="00EE2EE5">
              <w:rPr>
                <w:rFonts w:asciiTheme="majorBidi" w:hAnsiTheme="majorBidi" w:cstheme="majorBidi"/>
                <w:sz w:val="20"/>
                <w:szCs w:val="20"/>
              </w:rPr>
              <w:t>respondents</w:t>
            </w:r>
            <w:proofErr w:type="gramEnd"/>
            <w:r w:rsidRPr="00EE2EE5">
              <w:rPr>
                <w:rFonts w:asciiTheme="majorBidi" w:hAnsiTheme="majorBidi" w:cstheme="majorBidi"/>
                <w:sz w:val="20"/>
                <w:szCs w:val="20"/>
              </w:rPr>
              <w:t xml:space="preserve"> characteristics is established, and the response rate is satisfactory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2E67F817" w14:textId="77777777" w:rsidR="00735042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The response rate is unsatisfactory, or the comparability between respondents and non-respondents is unsatisfactory</w:t>
            </w: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  <w:textDirection w:val="tbRl"/>
          </w:tcPr>
          <w:p w14:paraId="65A553A2" w14:textId="71AF6961" w:rsidR="00735042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No description of the response rate or the characteristics of the responders 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E2EE5">
              <w:rPr>
                <w:rFonts w:asciiTheme="majorBidi" w:hAnsiTheme="majorBidi" w:cstheme="majorBidi"/>
                <w:sz w:val="20"/>
                <w:szCs w:val="20"/>
              </w:rPr>
              <w:t>the non-responders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1286606C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Validated measurement tool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482DB84B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Non-validated measurement tool, but the tool is available or described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  <w:textDirection w:val="tbRl"/>
          </w:tcPr>
          <w:p w14:paraId="1D0403C5" w14:textId="77777777" w:rsidR="00735042" w:rsidRPr="00BC65B0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No description of the measurement tool</w:t>
            </w: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3E114CF8" w14:textId="77777777" w:rsidR="00735042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2EE5">
              <w:rPr>
                <w:rFonts w:asciiTheme="majorBidi" w:hAnsiTheme="majorBidi" w:cstheme="majorBidi"/>
                <w:sz w:val="20"/>
                <w:szCs w:val="20"/>
              </w:rPr>
              <w:t>The study controls for the most important factor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  <w:textDirection w:val="tbRl"/>
          </w:tcPr>
          <w:p w14:paraId="38C2ACF9" w14:textId="77777777" w:rsidR="00735042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A3B21">
              <w:rPr>
                <w:rFonts w:asciiTheme="majorBidi" w:hAnsiTheme="majorBidi" w:cstheme="majorBidi"/>
                <w:sz w:val="20"/>
                <w:szCs w:val="20"/>
              </w:rPr>
              <w:t>The study control for any additional factor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1F728EFF" w14:textId="77777777" w:rsidR="00735042" w:rsidRPr="002D218A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A3B21">
              <w:rPr>
                <w:rFonts w:asciiTheme="majorBidi" w:hAnsiTheme="majorBidi" w:cstheme="majorBidi"/>
                <w:sz w:val="20"/>
                <w:szCs w:val="20"/>
              </w:rPr>
              <w:t>Independent blind assessment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08E48B81" w14:textId="77777777" w:rsidR="00735042" w:rsidRPr="002D218A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A3B21">
              <w:rPr>
                <w:rFonts w:asciiTheme="majorBidi" w:hAnsiTheme="majorBidi" w:cstheme="majorBidi"/>
                <w:sz w:val="20"/>
                <w:szCs w:val="20"/>
              </w:rPr>
              <w:t>Record linkage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42C8968D" w14:textId="77777777" w:rsidR="00735042" w:rsidRPr="002D218A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Self-</w:t>
            </w:r>
            <w:r w:rsidRPr="003A3B21">
              <w:rPr>
                <w:rFonts w:asciiTheme="majorBidi" w:hAnsiTheme="majorBidi" w:cstheme="majorBidi"/>
                <w:sz w:val="20"/>
                <w:szCs w:val="20"/>
              </w:rPr>
              <w:t>report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  <w:textDirection w:val="tbRl"/>
          </w:tcPr>
          <w:p w14:paraId="24446C07" w14:textId="77777777" w:rsidR="00735042" w:rsidRPr="002D218A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sz w:val="20"/>
                <w:szCs w:val="20"/>
              </w:rPr>
              <w:t>No description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  <w:textDirection w:val="tbRl"/>
          </w:tcPr>
          <w:p w14:paraId="6FF102FC" w14:textId="77777777" w:rsidR="00735042" w:rsidRPr="002D218A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sz w:val="20"/>
                <w:szCs w:val="20"/>
              </w:rPr>
              <w:t>The statistical test used to analyze the data is clearly described and appropriate, and the measurement of the association is presented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  <w:textDirection w:val="tbRl"/>
          </w:tcPr>
          <w:p w14:paraId="0C0C7177" w14:textId="77777777" w:rsidR="00735042" w:rsidRPr="002D218A" w:rsidRDefault="00735042" w:rsidP="00055FDC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C1987">
              <w:rPr>
                <w:rFonts w:asciiTheme="majorBidi" w:hAnsiTheme="majorBidi" w:cstheme="majorBidi"/>
                <w:sz w:val="20"/>
                <w:szCs w:val="20"/>
              </w:rPr>
              <w:t>The statistical test is not appropriate, not described or incomplete</w:t>
            </w: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6995B5" w14:textId="77777777" w:rsidR="00735042" w:rsidRDefault="00735042" w:rsidP="00055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F5F8A" w14:paraId="549566DF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415BEE" w14:textId="57ECF398" w:rsidR="001F250E" w:rsidRPr="00BD1410" w:rsidRDefault="001F250E" w:rsidP="001F250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A</w:t>
            </w:r>
            <w:r w:rsidRPr="002D2A9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lotaibi</w:t>
            </w:r>
            <w:r w:rsidRPr="00A82417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 xml:space="preserve"> et al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E706777" w14:textId="1B17A26E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93E2E4D" w14:textId="74DE1EDC" w:rsidR="001F250E" w:rsidRDefault="00D05C55" w:rsidP="00D05C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183134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C87FD7C" w14:textId="3FA41819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81464C7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16ADAE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B5C4A4C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E9B2DE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23D177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CBAFA2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C1B07D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40908B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99F479E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E8B3FA7" w14:textId="4CE50520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F15DFE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53B92E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97ECC8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07859F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42112C1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3D959C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55A48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2C3DFAC4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75096A6" w14:textId="0583A2B2" w:rsidR="001F250E" w:rsidRPr="00BD1410" w:rsidRDefault="001F250E" w:rsidP="001F250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Du</w:t>
            </w:r>
            <w:r w:rsidRPr="00A82417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 xml:space="preserve"> et al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9B01561" w14:textId="063058E7" w:rsidR="001F250E" w:rsidRDefault="001F250E" w:rsidP="0093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331081F" w14:textId="391222AC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B117DF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919DAA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FE6DAF1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66A1CF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FE58877" w14:textId="0668C812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3B1368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08628F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5DE8DF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5F8BE02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29E099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3E224BF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5A86CC9" w14:textId="65479695" w:rsidR="001F250E" w:rsidRDefault="00933F10" w:rsidP="00933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9622AB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60E431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C30312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FDA8BA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E2D0B8C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120A6F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CB238E9" w14:textId="5426C797" w:rsidR="001F250E" w:rsidRDefault="00933F10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29E141EA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A31F30F" w14:textId="0294DB55" w:rsidR="001F250E" w:rsidRPr="00BD1410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</w:pPr>
            <w:r w:rsidRPr="005A192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Kiuchi</w:t>
            </w:r>
            <w:r w:rsidRPr="00A82417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 xml:space="preserve"> et al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94677BE" w14:textId="0EFE72AE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F6C8014" w14:textId="4EDD69FC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07A40C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D12FC8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C6E03AE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3901F1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B05E9B5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CE3A69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47B913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37E4C43" w14:textId="4357DDE9" w:rsidR="001F250E" w:rsidRDefault="00E91B08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F406E0D" w14:textId="1CE91B93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5CA95A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7DD0D74" w14:textId="35D38768" w:rsidR="001F250E" w:rsidRDefault="00E91B08" w:rsidP="00E91B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659DB6E" w14:textId="77777777" w:rsidR="001F250E" w:rsidRDefault="001F250E" w:rsidP="00E91B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043DEF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6CD283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78D475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1F76BC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BEEF66F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970AFD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3164EFF" w14:textId="6AA35E4D" w:rsidR="001F250E" w:rsidRDefault="00E91B08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7EAE4B38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423A05" w14:textId="095970D3" w:rsidR="001F250E" w:rsidRPr="00BD1410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</w:pPr>
            <w:r w:rsidRPr="002B18D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Kokila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a et al.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4B8A909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B39823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845E19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BECDEC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92B98F1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89719C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7C60640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2EA75E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7B90E2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160F11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F0CFF8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0B3BC8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A5462C1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25D6C8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519CF9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A3D853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52D1D2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C4FAA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5D18296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18B6FC2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D4B595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388943F8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653567D" w14:textId="7FB60156" w:rsidR="001F250E" w:rsidRPr="00BD1410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Lin et al.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629CDB5" w14:textId="5F5BE3D9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CC5597D" w14:textId="4D8DA866" w:rsidR="001F250E" w:rsidRDefault="001F250E" w:rsidP="00B95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A070E3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BB92CE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9FD2483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F6E9A1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1196E45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7A81CB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762758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7441FE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B88A28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3D0FFE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3F6CE96" w14:textId="6340F1EB" w:rsidR="001F250E" w:rsidRDefault="00B95850" w:rsidP="00B95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601FD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8B262A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E7FA1E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1739AE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B09496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E52FACB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06C251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D70FE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3CBFA35B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CE85895" w14:textId="2BC4AAA7" w:rsidR="001F250E" w:rsidRPr="00BD1410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</w:pPr>
            <w:r w:rsidRPr="00BC4D8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Otsuka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 xml:space="preserve"> et al.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89AFE09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D1051B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61AFCD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463BD5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164AE7E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86EE7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9772B24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BBECAB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174732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B72655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EA7F54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C79AA1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27F1397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01F5C8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E2D6442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E6C212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541A47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24F89B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0638142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4628EE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110A2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656A5944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DB06155" w14:textId="19937746" w:rsidR="001F250E" w:rsidRPr="00BD1410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</w:pPr>
            <w:r w:rsidRPr="00877F92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Yokoro et al.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292BA52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202975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875676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B0CE97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964FDD4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26A7D1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A4CC0DA" w14:textId="30E9B2B3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D8F5692" w14:textId="77777777" w:rsidR="001F250E" w:rsidRDefault="001F250E" w:rsidP="0097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F8DDA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C5D305B" w14:textId="2DB8E8E4" w:rsidR="001F250E" w:rsidRDefault="009762C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E14EC3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3B7266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448A271" w14:textId="159875FD" w:rsidR="001F250E" w:rsidRDefault="009762CB" w:rsidP="00976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18CBA4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ED2AE27" w14:textId="514B6652" w:rsidR="001F250E" w:rsidRDefault="009762C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36FD3C7" w14:textId="48E2692D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41C54D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DEEBE1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AFECB2D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BC542E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9A3A129" w14:textId="16549EDF" w:rsidR="001F250E" w:rsidRDefault="009762C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512D4EA5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A8739C7" w14:textId="24BAC2C7" w:rsidR="001F250E" w:rsidRPr="00BD1410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</w:pPr>
            <w:r w:rsidRPr="00F10D58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Seino et al.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0C068FF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088F972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1D6591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724968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1B09F34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FD84AA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7B4F4C8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41F901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9E8CBA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2D9B02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447334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A86779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3A7BFE9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57A53D8" w14:textId="5FB6CC72" w:rsidR="001F250E" w:rsidRDefault="00EB2B90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0EF453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63FD86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A5CC2F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3AFC99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9D522C8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0A441B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8795136" w14:textId="170B7CF8" w:rsidR="001F250E" w:rsidRDefault="00EB2B90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9F5F8A" w14:paraId="56BB187F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BAC73D4" w14:textId="62A7AD75" w:rsidR="001F250E" w:rsidRPr="00823289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BF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lastRenderedPageBreak/>
              <w:t>Xiao et al.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1E44F73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EC8DAE7" w14:textId="29F6FB67" w:rsidR="001F250E" w:rsidRDefault="00A45D3C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A82878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C95A44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3CB0829" w14:textId="1930221B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F04EFB9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B6D7C72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24C258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E47F56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99EFA1E" w14:textId="1C6000B1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2EE082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0BA621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9518ACA" w14:textId="4EDB7739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846129D" w14:textId="09BB52E7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344D054" w14:textId="10D1FEFE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1F91ADD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C884F0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44B8E1D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197C394" w14:textId="7AD973D0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636E4D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F5473F" w14:textId="0163664B" w:rsidR="001F250E" w:rsidRDefault="00E0394A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7F736452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089108" w14:textId="08DC9D9F" w:rsidR="001F250E" w:rsidRPr="00F10054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93B05">
              <w:rPr>
                <w:rFonts w:asciiTheme="majorBidi" w:hAnsiTheme="majorBidi" w:cstheme="majorBidi"/>
                <w:b w:val="0"/>
                <w:bCs w:val="0"/>
                <w:color w:val="1B1C1B"/>
                <w:sz w:val="20"/>
                <w:szCs w:val="20"/>
              </w:rPr>
              <w:t>Yang et al. 2023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EB0D3BF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0B81956" w14:textId="135DF62F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1B0AEA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2289E7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B546594" w14:textId="67F3648C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FC9CA3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B5F6596" w14:textId="6897B09B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5C921F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0286E3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A195FB8" w14:textId="73F5454E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A79D59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F048B3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C5EFE53" w14:textId="060A2935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34F9B89" w14:textId="21A673F5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00E811A" w14:textId="447741FC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77BB45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FC224A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605EE2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C8EC1FD" w14:textId="033CDF10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BB4BCA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B575C2" w14:textId="1E5F06D9" w:rsidR="001F250E" w:rsidRDefault="00E0394A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015026D5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C6D4B27" w14:textId="7AEE71F2" w:rsidR="001F250E" w:rsidRPr="0016364D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479D3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Hata et al. 2022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7E8DB0D" w14:textId="68941CD0" w:rsidR="001F250E" w:rsidRDefault="00523C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B28714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98F0F8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054951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7E8CA1A" w14:textId="7F653642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89E487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B4F1B8E" w14:textId="15225585" w:rsidR="001F250E" w:rsidRDefault="00523C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4E0E90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357C41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909D847" w14:textId="35C97362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9BB11A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8A1292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9B4B62D" w14:textId="05115C2F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4BDC399" w14:textId="0175DCDB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F05A9F7" w14:textId="6CAF58DB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75612FD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C235ED5" w14:textId="290098CB" w:rsidR="001F250E" w:rsidRDefault="00D77FE1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3F9F2F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6E9A7D8" w14:textId="51461CE3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CD8EE5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93BAC5B" w14:textId="552EDE30" w:rsidR="001F250E" w:rsidRDefault="00D77FE1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1FE9EB46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20C7464" w14:textId="6BF3A3AF" w:rsidR="001F250E" w:rsidRPr="000C5492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418A">
              <w:rPr>
                <w:rFonts w:asciiTheme="majorBidi" w:hAnsiTheme="majorBidi" w:cstheme="majorBidi"/>
                <w:b w:val="0"/>
                <w:bCs w:val="0"/>
                <w:color w:val="231916"/>
                <w:sz w:val="20"/>
                <w:szCs w:val="20"/>
              </w:rPr>
              <w:t>Li et al. 2022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2D9C99D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818691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B84C57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F992B5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220AE21" w14:textId="68DF754A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AC4F5D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1180861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20651D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77DC44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EE07DBD" w14:textId="4BBAB9E8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544855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0BB3D1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A241625" w14:textId="1E357D37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5723B0C" w14:textId="1CFBC308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A4FF847" w14:textId="2F50BEC7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8F4891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83D2F1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458F5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D9865E6" w14:textId="197892F8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A8A275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113CE9A" w14:textId="2E972038" w:rsidR="001F250E" w:rsidRDefault="004F4DE6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7C500853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7FBB21E" w14:textId="255C5775" w:rsidR="001F250E" w:rsidRPr="00237D33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0F63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Xiaoyang et al. 2022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DECCBD0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053DD2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C570A6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2374CA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E84EC87" w14:textId="5FA386B3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C72B78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7F8C27E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D4A11A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D93D7C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BCA02C7" w14:textId="61CBD769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FD94E1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E954189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F0010AB" w14:textId="200C9825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08C392D" w14:textId="7F7A96E5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E7A5101" w14:textId="54412E76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582958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DAEB00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1A517B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58CF499" w14:textId="41AAE47F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B904ED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A2EB12E" w14:textId="76BBE1B4" w:rsidR="001F250E" w:rsidRDefault="004F4DE6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1FC93C6A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393CF4" w14:textId="061F6D27" w:rsidR="001F250E" w:rsidRPr="00D70F63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E096E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Hayakawa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 xml:space="preserve"> et </w:t>
            </w:r>
            <w:r w:rsidRPr="006E096E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al. 2021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AE44CCF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36377E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9FB45B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7AF2A52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5F74A5A" w14:textId="1F7373AC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AEC523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71BA516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A98F5E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91FD3D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50E251D" w14:textId="6356DB42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AB28CB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CE529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C43C844" w14:textId="4B553CDC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F66CF3C" w14:textId="2F3E2E15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6293ECA" w14:textId="17B1BEFC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75A86F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6F801A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3633FC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1936BCC" w14:textId="540CC303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F9B402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1F93093" w14:textId="0177C353" w:rsidR="001F250E" w:rsidRDefault="002F1147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434700C6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070E9DA" w14:textId="15F58E77" w:rsidR="001F250E" w:rsidRPr="006E096E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30DB4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Huang et al. 2021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6C809AB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327A4D0" w14:textId="6A8D0976" w:rsidR="001F250E" w:rsidRDefault="002F1147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2EA8DA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B49FA5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016BDCB" w14:textId="2B293D84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37BDFD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2467BA5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502222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DE65C9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97ACC79" w14:textId="5A7CB022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702F999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82E52E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42F261C" w14:textId="04B91487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FD5D105" w14:textId="72681F2D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8C08649" w14:textId="3625CAB3" w:rsidR="001F250E" w:rsidRDefault="005F3C0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CEC4D59" w14:textId="7CB66344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0603D5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71D8BD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38BA117" w14:textId="08A232FE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AF8FE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02F57C5" w14:textId="3FB0EA8E" w:rsidR="001F250E" w:rsidRDefault="002F1147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68E65DD0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A611DB" w14:textId="68A9E63A" w:rsidR="001F250E" w:rsidRPr="00730DB4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51A2A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Kiuchi et al. 2021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207DE79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2EE6841" w14:textId="7DD95E29" w:rsidR="001F250E" w:rsidRDefault="005F3C0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F22441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09B9D0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CE3732B" w14:textId="6829B4FC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CC622A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82BEE9A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86D81E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C1D73C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0EF729D" w14:textId="0799FE1A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D0C91E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647275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2BCE562" w14:textId="0EC3B310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3B8C3F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242624C" w14:textId="09F457CF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7C1E4B6" w14:textId="2AFE55BE" w:rsidR="001F250E" w:rsidRDefault="005F3C0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46FF18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592D3D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CD4BCBD" w14:textId="518AF923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85960E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7E720E9" w14:textId="16FE536B" w:rsidR="001F250E" w:rsidRDefault="005F3C0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42DC9818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F4856A8" w14:textId="23C3AA2F" w:rsidR="001F250E" w:rsidRPr="00F44D15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F0853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Yokoro et al. 2021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531289F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9F0417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10B523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A5CAF8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0C617A6" w14:textId="2311250E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A85FF3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19D33FA" w14:textId="3B876860" w:rsidR="001F250E" w:rsidRDefault="000E641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6DFEAD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7411EF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84D8994" w14:textId="10E55908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1A3ADD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F4FBD2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117A083" w14:textId="11DE0DCA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2758F4B" w14:textId="1B894034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306F195" w14:textId="3B84B797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C6EC9F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14673E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6D92BE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4750ABE" w14:textId="5B849CC3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929D0B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43A124C" w14:textId="54BBEE89" w:rsidR="001F250E" w:rsidRDefault="000E641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1AF1EB72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5608E49" w14:textId="3972E130" w:rsidR="001F250E" w:rsidRPr="00E319CC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1A43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H</w:t>
            </w:r>
            <w:r w:rsidR="00F16AC0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oshino</w:t>
            </w:r>
            <w:r w:rsidRPr="00C01A43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 xml:space="preserve"> et al. 2020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43F3D25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91977E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118B87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C6ABE2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60E763F" w14:textId="63C74713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3DB4E0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F4DB8EA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3BBB65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34EC61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012AA83" w14:textId="7D0E3087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7243FF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4B7323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30F0E87" w14:textId="193B454B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3AD05A5" w14:textId="58CF15EE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FBE520C" w14:textId="7BB1B11B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35E7EA9" w14:textId="1C63D288" w:rsidR="001F250E" w:rsidRDefault="007836B1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B2DED3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BF320D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93EBBE2" w14:textId="097ED802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6BA8B4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D7E8CF2" w14:textId="58075A1D" w:rsidR="001F250E" w:rsidRDefault="0020641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12C99CD8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8643855" w14:textId="5B92D060" w:rsidR="001F250E" w:rsidRPr="00C01A43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8771A0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Lim 2020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7D1D7A4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84A8259" w14:textId="3C906135" w:rsidR="001F250E" w:rsidRDefault="007836B1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D776D0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99E26B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3411D45" w14:textId="6EFE9E8F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40C962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1E9A8A5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BF77E2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0B0AC6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4D3222B" w14:textId="5FA9542F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2D2A64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642101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F712152" w14:textId="247E381C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2181922" w14:textId="56A6D1E5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1891F19" w14:textId="0A38A7D8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47AAB39" w14:textId="1397B5D5" w:rsidR="001F250E" w:rsidRDefault="007836B1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107527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0F3A3BD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DDD51AA" w14:textId="62317F2B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E92D5F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26BA66" w14:textId="09EDF1C5" w:rsidR="001F250E" w:rsidRDefault="007836B1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07D69854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55166F" w14:textId="551FAAB1" w:rsidR="001F250E" w:rsidRPr="008771A0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6D5B61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Y</w:t>
            </w:r>
            <w:r w:rsidR="002E294F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amamoto</w:t>
            </w:r>
            <w:r w:rsidRPr="006D5B61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 xml:space="preserve"> et al. 2019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84A7AE9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C5A2DA3" w14:textId="2DF13CB8" w:rsidR="001F250E" w:rsidRDefault="001718A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A959CC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8AB907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8D15AAD" w14:textId="3915BB0D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29082F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CFC97E5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15BEA2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E32E2A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12F51FB" w14:textId="3035CACF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F68CE2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2B9319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5B13BA9" w14:textId="4935800C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B4AA454" w14:textId="2411B704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98EED81" w14:textId="642B2C43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B3A302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256FEA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E74DB8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416E273" w14:textId="1FE8888A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CFA1AC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1E27606" w14:textId="1AB33085" w:rsidR="001F250E" w:rsidRDefault="001718A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17AEEFA1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AB728D" w14:textId="2D2BA1F2" w:rsidR="001F250E" w:rsidRPr="006D5B61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A6232A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Cano-Ibáñez et al. 2019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7568908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DD3AA7C" w14:textId="67591157" w:rsidR="001F250E" w:rsidRDefault="001718A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C4021D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35E802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B666214" w14:textId="11B5B92B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1CD8F48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5FE73ED" w14:textId="5EFB2B31" w:rsidR="001F250E" w:rsidRDefault="001718A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DB242D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ABAC94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AC7C7C3" w14:textId="4405A7D7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D47550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4971CC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436FF24" w14:textId="54FB5695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CE6D88C" w14:textId="39E86905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F0E7635" w14:textId="76DE3A84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8D9B92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39FF3C9" w14:textId="4677DA4E" w:rsidR="001F250E" w:rsidRDefault="004E6476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A586D3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D61BE5B" w14:textId="36CAC989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9D05C7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77E592" w14:textId="7EFEC204" w:rsidR="001F250E" w:rsidRDefault="004E6476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F5F8A" w14:paraId="66972BDC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A4702D4" w14:textId="507A87EA" w:rsidR="001F250E" w:rsidRPr="00E821C8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3D1DBF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Tsuji et al. 2019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144363E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0E196F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969E65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EB65DB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5358620" w14:textId="038D5920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1675B42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524C073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DF7F4F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C7C6A0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BFBD23B" w14:textId="569DFAEF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6BCCC7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3FBEEE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309FF2C" w14:textId="58AF37C5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18F053E" w14:textId="4A4E538F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6C8CF39" w14:textId="2381DBF3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0C2A44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6255D0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26E036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1861D14" w14:textId="1CA2577A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1164FC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FE372A" w14:textId="11C6D082" w:rsidR="001F250E" w:rsidRDefault="002407D8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0B582BCA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8EE1D3" w14:textId="50949C5B" w:rsidR="001F250E" w:rsidRPr="003D1DBF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DE7BCA">
              <w:rPr>
                <w:rFonts w:ascii="URWPalladioL-Bold" w:hAnsi="URWPalladioL-Bold"/>
                <w:b w:val="0"/>
                <w:bCs w:val="0"/>
                <w:color w:val="000000"/>
                <w:sz w:val="20"/>
                <w:szCs w:val="20"/>
              </w:rPr>
              <w:t>Yin et al. 2019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E7A3651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182930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94F1F9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B7C294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548EDA0" w14:textId="60A0E46F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9D0E2A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D92E33F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724E0E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CD4988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2EBEC4D" w14:textId="5EEA9495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FD51279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C32974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BE176A5" w14:textId="5728F0EA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3919693" w14:textId="47B372F7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34A37FA" w14:textId="6BD36FB2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15262F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0AB5BD9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8EF5D9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1E52CF6" w14:textId="1B029A78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FFAB66D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035645E" w14:textId="7CF002FB" w:rsidR="001F250E" w:rsidRDefault="00242CA9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70724F5D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3810669" w14:textId="1AA01738" w:rsidR="001F250E" w:rsidRPr="00DE7BCA" w:rsidRDefault="001F250E" w:rsidP="001F250E">
            <w:pPr>
              <w:spacing w:line="276" w:lineRule="auto"/>
              <w:jc w:val="center"/>
              <w:rPr>
                <w:rFonts w:ascii="URWPalladioL-Bold" w:hAnsi="URWPalladioL-Bold"/>
                <w:color w:val="000000"/>
                <w:sz w:val="20"/>
                <w:szCs w:val="20"/>
              </w:rPr>
            </w:pPr>
            <w:r w:rsidRPr="00591D6D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M</w:t>
            </w:r>
            <w:r w:rsidR="002E294F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otokawa</w:t>
            </w:r>
            <w:r w:rsidRPr="00591D6D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 xml:space="preserve"> et al. 2018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7DFEF38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4E9019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9EF24A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65DB48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3E31F58" w14:textId="17685EED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B36425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B9B04F9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51AC5B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F1F975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9FD64E8" w14:textId="54B15F61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914E7A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206F30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FA6A1AC" w14:textId="35995A46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695118F" w14:textId="75D356BC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FCF7F20" w14:textId="6CD5D342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64CE93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F9B766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A198F87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1A40688" w14:textId="4DECBB72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C9B7D1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41B254A" w14:textId="1EAF5A4F" w:rsidR="001F250E" w:rsidRDefault="00242CA9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7B250F70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EDFDDE0" w14:textId="57CE3CDD" w:rsidR="001F250E" w:rsidRPr="00591D6D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1433EE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Y</w:t>
            </w:r>
            <w:r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okoyama</w:t>
            </w:r>
            <w:r w:rsidRPr="001433EE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 xml:space="preserve"> et al. 2017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D4FBF9A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7765FFE" w14:textId="6C56BDD6" w:rsidR="001F250E" w:rsidRDefault="00242CA9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34D869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031175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6582458" w14:textId="1A0E7375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E76F3F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47B6809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D52F869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310B78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35C7DCC" w14:textId="5BA1F654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E52BBD9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6FD624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1B00DBF" w14:textId="66827397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A0C0498" w14:textId="104D055C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A191B82" w14:textId="4355BA2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040FE0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85D338B" w14:textId="4AD343A2" w:rsidR="001F250E" w:rsidRDefault="00242CA9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A8F4AC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63410ED" w14:textId="0DDFD3B1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67A382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C81046" w14:textId="48285DBE" w:rsidR="001F250E" w:rsidRDefault="00242CA9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6FC49B3B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CC22D7C" w14:textId="64841E64" w:rsidR="001F250E" w:rsidRPr="001433EE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8B63AF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Y</w:t>
            </w:r>
            <w:r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in</w:t>
            </w:r>
            <w:r w:rsidRPr="008B63AF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 xml:space="preserve"> et al. 2017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057C81C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2A4CC3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73B1EF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220B4E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BC94927" w14:textId="376FFC50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408365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A193A90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4E87E6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6470CD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EC37303" w14:textId="4A3BB9A9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B1FFFB2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5A1460E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7093A43" w14:textId="259F2CB2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80CF880" w14:textId="552F3D3C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4A6305F" w14:textId="510D4364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69A9F9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4E9B0C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42FE0B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BCBBFD6" w14:textId="5EC8E785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28B774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B6B55BA" w14:textId="4FA12215" w:rsidR="001F250E" w:rsidRDefault="00242CA9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069F7228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80ADE71" w14:textId="2DEB0AA0" w:rsidR="001F250E" w:rsidRPr="008B63AF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9F4949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Y</w:t>
            </w:r>
            <w:r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okoyama</w:t>
            </w:r>
            <w:r w:rsidRPr="009F4949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 xml:space="preserve"> et al. 2015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4049A33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F9C67D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3E47E69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765052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9832653" w14:textId="5E2F545D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761F56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40F38B1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6FECFD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87765F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78F4A76" w14:textId="090775E3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F285E6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ABB08A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4472011" w14:textId="664CA692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7A617B2" w14:textId="0DAA313A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9E7FAAD" w14:textId="3D57CCC0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388B81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F0AD36C" w14:textId="289CEB52" w:rsidR="001F250E" w:rsidRDefault="00242CA9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D5DAF40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E18FC00" w14:textId="5C66B853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F8845F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9F211BD" w14:textId="73A55438" w:rsidR="001F250E" w:rsidRDefault="00242CA9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13B37554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E976006" w14:textId="66A8D94D" w:rsidR="001F250E" w:rsidRPr="009F4949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EB5186">
              <w:rPr>
                <w:rFonts w:asciiTheme="majorBidi" w:hAnsiTheme="majorBidi" w:cstheme="majorBidi"/>
                <w:b w:val="0"/>
                <w:bCs w:val="0"/>
                <w:color w:val="242021"/>
                <w:sz w:val="20"/>
                <w:szCs w:val="20"/>
              </w:rPr>
              <w:t>Lo et al. 2013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04B8AF8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D1EF5D4" w14:textId="0B25D6D7" w:rsidR="001F250E" w:rsidRDefault="00242CA9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7C9A686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E06491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22F7644" w14:textId="58C462AE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1D8C014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34DB402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6FF7B21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422388FD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84B303E" w14:textId="4F4FB30C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786AEA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4E7781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EF5E283" w14:textId="4A52D1EF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9FFC096" w14:textId="7E90A22A" w:rsidR="001F250E" w:rsidRDefault="00B10B3B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38C2438" w14:textId="0D43CF16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256372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08DF56F" w14:textId="1339C7B2" w:rsidR="001F250E" w:rsidRDefault="002407D8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10D744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C318C53" w14:textId="6BBA2E47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3E1142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CCF31B9" w14:textId="45AF9B92" w:rsidR="001F250E" w:rsidRDefault="00242CA9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6417A3EA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6758A5" w14:textId="79F823DE" w:rsidR="001F250E" w:rsidRPr="00EB5186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603E0F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Chen et al. 2011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2C0A136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2F56FF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CD4CD96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ADFED8C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BA90FF1" w14:textId="010A8076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FD5629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08345D74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BF1E4C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9E1DA7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886E7F7" w14:textId="471E3FAE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A7DB55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3A19BF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9E8839B" w14:textId="48B1067D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80DB258" w14:textId="587794B4" w:rsidR="001F250E" w:rsidRDefault="00B10B3B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07F9610" w14:textId="418D2FA9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9ACB13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11756C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76A1625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BE06635" w14:textId="608E49BC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ABDADCA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C0CA25" w14:textId="4A3C070E" w:rsidR="001F250E" w:rsidRDefault="002860E7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9F5F8A" w14:paraId="309B62E6" w14:textId="77777777" w:rsidTr="0005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50370C9" w14:textId="542DEACB" w:rsidR="001F250E" w:rsidRPr="00603E0F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72993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Roberts et al. 2005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00A8FC1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039DCE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6DCFC5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6C853D8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E454395" w14:textId="0AEEDAC7" w:rsidR="001F250E" w:rsidRDefault="00E979EF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23E9B3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6D5A95B" w14:textId="77777777" w:rsidR="001F250E" w:rsidRDefault="001F250E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DCEE51F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538A0AA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87881C1" w14:textId="6C330DED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4216CDD0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FE2726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2D4C1BC9" w14:textId="5D881596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BD2A863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3B92CAE9" w14:textId="67DB87B5" w:rsidR="001F250E" w:rsidRDefault="00E979EF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97F2A89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6E8F6DBC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F71A655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606C70D" w14:textId="4DAF9986" w:rsidR="001F250E" w:rsidRDefault="00B10B3B" w:rsidP="001F2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1D0EEBBB" w14:textId="77777777" w:rsidR="001F250E" w:rsidRDefault="001F250E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762CA3" w14:textId="7CCAC8AD" w:rsidR="001F250E" w:rsidRDefault="004E6476" w:rsidP="001F2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9F5F8A" w14:paraId="035537B4" w14:textId="77777777" w:rsidTr="00055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6CDD7FA" w14:textId="0A6C1A2E" w:rsidR="001F250E" w:rsidRPr="00E72993" w:rsidRDefault="001F250E" w:rsidP="001F250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72993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lastRenderedPageBreak/>
              <w:t>B</w:t>
            </w:r>
            <w:r w:rsidR="00F16AC0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ernstein</w:t>
            </w:r>
            <w:r w:rsidRPr="00E72993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 xml:space="preserve"> et al. 2002</w:t>
            </w:r>
          </w:p>
        </w:tc>
        <w:tc>
          <w:tcPr>
            <w:tcW w:w="625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1E37F84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1F9FD02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51025DC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62D3CEA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72AB4A62" w14:textId="084BC8B5" w:rsidR="001F250E" w:rsidRDefault="00E979EF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0518584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27BF2CB" w14:textId="77777777" w:rsidR="001F250E" w:rsidRDefault="001F250E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81E276B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27DB0D43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19989191" w14:textId="04CB1E12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6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D15336F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0162CEF1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46A9AE12" w14:textId="54799C8C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7687BD0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506CC98E" w14:textId="41C628F0" w:rsidR="001F250E" w:rsidRDefault="00E979EF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5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87D3602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68DDA5E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3AFF3ADD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0070C0"/>
            </w:tcBorders>
            <w:shd w:val="clear" w:color="auto" w:fill="FFFFFF" w:themeFill="background1"/>
          </w:tcPr>
          <w:p w14:paraId="6C820DB8" w14:textId="64A1768E" w:rsidR="001F250E" w:rsidRDefault="00B10B3B" w:rsidP="001F2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90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FFF" w:themeFill="background1"/>
          </w:tcPr>
          <w:p w14:paraId="54553917" w14:textId="77777777" w:rsidR="001F250E" w:rsidRDefault="001F250E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47BFAE6" w14:textId="0E6611EF" w:rsidR="001F250E" w:rsidRDefault="004E6476" w:rsidP="001F2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</w:tbl>
    <w:p w14:paraId="522EFB76" w14:textId="4A637237" w:rsidR="00735042" w:rsidRDefault="00735042" w:rsidP="00735042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*, Acceptable; NS, not stated</w:t>
      </w:r>
    </w:p>
    <w:p w14:paraId="6F71D0CE" w14:textId="77777777" w:rsidR="00595ABC" w:rsidRDefault="00595ABC"/>
    <w:sectPr w:rsidR="00595ABC" w:rsidSect="007350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E9"/>
    <w:rsid w:val="000E641B"/>
    <w:rsid w:val="00102DE8"/>
    <w:rsid w:val="001718AF"/>
    <w:rsid w:val="001F250E"/>
    <w:rsid w:val="0020641F"/>
    <w:rsid w:val="002407D8"/>
    <w:rsid w:val="00242CA9"/>
    <w:rsid w:val="00254433"/>
    <w:rsid w:val="002742F8"/>
    <w:rsid w:val="002860E7"/>
    <w:rsid w:val="002E294F"/>
    <w:rsid w:val="002F1147"/>
    <w:rsid w:val="00366A5A"/>
    <w:rsid w:val="004E6476"/>
    <w:rsid w:val="004F4DE6"/>
    <w:rsid w:val="00523CEF"/>
    <w:rsid w:val="00595ABC"/>
    <w:rsid w:val="005F3C0F"/>
    <w:rsid w:val="006116F4"/>
    <w:rsid w:val="00735042"/>
    <w:rsid w:val="007836B1"/>
    <w:rsid w:val="007D73D8"/>
    <w:rsid w:val="0089099F"/>
    <w:rsid w:val="00933F10"/>
    <w:rsid w:val="009762CB"/>
    <w:rsid w:val="009F5F8A"/>
    <w:rsid w:val="00A00BA5"/>
    <w:rsid w:val="00A45D3C"/>
    <w:rsid w:val="00B10B3B"/>
    <w:rsid w:val="00B73519"/>
    <w:rsid w:val="00B87F44"/>
    <w:rsid w:val="00B95850"/>
    <w:rsid w:val="00BD5F73"/>
    <w:rsid w:val="00D05C55"/>
    <w:rsid w:val="00D31CE9"/>
    <w:rsid w:val="00D77FE1"/>
    <w:rsid w:val="00DB74C3"/>
    <w:rsid w:val="00E0394A"/>
    <w:rsid w:val="00E66285"/>
    <w:rsid w:val="00E91B08"/>
    <w:rsid w:val="00E979EF"/>
    <w:rsid w:val="00EA573C"/>
    <w:rsid w:val="00EB2B90"/>
    <w:rsid w:val="00F1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FC6F"/>
  <w15:chartTrackingRefBased/>
  <w15:docId w15:val="{B3F00E93-E99B-4536-A713-C99B20DE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">
    <w:name w:val="Grid Table 6 Colorful"/>
    <w:basedOn w:val="TableNormal"/>
    <w:uiPriority w:val="51"/>
    <w:rsid w:val="00735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DefaultParagraphFont"/>
    <w:rsid w:val="001F250E"/>
    <w:rPr>
      <w:rFonts w:ascii="Times-Italic" w:hAnsi="Times-Italic" w:hint="default"/>
      <w:b w:val="0"/>
      <w:bCs w:val="0"/>
      <w:i/>
      <w:iCs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23</cp:revision>
  <dcterms:created xsi:type="dcterms:W3CDTF">2023-11-24T08:47:00Z</dcterms:created>
  <dcterms:modified xsi:type="dcterms:W3CDTF">2024-07-27T16:30:00Z</dcterms:modified>
</cp:coreProperties>
</file>