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0D6B5" w14:textId="77777777" w:rsidR="007509F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bollk0wywftk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Supplementary Table S1.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Randomization of Public Health Centers in the study Managing Childhood Obesity in the Context of Primary Health Care: A Multi-Component, Intensive, Intervention-Based Approach (Brazil, 2022).</w:t>
      </w:r>
    </w:p>
    <w:tbl>
      <w:tblPr>
        <w:tblStyle w:val="a"/>
        <w:tblW w:w="8499" w:type="dxa"/>
        <w:tblInd w:w="0" w:type="dxa"/>
        <w:tblBorders>
          <w:top w:val="single" w:sz="4" w:space="0" w:color="000000"/>
          <w:bottom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60"/>
        <w:gridCol w:w="5389"/>
        <w:gridCol w:w="1350"/>
      </w:tblGrid>
      <w:tr w:rsidR="007509F0" w14:paraId="7180933A" w14:textId="77777777">
        <w:trPr>
          <w:trHeight w:val="305"/>
        </w:trPr>
        <w:tc>
          <w:tcPr>
            <w:tcW w:w="17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39C408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Type</w:t>
            </w:r>
          </w:p>
        </w:tc>
        <w:tc>
          <w:tcPr>
            <w:tcW w:w="538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8223E6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Public Health Center (UBS)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4C1951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Tertile</w:t>
            </w:r>
          </w:p>
        </w:tc>
      </w:tr>
      <w:tr w:rsidR="007509F0" w14:paraId="69C78FDE" w14:textId="77777777">
        <w:trPr>
          <w:trHeight w:val="305"/>
        </w:trPr>
        <w:tc>
          <w:tcPr>
            <w:tcW w:w="1760" w:type="dxa"/>
            <w:vMerge w:val="restart"/>
            <w:tcBorders>
              <w:top w:val="single" w:sz="4" w:space="0" w:color="000000"/>
              <w:bottom w:val="nil"/>
            </w:tcBorders>
            <w:vAlign w:val="center"/>
          </w:tcPr>
          <w:p w14:paraId="6C9D010B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Control</w:t>
            </w:r>
          </w:p>
        </w:tc>
        <w:tc>
          <w:tcPr>
            <w:tcW w:w="5389" w:type="dxa"/>
            <w:tcBorders>
              <w:top w:val="single" w:sz="4" w:space="0" w:color="000000"/>
              <w:bottom w:val="nil"/>
            </w:tcBorders>
            <w:vAlign w:val="center"/>
          </w:tcPr>
          <w:p w14:paraId="5E3DEF4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UBS 1</w:t>
            </w:r>
          </w:p>
        </w:tc>
        <w:tc>
          <w:tcPr>
            <w:tcW w:w="1350" w:type="dxa"/>
            <w:tcBorders>
              <w:top w:val="single" w:sz="4" w:space="0" w:color="000000"/>
              <w:bottom w:val="nil"/>
            </w:tcBorders>
            <w:vAlign w:val="center"/>
          </w:tcPr>
          <w:p w14:paraId="0910EFAE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509F0" w14:paraId="74D0621E" w14:textId="77777777">
        <w:trPr>
          <w:trHeight w:val="305"/>
        </w:trPr>
        <w:tc>
          <w:tcPr>
            <w:tcW w:w="1760" w:type="dxa"/>
            <w:vMerge/>
            <w:tcBorders>
              <w:top w:val="single" w:sz="4" w:space="0" w:color="000000"/>
              <w:bottom w:val="nil"/>
            </w:tcBorders>
            <w:vAlign w:val="center"/>
          </w:tcPr>
          <w:p w14:paraId="27E7378E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9" w:type="dxa"/>
            <w:tcBorders>
              <w:top w:val="nil"/>
              <w:bottom w:val="nil"/>
            </w:tcBorders>
            <w:vAlign w:val="center"/>
          </w:tcPr>
          <w:p w14:paraId="6C4AF862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UBS 2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1327B17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509F0" w14:paraId="2B890BD6" w14:textId="77777777">
        <w:trPr>
          <w:trHeight w:val="305"/>
        </w:trPr>
        <w:tc>
          <w:tcPr>
            <w:tcW w:w="1760" w:type="dxa"/>
            <w:vMerge/>
            <w:tcBorders>
              <w:top w:val="single" w:sz="4" w:space="0" w:color="000000"/>
              <w:bottom w:val="nil"/>
            </w:tcBorders>
            <w:vAlign w:val="center"/>
          </w:tcPr>
          <w:p w14:paraId="79512011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9" w:type="dxa"/>
            <w:tcBorders>
              <w:top w:val="nil"/>
              <w:bottom w:val="nil"/>
            </w:tcBorders>
            <w:vAlign w:val="center"/>
          </w:tcPr>
          <w:p w14:paraId="3848201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UBS 3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4203EC32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509F0" w14:paraId="186E574C" w14:textId="77777777">
        <w:trPr>
          <w:trHeight w:val="305"/>
        </w:trPr>
        <w:tc>
          <w:tcPr>
            <w:tcW w:w="1760" w:type="dxa"/>
            <w:vMerge/>
            <w:tcBorders>
              <w:top w:val="single" w:sz="4" w:space="0" w:color="000000"/>
              <w:bottom w:val="nil"/>
            </w:tcBorders>
            <w:vAlign w:val="center"/>
          </w:tcPr>
          <w:p w14:paraId="4397EA22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9" w:type="dxa"/>
            <w:tcBorders>
              <w:top w:val="nil"/>
              <w:bottom w:val="nil"/>
            </w:tcBorders>
            <w:vAlign w:val="center"/>
          </w:tcPr>
          <w:p w14:paraId="35FDE89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UBS 4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68D0418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509F0" w14:paraId="2BEC5917" w14:textId="77777777">
        <w:trPr>
          <w:trHeight w:val="305"/>
        </w:trPr>
        <w:tc>
          <w:tcPr>
            <w:tcW w:w="1760" w:type="dxa"/>
            <w:vMerge/>
            <w:tcBorders>
              <w:top w:val="single" w:sz="4" w:space="0" w:color="000000"/>
              <w:bottom w:val="nil"/>
            </w:tcBorders>
            <w:vAlign w:val="center"/>
          </w:tcPr>
          <w:p w14:paraId="5C17B921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9" w:type="dxa"/>
            <w:tcBorders>
              <w:top w:val="nil"/>
              <w:bottom w:val="nil"/>
            </w:tcBorders>
            <w:vAlign w:val="center"/>
          </w:tcPr>
          <w:p w14:paraId="1525FB8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UBS 5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6D2E7FDE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509F0" w14:paraId="5F30B263" w14:textId="77777777">
        <w:trPr>
          <w:trHeight w:val="305"/>
        </w:trPr>
        <w:tc>
          <w:tcPr>
            <w:tcW w:w="1760" w:type="dxa"/>
            <w:vMerge/>
            <w:tcBorders>
              <w:top w:val="single" w:sz="4" w:space="0" w:color="000000"/>
              <w:bottom w:val="nil"/>
            </w:tcBorders>
            <w:vAlign w:val="center"/>
          </w:tcPr>
          <w:p w14:paraId="2522A17F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9" w:type="dxa"/>
            <w:tcBorders>
              <w:top w:val="nil"/>
              <w:bottom w:val="nil"/>
            </w:tcBorders>
            <w:vAlign w:val="center"/>
          </w:tcPr>
          <w:p w14:paraId="3C9A4C52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UBS 6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066EAEB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509F0" w14:paraId="5CC48833" w14:textId="77777777">
        <w:trPr>
          <w:trHeight w:val="305"/>
        </w:trPr>
        <w:tc>
          <w:tcPr>
            <w:tcW w:w="1760" w:type="dxa"/>
            <w:vMerge/>
            <w:tcBorders>
              <w:top w:val="single" w:sz="4" w:space="0" w:color="000000"/>
              <w:bottom w:val="nil"/>
            </w:tcBorders>
            <w:vAlign w:val="center"/>
          </w:tcPr>
          <w:p w14:paraId="6A3863FE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9" w:type="dxa"/>
            <w:tcBorders>
              <w:top w:val="nil"/>
              <w:bottom w:val="nil"/>
            </w:tcBorders>
            <w:vAlign w:val="center"/>
          </w:tcPr>
          <w:p w14:paraId="1060F3E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UBS 7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727A66BE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509F0" w14:paraId="399FBA97" w14:textId="77777777">
        <w:trPr>
          <w:trHeight w:val="305"/>
        </w:trPr>
        <w:tc>
          <w:tcPr>
            <w:tcW w:w="1760" w:type="dxa"/>
            <w:vMerge/>
            <w:tcBorders>
              <w:top w:val="single" w:sz="4" w:space="0" w:color="000000"/>
              <w:bottom w:val="nil"/>
            </w:tcBorders>
            <w:vAlign w:val="center"/>
          </w:tcPr>
          <w:p w14:paraId="7AA9EC0F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9" w:type="dxa"/>
            <w:tcBorders>
              <w:top w:val="nil"/>
              <w:bottom w:val="nil"/>
            </w:tcBorders>
            <w:vAlign w:val="center"/>
          </w:tcPr>
          <w:p w14:paraId="63D1EBF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UBS 8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0757428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509F0" w14:paraId="6E6AF115" w14:textId="77777777">
        <w:trPr>
          <w:trHeight w:val="305"/>
        </w:trPr>
        <w:tc>
          <w:tcPr>
            <w:tcW w:w="1760" w:type="dxa"/>
            <w:vMerge/>
            <w:tcBorders>
              <w:top w:val="single" w:sz="4" w:space="0" w:color="000000"/>
              <w:bottom w:val="nil"/>
            </w:tcBorders>
            <w:vAlign w:val="center"/>
          </w:tcPr>
          <w:p w14:paraId="3FC5F744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9" w:type="dxa"/>
            <w:tcBorders>
              <w:top w:val="nil"/>
              <w:bottom w:val="nil"/>
            </w:tcBorders>
            <w:vAlign w:val="center"/>
          </w:tcPr>
          <w:p w14:paraId="28ABBF5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UBS 9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5FD7A1E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509F0" w14:paraId="20DD5FE5" w14:textId="77777777">
        <w:trPr>
          <w:trHeight w:val="305"/>
        </w:trPr>
        <w:tc>
          <w:tcPr>
            <w:tcW w:w="1760" w:type="dxa"/>
            <w:vMerge/>
            <w:tcBorders>
              <w:top w:val="single" w:sz="4" w:space="0" w:color="000000"/>
              <w:bottom w:val="nil"/>
            </w:tcBorders>
            <w:vAlign w:val="center"/>
          </w:tcPr>
          <w:p w14:paraId="17AFAE7D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9" w:type="dxa"/>
            <w:tcBorders>
              <w:top w:val="nil"/>
              <w:bottom w:val="single" w:sz="4" w:space="0" w:color="000000"/>
            </w:tcBorders>
            <w:vAlign w:val="center"/>
          </w:tcPr>
          <w:p w14:paraId="49C5AEA0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UBS 10</w:t>
            </w:r>
          </w:p>
        </w:tc>
        <w:tc>
          <w:tcPr>
            <w:tcW w:w="1350" w:type="dxa"/>
            <w:tcBorders>
              <w:top w:val="nil"/>
              <w:bottom w:val="single" w:sz="4" w:space="0" w:color="000000"/>
            </w:tcBorders>
            <w:vAlign w:val="center"/>
          </w:tcPr>
          <w:p w14:paraId="3FC9195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509F0" w14:paraId="0491267F" w14:textId="77777777">
        <w:trPr>
          <w:trHeight w:val="305"/>
        </w:trPr>
        <w:tc>
          <w:tcPr>
            <w:tcW w:w="1760" w:type="dxa"/>
            <w:vMerge w:val="restart"/>
            <w:tcBorders>
              <w:top w:val="single" w:sz="4" w:space="0" w:color="000000"/>
            </w:tcBorders>
            <w:vAlign w:val="center"/>
          </w:tcPr>
          <w:p w14:paraId="67B4866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Intervention</w:t>
            </w:r>
          </w:p>
        </w:tc>
        <w:tc>
          <w:tcPr>
            <w:tcW w:w="5389" w:type="dxa"/>
            <w:tcBorders>
              <w:top w:val="single" w:sz="4" w:space="0" w:color="000000"/>
            </w:tcBorders>
            <w:vAlign w:val="center"/>
          </w:tcPr>
          <w:p w14:paraId="13949EFF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UBS 11</w:t>
            </w:r>
          </w:p>
        </w:tc>
        <w:tc>
          <w:tcPr>
            <w:tcW w:w="1350" w:type="dxa"/>
            <w:tcBorders>
              <w:top w:val="single" w:sz="4" w:space="0" w:color="000000"/>
            </w:tcBorders>
            <w:vAlign w:val="center"/>
          </w:tcPr>
          <w:p w14:paraId="47A448FE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509F0" w14:paraId="4E1297BD" w14:textId="77777777">
        <w:trPr>
          <w:trHeight w:val="305"/>
        </w:trPr>
        <w:tc>
          <w:tcPr>
            <w:tcW w:w="1760" w:type="dxa"/>
            <w:vMerge/>
            <w:tcBorders>
              <w:top w:val="single" w:sz="4" w:space="0" w:color="000000"/>
            </w:tcBorders>
            <w:vAlign w:val="center"/>
          </w:tcPr>
          <w:p w14:paraId="4F7E9108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9" w:type="dxa"/>
            <w:vAlign w:val="center"/>
          </w:tcPr>
          <w:p w14:paraId="458EB0E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UBS 12</w:t>
            </w:r>
          </w:p>
        </w:tc>
        <w:tc>
          <w:tcPr>
            <w:tcW w:w="1350" w:type="dxa"/>
            <w:vAlign w:val="center"/>
          </w:tcPr>
          <w:p w14:paraId="0E25755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509F0" w14:paraId="6658C9AC" w14:textId="77777777">
        <w:trPr>
          <w:trHeight w:val="305"/>
        </w:trPr>
        <w:tc>
          <w:tcPr>
            <w:tcW w:w="1760" w:type="dxa"/>
            <w:vMerge/>
            <w:tcBorders>
              <w:top w:val="single" w:sz="4" w:space="0" w:color="000000"/>
            </w:tcBorders>
            <w:vAlign w:val="center"/>
          </w:tcPr>
          <w:p w14:paraId="3A541C68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9" w:type="dxa"/>
            <w:vAlign w:val="center"/>
          </w:tcPr>
          <w:p w14:paraId="47D2871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UBS 13</w:t>
            </w:r>
          </w:p>
        </w:tc>
        <w:tc>
          <w:tcPr>
            <w:tcW w:w="1350" w:type="dxa"/>
            <w:vAlign w:val="center"/>
          </w:tcPr>
          <w:p w14:paraId="729557DE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509F0" w14:paraId="228CD066" w14:textId="77777777">
        <w:trPr>
          <w:trHeight w:val="305"/>
        </w:trPr>
        <w:tc>
          <w:tcPr>
            <w:tcW w:w="1760" w:type="dxa"/>
            <w:vMerge/>
            <w:tcBorders>
              <w:top w:val="single" w:sz="4" w:space="0" w:color="000000"/>
            </w:tcBorders>
            <w:vAlign w:val="center"/>
          </w:tcPr>
          <w:p w14:paraId="773DA638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9" w:type="dxa"/>
            <w:vAlign w:val="center"/>
          </w:tcPr>
          <w:p w14:paraId="131EB14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UBS 14</w:t>
            </w:r>
          </w:p>
        </w:tc>
        <w:tc>
          <w:tcPr>
            <w:tcW w:w="1350" w:type="dxa"/>
            <w:vAlign w:val="center"/>
          </w:tcPr>
          <w:p w14:paraId="1B8398E2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509F0" w14:paraId="320BFB1B" w14:textId="77777777">
        <w:trPr>
          <w:trHeight w:val="305"/>
        </w:trPr>
        <w:tc>
          <w:tcPr>
            <w:tcW w:w="1760" w:type="dxa"/>
            <w:vMerge/>
            <w:tcBorders>
              <w:top w:val="single" w:sz="4" w:space="0" w:color="000000"/>
            </w:tcBorders>
            <w:vAlign w:val="center"/>
          </w:tcPr>
          <w:p w14:paraId="0F2398AC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9" w:type="dxa"/>
            <w:vAlign w:val="center"/>
          </w:tcPr>
          <w:p w14:paraId="63A4BA20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UBS 15</w:t>
            </w:r>
          </w:p>
        </w:tc>
        <w:tc>
          <w:tcPr>
            <w:tcW w:w="1350" w:type="dxa"/>
            <w:vAlign w:val="center"/>
          </w:tcPr>
          <w:p w14:paraId="41854DF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509F0" w14:paraId="1C241A1B" w14:textId="77777777">
        <w:trPr>
          <w:trHeight w:val="305"/>
        </w:trPr>
        <w:tc>
          <w:tcPr>
            <w:tcW w:w="1760" w:type="dxa"/>
            <w:vMerge/>
            <w:tcBorders>
              <w:top w:val="single" w:sz="4" w:space="0" w:color="000000"/>
            </w:tcBorders>
            <w:vAlign w:val="center"/>
          </w:tcPr>
          <w:p w14:paraId="10AD0B82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9" w:type="dxa"/>
            <w:vAlign w:val="center"/>
          </w:tcPr>
          <w:p w14:paraId="599F45C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UBS 16</w:t>
            </w:r>
          </w:p>
        </w:tc>
        <w:tc>
          <w:tcPr>
            <w:tcW w:w="1350" w:type="dxa"/>
            <w:vAlign w:val="center"/>
          </w:tcPr>
          <w:p w14:paraId="4E43DA8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509F0" w14:paraId="4509B068" w14:textId="77777777">
        <w:trPr>
          <w:trHeight w:val="305"/>
        </w:trPr>
        <w:tc>
          <w:tcPr>
            <w:tcW w:w="1760" w:type="dxa"/>
            <w:vMerge/>
            <w:tcBorders>
              <w:top w:val="single" w:sz="4" w:space="0" w:color="000000"/>
            </w:tcBorders>
            <w:vAlign w:val="center"/>
          </w:tcPr>
          <w:p w14:paraId="300A5135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9" w:type="dxa"/>
            <w:vAlign w:val="center"/>
          </w:tcPr>
          <w:p w14:paraId="16DA181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UBS 17</w:t>
            </w:r>
          </w:p>
        </w:tc>
        <w:tc>
          <w:tcPr>
            <w:tcW w:w="1350" w:type="dxa"/>
            <w:vAlign w:val="center"/>
          </w:tcPr>
          <w:p w14:paraId="47DB599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509F0" w14:paraId="2D9180A3" w14:textId="77777777">
        <w:trPr>
          <w:trHeight w:val="305"/>
        </w:trPr>
        <w:tc>
          <w:tcPr>
            <w:tcW w:w="1760" w:type="dxa"/>
            <w:vMerge/>
            <w:tcBorders>
              <w:top w:val="single" w:sz="4" w:space="0" w:color="000000"/>
            </w:tcBorders>
            <w:vAlign w:val="center"/>
          </w:tcPr>
          <w:p w14:paraId="1FC14D7D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9" w:type="dxa"/>
            <w:vAlign w:val="center"/>
          </w:tcPr>
          <w:p w14:paraId="55C687BB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UBS 18</w:t>
            </w:r>
          </w:p>
        </w:tc>
        <w:tc>
          <w:tcPr>
            <w:tcW w:w="1350" w:type="dxa"/>
            <w:vAlign w:val="center"/>
          </w:tcPr>
          <w:p w14:paraId="3C51EA2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509F0" w14:paraId="72FD9F0E" w14:textId="77777777">
        <w:trPr>
          <w:trHeight w:val="305"/>
        </w:trPr>
        <w:tc>
          <w:tcPr>
            <w:tcW w:w="1760" w:type="dxa"/>
            <w:vMerge/>
            <w:tcBorders>
              <w:top w:val="single" w:sz="4" w:space="0" w:color="000000"/>
            </w:tcBorders>
            <w:vAlign w:val="center"/>
          </w:tcPr>
          <w:p w14:paraId="4200C136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9" w:type="dxa"/>
            <w:vAlign w:val="center"/>
          </w:tcPr>
          <w:p w14:paraId="3200FFD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UBS 19</w:t>
            </w:r>
          </w:p>
        </w:tc>
        <w:tc>
          <w:tcPr>
            <w:tcW w:w="1350" w:type="dxa"/>
            <w:vAlign w:val="center"/>
          </w:tcPr>
          <w:p w14:paraId="6B63E96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509F0" w14:paraId="5C862DD9" w14:textId="77777777">
        <w:trPr>
          <w:trHeight w:val="305"/>
        </w:trPr>
        <w:tc>
          <w:tcPr>
            <w:tcW w:w="1760" w:type="dxa"/>
            <w:vMerge/>
            <w:tcBorders>
              <w:top w:val="single" w:sz="4" w:space="0" w:color="000000"/>
            </w:tcBorders>
            <w:vAlign w:val="center"/>
          </w:tcPr>
          <w:p w14:paraId="06CBD480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9" w:type="dxa"/>
            <w:vAlign w:val="center"/>
          </w:tcPr>
          <w:p w14:paraId="54A3E21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UBS 20</w:t>
            </w:r>
          </w:p>
        </w:tc>
        <w:tc>
          <w:tcPr>
            <w:tcW w:w="1350" w:type="dxa"/>
            <w:vAlign w:val="center"/>
          </w:tcPr>
          <w:p w14:paraId="2E250038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</w:tbl>
    <w:p w14:paraId="2299BEF1" w14:textId="77777777" w:rsidR="007509F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7509F0">
          <w:pgSz w:w="11906" w:h="16838"/>
          <w:pgMar w:top="1417" w:right="1701" w:bottom="1417" w:left="1701" w:header="708" w:footer="708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UBS: Public Health Centers in Brazil. 1st tertile: per capita income &gt; BRL 440.60; 2nd tertile: income between BRL 440.60 and BRL 600.90; and 3rd tertile: income &gt; BRL 600.90</w:t>
      </w:r>
    </w:p>
    <w:p w14:paraId="7F3EE69C" w14:textId="77777777" w:rsidR="007509F0" w:rsidRDefault="00000000">
      <w:pPr>
        <w:pBdr>
          <w:top w:val="nil"/>
          <w:left w:val="nil"/>
          <w:bottom w:val="nil"/>
          <w:right w:val="nil"/>
          <w:between w:val="nil"/>
        </w:pBdr>
        <w:ind w:right="-7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cmti0yzb73ua" w:colFirst="0" w:colLast="0"/>
      <w:bookmarkEnd w:id="1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Supplementary Table S2.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Scheme of appointments of the study Managing Childhood Obesity in the Context of Primary Health Care: A Multi-Component, Intensive, Intervention-Based Approach (Brazil, 2022).</w:t>
      </w:r>
    </w:p>
    <w:tbl>
      <w:tblPr>
        <w:tblStyle w:val="a0"/>
        <w:tblW w:w="1479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0"/>
        <w:gridCol w:w="6110"/>
        <w:gridCol w:w="800"/>
        <w:gridCol w:w="6110"/>
        <w:gridCol w:w="817"/>
      </w:tblGrid>
      <w:tr w:rsidR="007509F0" w14:paraId="4D5A95C7" w14:textId="77777777">
        <w:trPr>
          <w:trHeight w:val="57"/>
        </w:trPr>
        <w:tc>
          <w:tcPr>
            <w:tcW w:w="147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2B21DE5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MONTH 1 (baseline) - Nutrition</w:t>
            </w:r>
          </w:p>
        </w:tc>
      </w:tr>
      <w:tr w:rsidR="007509F0" w14:paraId="56111E16" w14:textId="77777777">
        <w:trPr>
          <w:trHeight w:val="57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0D0A8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Week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C17CF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Control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E3276F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Time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6C86C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Intervention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7BFFC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Time</w:t>
            </w:r>
          </w:p>
        </w:tc>
      </w:tr>
      <w:tr w:rsidR="007509F0" w14:paraId="5E84FEA4" w14:textId="77777777">
        <w:trPr>
          <w:trHeight w:val="57"/>
        </w:trPr>
        <w:tc>
          <w:tcPr>
            <w:tcW w:w="96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69BC034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D70ACB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Individual appointment </w:t>
            </w:r>
          </w:p>
        </w:tc>
        <w:tc>
          <w:tcPr>
            <w:tcW w:w="800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10C5F09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 min</w:t>
            </w:r>
          </w:p>
          <w:p w14:paraId="14AB27B9" w14:textId="77777777" w:rsidR="007509F0" w:rsidRDefault="007509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1FA26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Individual appointment </w:t>
            </w:r>
          </w:p>
        </w:tc>
        <w:tc>
          <w:tcPr>
            <w:tcW w:w="817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29A5F3C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 min</w:t>
            </w:r>
          </w:p>
        </w:tc>
      </w:tr>
      <w:tr w:rsidR="007509F0" w14:paraId="45E69877" w14:textId="77777777">
        <w:trPr>
          <w:trHeight w:val="57"/>
        </w:trPr>
        <w:tc>
          <w:tcPr>
            <w:tcW w:w="9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2F29B704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5EDB5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a Questionnaire on Food and Beverage Consumption (QUPF)</w:t>
            </w:r>
          </w:p>
        </w:tc>
        <w:tc>
          <w:tcPr>
            <w:tcW w:w="800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481145A3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A95E7F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a Questionnaire on Food and Beverage Consumption (QUPF)</w:t>
            </w:r>
          </w:p>
        </w:tc>
        <w:tc>
          <w:tcPr>
            <w:tcW w:w="817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519B17A3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31ED07B7" w14:textId="77777777">
        <w:trPr>
          <w:trHeight w:val="57"/>
        </w:trPr>
        <w:tc>
          <w:tcPr>
            <w:tcW w:w="9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3A73D550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CB2DD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Nutritional assessment of the child</w:t>
            </w:r>
          </w:p>
        </w:tc>
        <w:tc>
          <w:tcPr>
            <w:tcW w:w="800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75AB3BEB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268EE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Nutritional assessment of the child</w:t>
            </w:r>
          </w:p>
        </w:tc>
        <w:tc>
          <w:tcPr>
            <w:tcW w:w="817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7344D003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0DC9B9E8" w14:textId="77777777">
        <w:trPr>
          <w:trHeight w:val="57"/>
        </w:trPr>
        <w:tc>
          <w:tcPr>
            <w:tcW w:w="9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6D4DBE6F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8FA90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Apply 24-hour dietary recall </w:t>
            </w:r>
          </w:p>
        </w:tc>
        <w:tc>
          <w:tcPr>
            <w:tcW w:w="800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545533F5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B72ED8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Apply 24-hour dietary recall </w:t>
            </w:r>
          </w:p>
        </w:tc>
        <w:tc>
          <w:tcPr>
            <w:tcW w:w="817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058D0371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49CEAE34" w14:textId="77777777">
        <w:trPr>
          <w:trHeight w:val="57"/>
        </w:trPr>
        <w:tc>
          <w:tcPr>
            <w:tcW w:w="9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EEDA112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48F45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Sociodemographic and Nutritional Assessment Questionnaire</w:t>
            </w:r>
          </w:p>
        </w:tc>
        <w:tc>
          <w:tcPr>
            <w:tcW w:w="800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02D1E441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2E4BC2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Sociodemographic and Nutritional Assessment Questionnaire</w:t>
            </w:r>
          </w:p>
        </w:tc>
        <w:tc>
          <w:tcPr>
            <w:tcW w:w="817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101D2986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5E9CF350" w14:textId="77777777">
        <w:trPr>
          <w:trHeight w:val="57"/>
        </w:trPr>
        <w:tc>
          <w:tcPr>
            <w:tcW w:w="9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18FDE765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A2D3BF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the Community Food Environment questionnaire</w:t>
            </w:r>
          </w:p>
        </w:tc>
        <w:tc>
          <w:tcPr>
            <w:tcW w:w="800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04A24039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868B8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the Community Food Environment questionnaire</w:t>
            </w:r>
          </w:p>
        </w:tc>
        <w:tc>
          <w:tcPr>
            <w:tcW w:w="817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47A34BBA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7C068FFE" w14:textId="77777777">
        <w:trPr>
          <w:trHeight w:val="57"/>
        </w:trPr>
        <w:tc>
          <w:tcPr>
            <w:tcW w:w="9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462F2E9C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1BFBC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Physical Activity and Sleep Practice questionnaire</w:t>
            </w:r>
          </w:p>
        </w:tc>
        <w:tc>
          <w:tcPr>
            <w:tcW w:w="800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1B95CFDE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54265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Physical Activity and Sleep Practice questionnaire</w:t>
            </w:r>
          </w:p>
        </w:tc>
        <w:tc>
          <w:tcPr>
            <w:tcW w:w="817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004F4494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4074AAFD" w14:textId="77777777">
        <w:trPr>
          <w:trHeight w:val="57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F0640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2F9A9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4A8EC9" w14:textId="77777777" w:rsidR="007509F0" w:rsidRDefault="007509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549FA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FNE in the household (booklet)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7D42B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 min</w:t>
            </w:r>
          </w:p>
        </w:tc>
      </w:tr>
      <w:tr w:rsidR="007509F0" w14:paraId="1C3938B3" w14:textId="77777777">
        <w:trPr>
          <w:trHeight w:val="57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0943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D2AF7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Group FNE in health centers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A2258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 min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864F7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Group FNE in health centers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A41EA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120 min</w:t>
            </w:r>
          </w:p>
        </w:tc>
      </w:tr>
      <w:tr w:rsidR="007509F0" w14:paraId="4820393D" w14:textId="77777777">
        <w:trPr>
          <w:trHeight w:val="57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0F5E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25A430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188B0D" w14:textId="77777777" w:rsidR="007509F0" w:rsidRDefault="007509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9B1B62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Phone monitoring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76582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 min</w:t>
            </w:r>
          </w:p>
        </w:tc>
      </w:tr>
      <w:tr w:rsidR="007509F0" w14:paraId="2A86FCFF" w14:textId="77777777">
        <w:trPr>
          <w:trHeight w:val="57"/>
        </w:trPr>
        <w:tc>
          <w:tcPr>
            <w:tcW w:w="147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1740C30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MONTH 2 (median 2 months after baseline) - Physical Activity</w:t>
            </w:r>
          </w:p>
        </w:tc>
      </w:tr>
      <w:tr w:rsidR="007509F0" w14:paraId="789669F2" w14:textId="77777777">
        <w:trPr>
          <w:trHeight w:val="57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49C7B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Week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13C5FF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Control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9F7AAB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Time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3199F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Intervention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D244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Time</w:t>
            </w:r>
          </w:p>
        </w:tc>
      </w:tr>
      <w:tr w:rsidR="007509F0" w14:paraId="71092DA9" w14:textId="77777777">
        <w:trPr>
          <w:trHeight w:val="57"/>
        </w:trPr>
        <w:tc>
          <w:tcPr>
            <w:tcW w:w="96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3D6B702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BAA97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Individual appointment </w:t>
            </w:r>
          </w:p>
        </w:tc>
        <w:tc>
          <w:tcPr>
            <w:tcW w:w="800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5D04FD0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 min</w:t>
            </w:r>
          </w:p>
          <w:p w14:paraId="236B9624" w14:textId="77777777" w:rsidR="007509F0" w:rsidRDefault="007509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6B971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Individual appointment </w:t>
            </w:r>
          </w:p>
        </w:tc>
        <w:tc>
          <w:tcPr>
            <w:tcW w:w="817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478FB65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 min</w:t>
            </w:r>
          </w:p>
          <w:p w14:paraId="6F537DA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509F0" w14:paraId="3E5B2381" w14:textId="77777777">
        <w:trPr>
          <w:trHeight w:val="57"/>
        </w:trPr>
        <w:tc>
          <w:tcPr>
            <w:tcW w:w="9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829A81B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22C31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a Questionnaire on Food and Beverage Consumption (QUPF)</w:t>
            </w:r>
          </w:p>
        </w:tc>
        <w:tc>
          <w:tcPr>
            <w:tcW w:w="800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6DA3146E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53C05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a Questionnaire on Food and Beverage Consumption (QUPF)</w:t>
            </w:r>
          </w:p>
        </w:tc>
        <w:tc>
          <w:tcPr>
            <w:tcW w:w="817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3C059CBF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513D875B" w14:textId="77777777">
        <w:trPr>
          <w:trHeight w:val="57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D6B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D315EE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FD1111" w14:textId="77777777" w:rsidR="007509F0" w:rsidRDefault="007509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84AF90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FNE in the household (booklet)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5000DB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 min</w:t>
            </w:r>
          </w:p>
        </w:tc>
      </w:tr>
      <w:tr w:rsidR="007509F0" w14:paraId="48225ABB" w14:textId="77777777">
        <w:trPr>
          <w:trHeight w:val="57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E97EF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97788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Group FNE in health centers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F8930F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 min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2E9E7B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Group FNE in health centers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82D49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120 min</w:t>
            </w:r>
          </w:p>
        </w:tc>
      </w:tr>
      <w:tr w:rsidR="007509F0" w14:paraId="21B3BD7E" w14:textId="77777777">
        <w:trPr>
          <w:trHeight w:val="57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F826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3AE51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7463C0" w14:textId="77777777" w:rsidR="007509F0" w:rsidRDefault="007509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238AE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Phone monitoring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9484B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 min</w:t>
            </w:r>
          </w:p>
        </w:tc>
      </w:tr>
      <w:tr w:rsidR="007509F0" w14:paraId="5255C369" w14:textId="77777777">
        <w:trPr>
          <w:trHeight w:val="57"/>
        </w:trPr>
        <w:tc>
          <w:tcPr>
            <w:tcW w:w="1479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77944E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MONTH 3 (median 4 months after baseline) - Sedentary Behavior</w:t>
            </w:r>
          </w:p>
        </w:tc>
      </w:tr>
      <w:tr w:rsidR="007509F0" w14:paraId="598B26D0" w14:textId="77777777">
        <w:trPr>
          <w:trHeight w:val="57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67D6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Week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7554E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Control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46C0C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Time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5ED8EE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Intervention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B4EA3F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Time</w:t>
            </w:r>
          </w:p>
        </w:tc>
      </w:tr>
      <w:tr w:rsidR="007509F0" w14:paraId="790F1392" w14:textId="77777777">
        <w:trPr>
          <w:trHeight w:val="57"/>
        </w:trPr>
        <w:tc>
          <w:tcPr>
            <w:tcW w:w="96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4A5CCEAE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71D03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Individual appointment </w:t>
            </w:r>
          </w:p>
        </w:tc>
        <w:tc>
          <w:tcPr>
            <w:tcW w:w="800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5A4E84A2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 min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4317D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Individual appointment </w:t>
            </w:r>
          </w:p>
        </w:tc>
        <w:tc>
          <w:tcPr>
            <w:tcW w:w="817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55F6568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 min</w:t>
            </w:r>
          </w:p>
          <w:p w14:paraId="6662D841" w14:textId="77777777" w:rsidR="007509F0" w:rsidRDefault="007509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509F0" w14:paraId="2A33EA71" w14:textId="77777777">
        <w:trPr>
          <w:trHeight w:val="57"/>
        </w:trPr>
        <w:tc>
          <w:tcPr>
            <w:tcW w:w="9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526EBFB3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BD130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a Questionnaire on Food and Beverage Consumption (QUPF)</w:t>
            </w:r>
          </w:p>
        </w:tc>
        <w:tc>
          <w:tcPr>
            <w:tcW w:w="800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598F43E3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2C479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a Questionnaire on Food and Beverage Consumption (QUPF)</w:t>
            </w:r>
          </w:p>
        </w:tc>
        <w:tc>
          <w:tcPr>
            <w:tcW w:w="817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05C32375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717B2125" w14:textId="77777777">
        <w:trPr>
          <w:trHeight w:val="57"/>
        </w:trPr>
        <w:tc>
          <w:tcPr>
            <w:tcW w:w="9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24B5A79A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EB7B6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Nutritional assessment of the child</w:t>
            </w:r>
          </w:p>
        </w:tc>
        <w:tc>
          <w:tcPr>
            <w:tcW w:w="800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4FEA5B63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C0C28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Nutritional assessment of the child</w:t>
            </w:r>
          </w:p>
        </w:tc>
        <w:tc>
          <w:tcPr>
            <w:tcW w:w="817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39F4700B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0B45249D" w14:textId="77777777">
        <w:trPr>
          <w:trHeight w:val="57"/>
        </w:trPr>
        <w:tc>
          <w:tcPr>
            <w:tcW w:w="9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1BB38FC4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9F077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Apply 24-hour dietary recall </w:t>
            </w:r>
          </w:p>
        </w:tc>
        <w:tc>
          <w:tcPr>
            <w:tcW w:w="800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39EEB2C8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4D65DF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Apply 24-hour dietary recall </w:t>
            </w:r>
          </w:p>
        </w:tc>
        <w:tc>
          <w:tcPr>
            <w:tcW w:w="817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5549CCDD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23AD718E" w14:textId="77777777">
        <w:trPr>
          <w:trHeight w:val="57"/>
        </w:trPr>
        <w:tc>
          <w:tcPr>
            <w:tcW w:w="9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769A44D8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4FF9F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Sociodemographic and Nutritional Assessment Questionnaire</w:t>
            </w:r>
          </w:p>
        </w:tc>
        <w:tc>
          <w:tcPr>
            <w:tcW w:w="800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72348CE8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0E91DF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Sociodemographic and Nutritional Assessment Questionnaire</w:t>
            </w:r>
          </w:p>
        </w:tc>
        <w:tc>
          <w:tcPr>
            <w:tcW w:w="817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7AFEFFEF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24CBCDA6" w14:textId="77777777">
        <w:trPr>
          <w:trHeight w:val="57"/>
        </w:trPr>
        <w:tc>
          <w:tcPr>
            <w:tcW w:w="9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4FEA26A2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D8EAB8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the Community Food Environment questionnaire</w:t>
            </w:r>
          </w:p>
        </w:tc>
        <w:tc>
          <w:tcPr>
            <w:tcW w:w="800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70B174D3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DBB6A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the Community Food Environment questionnaire</w:t>
            </w:r>
          </w:p>
        </w:tc>
        <w:tc>
          <w:tcPr>
            <w:tcW w:w="817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21FA9250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46A5C71C" w14:textId="77777777">
        <w:trPr>
          <w:trHeight w:val="57"/>
        </w:trPr>
        <w:tc>
          <w:tcPr>
            <w:tcW w:w="9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399D10D4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9B5F58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Physical Activity and Sleep Practice questionnaire</w:t>
            </w:r>
          </w:p>
        </w:tc>
        <w:tc>
          <w:tcPr>
            <w:tcW w:w="800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38A59400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2BA67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Physical Activity and Sleep Practice questionnaire</w:t>
            </w:r>
          </w:p>
        </w:tc>
        <w:tc>
          <w:tcPr>
            <w:tcW w:w="817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7C9DA3E7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5420AB63" w14:textId="77777777">
        <w:trPr>
          <w:trHeight w:val="57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4501E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126BA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B90749" w14:textId="77777777" w:rsidR="007509F0" w:rsidRDefault="007509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59740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FNE in the household (booklet)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C4273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 min</w:t>
            </w:r>
          </w:p>
        </w:tc>
      </w:tr>
      <w:tr w:rsidR="007509F0" w14:paraId="4DA63698" w14:textId="77777777">
        <w:trPr>
          <w:trHeight w:val="57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BE95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1318B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Group FNE in health centers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A86FE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 min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DA1D6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Group FNE in health centers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A6D780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120 min</w:t>
            </w:r>
          </w:p>
        </w:tc>
      </w:tr>
      <w:tr w:rsidR="007509F0" w14:paraId="0463B3D9" w14:textId="77777777">
        <w:trPr>
          <w:trHeight w:val="57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9510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6D51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596890" w14:textId="77777777" w:rsidR="007509F0" w:rsidRDefault="007509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0D1F4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Phone monitoring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768F48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 min</w:t>
            </w:r>
          </w:p>
        </w:tc>
      </w:tr>
      <w:tr w:rsidR="007509F0" w14:paraId="49A69DFE" w14:textId="77777777">
        <w:trPr>
          <w:trHeight w:val="57"/>
        </w:trPr>
        <w:tc>
          <w:tcPr>
            <w:tcW w:w="147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7FF7348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MONTH 4 (median 7 months after baseline)- Sleep</w:t>
            </w:r>
          </w:p>
        </w:tc>
      </w:tr>
      <w:tr w:rsidR="007509F0" w14:paraId="4C3D00C6" w14:textId="77777777">
        <w:trPr>
          <w:trHeight w:val="57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804C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Week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ACD2B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Control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1B75D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Time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84930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Intervention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08FF7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Time</w:t>
            </w:r>
          </w:p>
        </w:tc>
      </w:tr>
      <w:tr w:rsidR="007509F0" w14:paraId="44E6447E" w14:textId="77777777">
        <w:trPr>
          <w:trHeight w:val="57"/>
        </w:trPr>
        <w:tc>
          <w:tcPr>
            <w:tcW w:w="96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5B537A8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907BA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Individual appointment </w:t>
            </w:r>
          </w:p>
        </w:tc>
        <w:tc>
          <w:tcPr>
            <w:tcW w:w="800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3DE3F9F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 min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F8C208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Individual appointment </w:t>
            </w:r>
          </w:p>
        </w:tc>
        <w:tc>
          <w:tcPr>
            <w:tcW w:w="817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7B38962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 min</w:t>
            </w:r>
          </w:p>
        </w:tc>
      </w:tr>
      <w:tr w:rsidR="007509F0" w14:paraId="09782183" w14:textId="77777777">
        <w:trPr>
          <w:trHeight w:val="57"/>
        </w:trPr>
        <w:tc>
          <w:tcPr>
            <w:tcW w:w="9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50DE7143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ABE8DE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a Questionnaire on Food and Beverage Consumption (QUPF)</w:t>
            </w:r>
          </w:p>
        </w:tc>
        <w:tc>
          <w:tcPr>
            <w:tcW w:w="800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5E1131BD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ADF62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a Questionnaire on Food and Beverage Consumption (QUPF)</w:t>
            </w:r>
          </w:p>
        </w:tc>
        <w:tc>
          <w:tcPr>
            <w:tcW w:w="817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30C82675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4D8DCAB8" w14:textId="77777777">
        <w:trPr>
          <w:trHeight w:val="57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A4B3F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15939F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CCE52C" w14:textId="77777777" w:rsidR="007509F0" w:rsidRDefault="007509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809B7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FNE in the household (booklet)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D9A4A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 min</w:t>
            </w:r>
          </w:p>
        </w:tc>
      </w:tr>
      <w:tr w:rsidR="007509F0" w14:paraId="27432AF1" w14:textId="77777777">
        <w:trPr>
          <w:trHeight w:val="57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6D5F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6AB4B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Group FNE in health centers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A326A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 min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0F60B0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Group FNE in health centers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FD0F5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120 min</w:t>
            </w:r>
          </w:p>
        </w:tc>
      </w:tr>
      <w:tr w:rsidR="007509F0" w14:paraId="2AA4CF6C" w14:textId="77777777">
        <w:trPr>
          <w:trHeight w:val="57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3365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D7A84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607AE0" w14:textId="77777777" w:rsidR="007509F0" w:rsidRDefault="007509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56A23E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Phone monitoring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9AE73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 min</w:t>
            </w:r>
          </w:p>
        </w:tc>
      </w:tr>
      <w:tr w:rsidR="007509F0" w14:paraId="58770CC3" w14:textId="77777777">
        <w:trPr>
          <w:trHeight w:val="57"/>
        </w:trPr>
        <w:tc>
          <w:tcPr>
            <w:tcW w:w="1479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FB61CAF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MONTH 5 (median 9 months after baseline) - Mental Health</w:t>
            </w:r>
          </w:p>
        </w:tc>
      </w:tr>
      <w:tr w:rsidR="007509F0" w14:paraId="1A44F130" w14:textId="77777777">
        <w:trPr>
          <w:trHeight w:val="57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16E9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Week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6CFB0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Control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E67F9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Time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BA04CB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Intervention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56D56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Time</w:t>
            </w:r>
          </w:p>
        </w:tc>
      </w:tr>
      <w:tr w:rsidR="007509F0" w14:paraId="590A4B2E" w14:textId="77777777">
        <w:trPr>
          <w:trHeight w:val="57"/>
        </w:trPr>
        <w:tc>
          <w:tcPr>
            <w:tcW w:w="96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61E5771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1646C2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Individual appointment </w:t>
            </w:r>
          </w:p>
        </w:tc>
        <w:tc>
          <w:tcPr>
            <w:tcW w:w="800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60A54A0E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 min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16E32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Individual appointment </w:t>
            </w:r>
          </w:p>
        </w:tc>
        <w:tc>
          <w:tcPr>
            <w:tcW w:w="817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4915813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 min</w:t>
            </w:r>
          </w:p>
        </w:tc>
      </w:tr>
      <w:tr w:rsidR="007509F0" w14:paraId="51B28344" w14:textId="77777777">
        <w:trPr>
          <w:trHeight w:val="57"/>
        </w:trPr>
        <w:tc>
          <w:tcPr>
            <w:tcW w:w="9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7AF312C0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23574B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a Questionnaire on Food and Beverage Consumption (QUPF)</w:t>
            </w:r>
          </w:p>
        </w:tc>
        <w:tc>
          <w:tcPr>
            <w:tcW w:w="800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18D8C8B7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98E09B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a Questionnaire on Food and Beverage Consumption (QUPF)</w:t>
            </w:r>
          </w:p>
        </w:tc>
        <w:tc>
          <w:tcPr>
            <w:tcW w:w="817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36ED8921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646790FD" w14:textId="77777777">
        <w:trPr>
          <w:trHeight w:val="57"/>
        </w:trPr>
        <w:tc>
          <w:tcPr>
            <w:tcW w:w="9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48629E18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57E91F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Nutritional assessment of the child</w:t>
            </w:r>
          </w:p>
        </w:tc>
        <w:tc>
          <w:tcPr>
            <w:tcW w:w="800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6996FB0A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2991F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Nutritional assessment of the child</w:t>
            </w:r>
          </w:p>
        </w:tc>
        <w:tc>
          <w:tcPr>
            <w:tcW w:w="817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35D26B35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290F5141" w14:textId="77777777">
        <w:trPr>
          <w:trHeight w:val="57"/>
        </w:trPr>
        <w:tc>
          <w:tcPr>
            <w:tcW w:w="9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743237B6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904058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Apply 24-hour dietary recall </w:t>
            </w:r>
          </w:p>
        </w:tc>
        <w:tc>
          <w:tcPr>
            <w:tcW w:w="800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4A015A4B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F1BF6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Apply 24-hour dietary recall </w:t>
            </w:r>
          </w:p>
        </w:tc>
        <w:tc>
          <w:tcPr>
            <w:tcW w:w="817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45495359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039AFF58" w14:textId="77777777">
        <w:trPr>
          <w:trHeight w:val="57"/>
        </w:trPr>
        <w:tc>
          <w:tcPr>
            <w:tcW w:w="9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4BACEEDF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54CD0F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Sociodemographic and Nutritional Assessment Questionnaire</w:t>
            </w:r>
          </w:p>
        </w:tc>
        <w:tc>
          <w:tcPr>
            <w:tcW w:w="800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044B8F72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CAB778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Sociodemographic and Nutritional Assessment Questionnaire</w:t>
            </w:r>
          </w:p>
        </w:tc>
        <w:tc>
          <w:tcPr>
            <w:tcW w:w="817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38ED5322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4DEE58BE" w14:textId="77777777">
        <w:trPr>
          <w:trHeight w:val="57"/>
        </w:trPr>
        <w:tc>
          <w:tcPr>
            <w:tcW w:w="9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6C428B16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DECD1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the Community Food Environment questionnaire</w:t>
            </w:r>
          </w:p>
        </w:tc>
        <w:tc>
          <w:tcPr>
            <w:tcW w:w="800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316DEB9B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F4586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the Community Food Environment questionnaire</w:t>
            </w:r>
          </w:p>
        </w:tc>
        <w:tc>
          <w:tcPr>
            <w:tcW w:w="817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18F018A6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3FDF3364" w14:textId="77777777">
        <w:trPr>
          <w:trHeight w:val="57"/>
        </w:trPr>
        <w:tc>
          <w:tcPr>
            <w:tcW w:w="9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4BCF52F4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AE43F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Physical Activity and Sleep Practice questionnaire</w:t>
            </w:r>
          </w:p>
        </w:tc>
        <w:tc>
          <w:tcPr>
            <w:tcW w:w="800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17732996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0F2FE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Apply Physical Activity and Sleep Practice questionnaire</w:t>
            </w:r>
          </w:p>
        </w:tc>
        <w:tc>
          <w:tcPr>
            <w:tcW w:w="817" w:type="dxa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39AD13D9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471DC0A2" w14:textId="77777777">
        <w:trPr>
          <w:trHeight w:val="57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348B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C94F9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FF868F" w14:textId="77777777" w:rsidR="007509F0" w:rsidRDefault="007509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D9FDF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FNE in the household (booklet)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F069F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 min</w:t>
            </w:r>
          </w:p>
        </w:tc>
      </w:tr>
      <w:tr w:rsidR="007509F0" w14:paraId="165D6096" w14:textId="77777777">
        <w:trPr>
          <w:trHeight w:val="57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3DE8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2C5BB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Group FNE in health centers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C7A60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 min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38D12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Group FNE in health centers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BD908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120 min</w:t>
            </w:r>
          </w:p>
        </w:tc>
      </w:tr>
      <w:tr w:rsidR="007509F0" w14:paraId="4ED4F53C" w14:textId="77777777">
        <w:trPr>
          <w:trHeight w:val="57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F050E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81A428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83639C" w14:textId="77777777" w:rsidR="007509F0" w:rsidRDefault="007509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90F95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Phone monitoring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B9614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 min</w:t>
            </w:r>
          </w:p>
        </w:tc>
      </w:tr>
    </w:tbl>
    <w:p w14:paraId="5AD0CF45" w14:textId="77777777" w:rsidR="007509F0" w:rsidRDefault="007509F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AC670E" w14:textId="77777777" w:rsidR="007509F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br w:type="page"/>
      </w:r>
    </w:p>
    <w:p w14:paraId="4BFA4785" w14:textId="77777777" w:rsidR="007509F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4472C4"/>
          <w:sz w:val="24"/>
          <w:szCs w:val="24"/>
        </w:rPr>
      </w:pPr>
      <w:bookmarkStart w:id="2" w:name="_heading=h.acsv8f35ty03" w:colFirst="0" w:colLast="0"/>
      <w:bookmarkEnd w:id="2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Supplementary Table S3.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Ultra-processed foods and beverages that made up the blocks of the questionnaire in the study Managing Childhood Obesity in the Context of Primary Health Care: A Multi-Component, Intensive, Intervention-Based Approach (Brazil, 2022).</w:t>
      </w:r>
    </w:p>
    <w:tbl>
      <w:tblPr>
        <w:tblStyle w:val="a1"/>
        <w:tblW w:w="1290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967"/>
        <w:gridCol w:w="4493"/>
        <w:gridCol w:w="2600"/>
        <w:gridCol w:w="2840"/>
      </w:tblGrid>
      <w:tr w:rsidR="007509F0" w14:paraId="3D5597A6" w14:textId="77777777">
        <w:trPr>
          <w:trHeight w:val="57"/>
        </w:trPr>
        <w:tc>
          <w:tcPr>
            <w:tcW w:w="12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96A570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ULTRA-PROCESSED FOOD AND BEVERAGE QUESTIONNAIRE (QUPF)</w:t>
            </w:r>
          </w:p>
        </w:tc>
      </w:tr>
      <w:tr w:rsidR="007509F0" w14:paraId="18A70CD8" w14:textId="77777777">
        <w:trPr>
          <w:trHeight w:val="57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A78C9B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BREAKFAST / SMALL MEAL</w:t>
            </w:r>
          </w:p>
        </w:tc>
        <w:tc>
          <w:tcPr>
            <w:tcW w:w="4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C9CCD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LARGE MEALS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C4D06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DESSERTS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7B563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BEVERAGES</w:t>
            </w:r>
          </w:p>
        </w:tc>
      </w:tr>
      <w:tr w:rsidR="007509F0" w14:paraId="6AA6DD8F" w14:textId="77777777">
        <w:trPr>
          <w:trHeight w:val="57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A468EC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Diet/light cookies</w:t>
            </w:r>
          </w:p>
          <w:p w14:paraId="4D5A1740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Sweet cookies</w:t>
            </w:r>
          </w:p>
          <w:p w14:paraId="143AD336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Crackers and savory snacks</w:t>
            </w:r>
          </w:p>
          <w:p w14:paraId="2FC573BE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Breakfast cereals (such as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Sucrilhos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Superbom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Skarchitos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or other)</w:t>
            </w:r>
          </w:p>
          <w:p w14:paraId="44F6118C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Yogurts with fruits (e.g. strawberry, coconut, peach, vanilla flavor)</w:t>
            </w:r>
          </w:p>
          <w:p w14:paraId="2F0BF350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Soymilk powder (regular or diet/light)</w:t>
            </w:r>
          </w:p>
          <w:p w14:paraId="78821A87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Margarine (e.g.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Qualy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Becel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Claybom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Delicia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or others)</w:t>
            </w:r>
          </w:p>
          <w:p w14:paraId="32409E69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Light margarine</w:t>
            </w:r>
          </w:p>
          <w:p w14:paraId="7409F53D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Breads (sandwich bread loaf, hot dog bun, burger bun, or others)</w:t>
            </w:r>
          </w:p>
          <w:p w14:paraId="3D120FDC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Diet/light breads</w:t>
            </w:r>
          </w:p>
          <w:p w14:paraId="78F73792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Sweet breads (with cream, with sugar, or others)</w:t>
            </w:r>
          </w:p>
          <w:p w14:paraId="3F1BD546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Sweet breads, diet/light cakes</w:t>
            </w:r>
          </w:p>
          <w:p w14:paraId="29D1B460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Ham</w:t>
            </w:r>
          </w:p>
        </w:tc>
        <w:tc>
          <w:tcPr>
            <w:tcW w:w="4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018776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Reconstituted meats (e.g. hamburger, hot dog)</w:t>
            </w:r>
          </w:p>
          <w:p w14:paraId="6EB6A9BC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Non-fat salt-based condiments (industrialized, ready-to-use seasoning)</w:t>
            </w:r>
          </w:p>
          <w:p w14:paraId="709A727A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Light processed meats (e.g. hot dog, sausage, bologna, ham, turkey breast)</w:t>
            </w:r>
          </w:p>
          <w:p w14:paraId="7026A2C9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Instant noodles (e.g.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Miojo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Noodles,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Nissin, Cup Noodles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or others)</w:t>
            </w:r>
          </w:p>
          <w:p w14:paraId="153FEB96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Light/diet instant noodles</w:t>
            </w:r>
          </w:p>
          <w:p w14:paraId="503DA8FE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Sauces (e.g. shoyu, Worcestershire sauce, rosé sauce, garlic sauce, mayonnaise)</w:t>
            </w:r>
          </w:p>
          <w:p w14:paraId="6888E765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Ready-to-eat meals</w:t>
            </w:r>
          </w:p>
          <w:p w14:paraId="672206B3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Meat-based ready-to-eat meals (of any specific brand, such as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Sadia, Pif Paf, Perdigão, Aurora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or others)</w:t>
            </w:r>
          </w:p>
          <w:p w14:paraId="1F67E848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Light/diet ready-to-eat meals (of any specific brand, such as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Sadia, Pif Paf, Perdigão, Aurora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or others)</w:t>
            </w:r>
          </w:p>
          <w:p w14:paraId="7046D12B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Pasta-based ready-to-eat meals (of any specific brand, such as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Sadia, Pif Paf, Perdigão, Aurora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or others)</w:t>
            </w:r>
          </w:p>
          <w:p w14:paraId="67D3559B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Pizza (of any specific brand, such as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Sadia, Pif Paf, Perdigão, Aurora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or other)</w:t>
            </w:r>
          </w:p>
          <w:p w14:paraId="3188063C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Industrialized soups and mixtures (of any brand, such as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Sopão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, Maggi, Knorr, Kitano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or others)</w:t>
            </w:r>
          </w:p>
          <w:p w14:paraId="4A63E6FD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Tablets (condiments) and ready-to-use seasonings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A164C7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Chocolates, candies, lollipops etc.</w:t>
            </w:r>
          </w:p>
          <w:p w14:paraId="4BA42393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Ice cream</w:t>
            </w:r>
          </w:p>
          <w:p w14:paraId="72F58CD9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Diet/light sweets </w:t>
            </w:r>
          </w:p>
          <w:p w14:paraId="512967DA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Other sweets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C81FC53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Sodas</w:t>
            </w:r>
          </w:p>
          <w:p w14:paraId="61B9C5BB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Diet/light soft drinks</w:t>
            </w:r>
          </w:p>
          <w:p w14:paraId="2EE37F03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Package juices (powder or to dilute) </w:t>
            </w:r>
          </w:p>
          <w:p w14:paraId="688C5507" w14:textId="77777777" w:rsidR="007509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Fruit juices or diet/light ready-to-drink teas</w:t>
            </w:r>
          </w:p>
        </w:tc>
      </w:tr>
    </w:tbl>
    <w:p w14:paraId="1E8EA5FF" w14:textId="77777777" w:rsidR="007509F0" w:rsidRDefault="007509F0">
      <w:pPr>
        <w:jc w:val="both"/>
        <w:rPr>
          <w:rFonts w:ascii="Times New Roman" w:eastAsia="Times New Roman" w:hAnsi="Times New Roman" w:cs="Times New Roman"/>
          <w:color w:val="4472C4"/>
          <w:sz w:val="24"/>
          <w:szCs w:val="24"/>
        </w:rPr>
      </w:pPr>
    </w:p>
    <w:p w14:paraId="6182E274" w14:textId="77777777" w:rsidR="007509F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heading=h.q96g0d4q0xje" w:colFirst="0" w:colLast="0"/>
      <w:bookmarkEnd w:id="3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Supplementary Figure S1.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Classification and grouping of ultra-processed foods and beverages, evaluated in the study Managing Childhood Obesity in the Context of Primary Health Care: A Multi-Component, Intensive, Intervention-Based Approach (Brazil, 2022).</w:t>
      </w:r>
    </w:p>
    <w:tbl>
      <w:tblPr>
        <w:tblStyle w:val="a2"/>
        <w:tblW w:w="1461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383"/>
        <w:gridCol w:w="1574"/>
        <w:gridCol w:w="1539"/>
        <w:gridCol w:w="1082"/>
        <w:gridCol w:w="954"/>
        <w:gridCol w:w="1382"/>
        <w:gridCol w:w="1618"/>
        <w:gridCol w:w="1725"/>
        <w:gridCol w:w="1297"/>
        <w:gridCol w:w="954"/>
        <w:gridCol w:w="1107"/>
      </w:tblGrid>
      <w:tr w:rsidR="007509F0" w14:paraId="43EE88EE" w14:textId="77777777">
        <w:trPr>
          <w:trHeight w:val="420"/>
        </w:trPr>
        <w:tc>
          <w:tcPr>
            <w:tcW w:w="14615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366C88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First grouping:</w:t>
            </w:r>
          </w:p>
        </w:tc>
      </w:tr>
      <w:tr w:rsidR="007509F0" w14:paraId="2CCE22A1" w14:textId="77777777">
        <w:trPr>
          <w:trHeight w:val="3660"/>
        </w:trPr>
        <w:tc>
          <w:tcPr>
            <w:tcW w:w="1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07DF1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Diet/light dairy drinks; Yogurt-free dairy drinks; Yogurts with fruit; Soymilk powder (regular or diet /light)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072E6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Crackers and savory snacks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8C219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Diet/light cookies; Sweet cookies; Morning cereals</w:t>
            </w:r>
          </w:p>
        </w:tc>
        <w:tc>
          <w:tcPr>
            <w:tcW w:w="1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F0DD6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Margarine; Light margarine; Sauces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6B239E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Breads; Diet/light breads; Sweet breads; Sweet breads and diet/light cakes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4244C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Ham; Reconstituted meats; Light processed meats; Meat-based ready-to-eat meals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54909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Instant noodles; Light/diet instant noodles; Ready-to-eat meals; Light/diet ready-to-eat meals; Pasta-based ready-to-eat meals; Pizza; Industrialized soups and mixes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3B705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Non-fat salt-based condiments (industrialized, ready-to-use seasoning)</w:t>
            </w:r>
          </w:p>
          <w:p w14:paraId="2D513C4E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Tablets (condiments) and ready-to-use seasonings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83447E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Chocolate, candies, lollipops, etc.; Ice cream; Diet/light sweets; Other sweets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E76C8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Soft drinks; diet/light soft drinks</w:t>
            </w:r>
          </w:p>
        </w:tc>
        <w:tc>
          <w:tcPr>
            <w:tcW w:w="1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3BD102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Package juices (powder or to dilute); Fruit juices or diet/light ready-to-drink teas</w:t>
            </w:r>
          </w:p>
        </w:tc>
      </w:tr>
      <w:tr w:rsidR="007509F0" w14:paraId="41540341" w14:textId="77777777">
        <w:trPr>
          <w:trHeight w:val="2107"/>
        </w:trPr>
        <w:tc>
          <w:tcPr>
            <w:tcW w:w="1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13395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DAIRY DRINKS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8C1ABF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CRACKERS AND SAVORY SNACKS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EADE5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SWEET COOKIES</w:t>
            </w:r>
          </w:p>
          <w:p w14:paraId="256077F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 CEREALS</w:t>
            </w:r>
          </w:p>
        </w:tc>
        <w:tc>
          <w:tcPr>
            <w:tcW w:w="1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E7EA3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MARGARINE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1140DB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BREAD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F1FB9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PROCESSED MEATS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4D694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READY-TO-EAT MEALS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6CBD28E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READY-TO-USE CONDIMENT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5979A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SWEETS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9D2DB2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SOFT DRINKS</w:t>
            </w:r>
          </w:p>
        </w:tc>
        <w:tc>
          <w:tcPr>
            <w:tcW w:w="1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EEF5AF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JUICES</w:t>
            </w:r>
          </w:p>
        </w:tc>
      </w:tr>
      <w:tr w:rsidR="007509F0" w14:paraId="5C041D23" w14:textId="77777777">
        <w:trPr>
          <w:trHeight w:val="473"/>
        </w:trPr>
        <w:tc>
          <w:tcPr>
            <w:tcW w:w="14615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0DB5CB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FINAL GROUPING (GROUP NAME)</w:t>
            </w:r>
          </w:p>
        </w:tc>
      </w:tr>
    </w:tbl>
    <w:p w14:paraId="24DEB33D" w14:textId="77777777" w:rsidR="007509F0" w:rsidRDefault="007509F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8EF7BD" w14:textId="77777777" w:rsidR="007509F0" w:rsidRDefault="007509F0">
      <w:pP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  <w:sectPr w:rsidR="007509F0">
          <w:pgSz w:w="16838" w:h="11906" w:orient="landscape"/>
          <w:pgMar w:top="1701" w:right="1418" w:bottom="1701" w:left="1418" w:header="709" w:footer="709" w:gutter="0"/>
          <w:cols w:space="720"/>
        </w:sectPr>
      </w:pPr>
    </w:p>
    <w:p w14:paraId="1DC2D991" w14:textId="77777777" w:rsidR="007509F0" w:rsidRDefault="007509F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721433A" w14:textId="77777777" w:rsidR="007509F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heading=h.den16xo7fxjn" w:colFirst="0" w:colLast="0"/>
      <w:bookmarkEnd w:id="4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Supplementary Table S4.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Sociodemographic and anthropometric characteristics of the children who composed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 group 'losses during the study'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evaluated in the study Managing Childhood Obesity in the Context of Primary Health Care: A Multi-Component, Intensive, Intervention-Based Approach (Brazil, 2022, n=73).</w:t>
      </w:r>
    </w:p>
    <w:tbl>
      <w:tblPr>
        <w:tblStyle w:val="a3"/>
        <w:tblW w:w="898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876"/>
        <w:gridCol w:w="1956"/>
        <w:gridCol w:w="2156"/>
        <w:gridCol w:w="996"/>
      </w:tblGrid>
      <w:tr w:rsidR="007509F0" w14:paraId="48600704" w14:textId="77777777">
        <w:trPr>
          <w:trHeight w:val="300"/>
        </w:trPr>
        <w:tc>
          <w:tcPr>
            <w:tcW w:w="38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21CE0B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Variables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8E57B6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Control n(%)</w:t>
            </w:r>
          </w:p>
        </w:tc>
        <w:tc>
          <w:tcPr>
            <w:tcW w:w="21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6BB539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Intervention n(%)</w:t>
            </w:r>
          </w:p>
        </w:tc>
        <w:tc>
          <w:tcPr>
            <w:tcW w:w="9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B81A9E8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p-value*</w:t>
            </w:r>
          </w:p>
        </w:tc>
      </w:tr>
      <w:tr w:rsidR="007509F0" w14:paraId="136133EB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FA073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Sex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F36587" w14:textId="77777777" w:rsidR="007509F0" w:rsidRDefault="00750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ACDBF" w14:textId="77777777" w:rsidR="007509F0" w:rsidRDefault="0075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41333" w14:textId="77777777" w:rsidR="007509F0" w:rsidRDefault="0075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09F0" w14:paraId="713756C6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16E2E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C89D8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17(51.52)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0E09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16(48.48)</w:t>
            </w:r>
          </w:p>
        </w:tc>
        <w:tc>
          <w:tcPr>
            <w:tcW w:w="99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5A2E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0.244</w:t>
            </w:r>
          </w:p>
        </w:tc>
      </w:tr>
      <w:tr w:rsidR="007509F0" w14:paraId="05CF5A6F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8E87B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BAEF2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26(65.00)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341E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14(35.00)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4C391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1C42416F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D161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Race/color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61C72" w14:textId="77777777" w:rsidR="007509F0" w:rsidRDefault="00750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E0705" w14:textId="77777777" w:rsidR="007509F0" w:rsidRDefault="00750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04133" w14:textId="77777777" w:rsidR="007509F0" w:rsidRDefault="00750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09F0" w14:paraId="3C19EEDF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4F53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Yellow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F700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1(100.00)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8C55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9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7281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0.110</w:t>
            </w:r>
          </w:p>
        </w:tc>
      </w:tr>
      <w:tr w:rsidR="007509F0" w14:paraId="134B29FD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EDA5C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White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E533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13(76.47)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AF8C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4(23.56)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628E2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46BE8F88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96981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Indigenous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67C22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4F7E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1(100.00)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6FA57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148568E3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95298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Brown (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Parda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6E0B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25(59.52)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7503B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17(40.48)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D9E0F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2548FF7D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15923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Black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772AB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4(33.33)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6DB6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8(66.67)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C74C8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1E75333F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E284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Mother's education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C7C79" w14:textId="77777777" w:rsidR="007509F0" w:rsidRDefault="00750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FDC7D" w14:textId="77777777" w:rsidR="007509F0" w:rsidRDefault="00750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A7987" w14:textId="77777777" w:rsidR="007509F0" w:rsidRDefault="00750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09F0" w14:paraId="3FB52EF5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BAD7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Did not attend school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A5CD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1(100.00)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856D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9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80218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0.584</w:t>
            </w:r>
          </w:p>
        </w:tc>
      </w:tr>
      <w:tr w:rsidR="007509F0" w14:paraId="09C9967A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D7377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Did not graduate elementary school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858A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DD8E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1(100.00)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62441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53F7B197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9E770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Graduated elementary school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8FD90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47C18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1(100.00)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96516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26D05FB2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64DB5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Did not graduate high school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EE77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6(75.00)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220F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2(25.00)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84734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44FECB26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F4064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Graduated high school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1D11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26(59.09)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F76D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18(40.91)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FBA66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3DDAEBE0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4407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Did not graduate higher education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97F3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4(50.00)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1B87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4(50.00)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DBD11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158F3897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7BAC8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Graduated higher education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54C4B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6(60.00)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CB79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4(40.00)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B9CE7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200B2F99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7AB732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Household income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2D7CD" w14:textId="77777777" w:rsidR="007509F0" w:rsidRDefault="00750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D96C2" w14:textId="77777777" w:rsidR="007509F0" w:rsidRDefault="00750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D6EAA" w14:textId="77777777" w:rsidR="007509F0" w:rsidRDefault="00750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09F0" w14:paraId="0E3CC31E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DD12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 income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CC2F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2(66.67)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F7D3B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1(33.33)</w:t>
            </w:r>
          </w:p>
        </w:tc>
        <w:tc>
          <w:tcPr>
            <w:tcW w:w="99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4069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0.989</w:t>
            </w:r>
          </w:p>
        </w:tc>
      </w:tr>
      <w:tr w:rsidR="007509F0" w14:paraId="275F1076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161297" w14:textId="77777777" w:rsidR="007509F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Up to BRL 606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409A5" w14:textId="77777777" w:rsidR="007509F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2(66.67)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2A9C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1(33.33)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8F36A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742D2706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074860" w14:textId="77777777" w:rsidR="007509F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BRL 606 to BRL 1,212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0459F" w14:textId="77777777" w:rsidR="007509F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5(62.50)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BA7D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3(37.50)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212EE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281A9D49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F070C" w14:textId="77777777" w:rsidR="007509F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BRL 1,212 to BRL 1,818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E0033" w14:textId="77777777" w:rsidR="007509F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10(58.82)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A57C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7(41.18)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6676D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2EB51D37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10C772" w14:textId="77777777" w:rsidR="007509F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More than BRL 1,818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036A8" w14:textId="77777777" w:rsidR="007509F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23(56.10)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DA77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18(43.90)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F6C29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5AF0D5F4" w14:textId="77777777">
        <w:trPr>
          <w:trHeight w:val="300"/>
        </w:trPr>
        <w:tc>
          <w:tcPr>
            <w:tcW w:w="38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52E82E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Variables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4617D9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CG Mean (95% CI)</w:t>
            </w:r>
          </w:p>
        </w:tc>
        <w:tc>
          <w:tcPr>
            <w:tcW w:w="21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B1AD17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IG Mean (95% CI)</w:t>
            </w:r>
          </w:p>
        </w:tc>
        <w:tc>
          <w:tcPr>
            <w:tcW w:w="9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EE24EAB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p-value**</w:t>
            </w:r>
          </w:p>
        </w:tc>
      </w:tr>
      <w:tr w:rsidR="007509F0" w14:paraId="562E0C43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4CD7B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Age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B8A4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8.49 (8.05; 8.92)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48BA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8.9 (8.38; 9.42)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D5E0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0.224</w:t>
            </w:r>
          </w:p>
        </w:tc>
      </w:tr>
      <w:tr w:rsidR="007509F0" w14:paraId="52EDC919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9943A0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Gross BMI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4306E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26.00 (24.39; 27.60)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2EDF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26.73 (25.06; 28.39)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FD5E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0.534</w:t>
            </w:r>
          </w:p>
        </w:tc>
      </w:tr>
      <w:tr w:rsidR="007509F0" w14:paraId="429E96D0" w14:textId="77777777">
        <w:trPr>
          <w:trHeight w:val="300"/>
        </w:trPr>
        <w:tc>
          <w:tcPr>
            <w:tcW w:w="38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748AE42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BMI (Z-score)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A51DC3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2.97 (2.81; 3.14)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179F35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3.00 (2.79; 3.20)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E78FD6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0.844</w:t>
            </w:r>
          </w:p>
        </w:tc>
      </w:tr>
      <w:tr w:rsidR="007509F0" w14:paraId="7AB8D4CB" w14:textId="77777777">
        <w:trPr>
          <w:trHeight w:val="300"/>
        </w:trPr>
        <w:tc>
          <w:tcPr>
            <w:tcW w:w="8984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90C7D8E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BMI: body mass index CI: Confidence Interval *Chi-square test; **t-test.</w:t>
            </w:r>
          </w:p>
          <w:p w14:paraId="4F39A22D" w14:textId="77777777" w:rsidR="007509F0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Note:</w:t>
            </w:r>
            <w:r>
              <w:rPr>
                <w:rFonts w:ascii="Times New Roman" w:eastAsia="Times New Roman" w:hAnsi="Times New Roman" w:cs="Times New Roman"/>
              </w:rPr>
              <w:t xml:space="preserve"> value of the minimum wage considered: BRL 1,212.00 (one thousand, two hundred and twelve BRL) (Brazil, 2021).</w:t>
            </w:r>
          </w:p>
          <w:p w14:paraId="710F8045" w14:textId="77777777" w:rsidR="007509F0" w:rsidRDefault="007509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FC86828" w14:textId="77777777" w:rsidR="007509F0" w:rsidRDefault="007509F0">
      <w:pPr>
        <w:ind w:right="-28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509C79" w14:textId="77777777" w:rsidR="007509F0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  <w:sectPr w:rsidR="007509F0">
          <w:pgSz w:w="11906" w:h="16838"/>
          <w:pgMar w:top="1418" w:right="1701" w:bottom="1418" w:left="1701" w:header="709" w:footer="709" w:gutter="0"/>
          <w:cols w:space="720"/>
        </w:sectPr>
      </w:pPr>
      <w:r>
        <w:br w:type="page"/>
      </w:r>
    </w:p>
    <w:p w14:paraId="3D8FB4E9" w14:textId="77777777" w:rsidR="007509F0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right="-28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5" w:name="_heading=h.i83wu66g2wsk" w:colFirst="0" w:colLast="0"/>
      <w:bookmarkEnd w:id="5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Supplementary Table S5.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Comparison between children who left the study and those who remained, evaluated in the study Managing Childhood Obesity in the Context of Primary Health Care: A Multi-Component, Intensive, Intervention-Based Approach (Brazil, 2022).</w:t>
      </w:r>
    </w:p>
    <w:tbl>
      <w:tblPr>
        <w:tblStyle w:val="a4"/>
        <w:tblW w:w="882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80"/>
        <w:gridCol w:w="2160"/>
        <w:gridCol w:w="1900"/>
        <w:gridCol w:w="1180"/>
      </w:tblGrid>
      <w:tr w:rsidR="007509F0" w14:paraId="475B8633" w14:textId="77777777">
        <w:trPr>
          <w:trHeight w:val="630"/>
        </w:trPr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D1C182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Variables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9D74AE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Remained in the study n(%)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94(56.29)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361B61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Left the study n(%) </w:t>
            </w:r>
          </w:p>
          <w:p w14:paraId="369299D2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73(43.71)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123D97E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p-value*</w:t>
            </w:r>
          </w:p>
        </w:tc>
      </w:tr>
      <w:tr w:rsidR="007509F0" w14:paraId="0383CE5C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81AB0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Sex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48258" w14:textId="77777777" w:rsidR="007509F0" w:rsidRDefault="007509F0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92A7C" w14:textId="77777777" w:rsidR="007509F0" w:rsidRDefault="007509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F9995" w14:textId="77777777" w:rsidR="007509F0" w:rsidRDefault="007509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09F0" w14:paraId="4913B845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0621B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098F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53(61.63)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9695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33(38.37)</w:t>
            </w:r>
          </w:p>
        </w:tc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B032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0.152</w:t>
            </w:r>
          </w:p>
        </w:tc>
      </w:tr>
      <w:tr w:rsidR="007509F0" w14:paraId="7C8C3069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90FA2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9376F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41(50.62)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0569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40(49.38)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5F030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79596480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2A1738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Race/color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9888C" w14:textId="77777777" w:rsidR="007509F0" w:rsidRDefault="007509F0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84E75" w14:textId="77777777" w:rsidR="007509F0" w:rsidRDefault="007509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6B20D" w14:textId="77777777" w:rsidR="007509F0" w:rsidRDefault="007509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09F0" w14:paraId="576E35F5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71832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Yellow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1445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3(75.00)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86B7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1(25.00)</w:t>
            </w:r>
          </w:p>
        </w:tc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0941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0.639</w:t>
            </w:r>
          </w:p>
        </w:tc>
      </w:tr>
      <w:tr w:rsidR="007509F0" w14:paraId="66163B82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8DEBB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White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586E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17(50.00)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4ECA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17(50.00)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7F7B2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4D10D6CE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5CDE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Indigenous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820E8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33AF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1(25.00)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A425D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028D7842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D81B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Brown (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Parda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5298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57(57.58)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641A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42(42)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0C2C9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159AC730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4B2A4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Black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1EFBD" w14:textId="77777777" w:rsidR="007509F0" w:rsidRDefault="007509F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6FF7D" w14:textId="77777777" w:rsidR="007509F0" w:rsidRDefault="007509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44728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09F0" w14:paraId="34484F20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8475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Mother's education¹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6AD34" w14:textId="77777777" w:rsidR="007509F0" w:rsidRDefault="007509F0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F6574" w14:textId="77777777" w:rsidR="007509F0" w:rsidRDefault="007509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3EA81" w14:textId="77777777" w:rsidR="007509F0" w:rsidRDefault="007509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09F0" w14:paraId="68811766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10468E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Did not attend school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F9DCF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6017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1(100)</w:t>
            </w:r>
          </w:p>
        </w:tc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20D9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0.130</w:t>
            </w:r>
          </w:p>
        </w:tc>
      </w:tr>
      <w:tr w:rsidR="007509F0" w14:paraId="0CF2C978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B9C5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Did not graduate elementary school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8975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5(83.33)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3664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1(16.67)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7CB66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34880E83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27CA0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Graduated elementary school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E225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11(91.67)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76AF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1(8.33)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F9B5D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2042F8C3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A1754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Did not graduate high school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C2B42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10(55.56)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46B5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8(44.44)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73683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6AC154A1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4E1B0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Graduated high school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F61E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50(53.19)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C125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44(46.81)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8869E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41288C47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8A0A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Did not graduate higher education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7B2F5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8(50.00)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932C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8(50.00)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CD01B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61D14CC1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9A5762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Graduated higher education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7316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9(47.37)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F1E5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10(52.63)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C25C1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37BEC169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A7AD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Household income²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6F461" w14:textId="77777777" w:rsidR="007509F0" w:rsidRDefault="007509F0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9ED28" w14:textId="77777777" w:rsidR="007509F0" w:rsidRDefault="007509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BC8AE" w14:textId="77777777" w:rsidR="007509F0" w:rsidRDefault="007509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09F0" w14:paraId="7D330E05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0E98E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 income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CEC3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F2EC8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3(100)</w:t>
            </w:r>
          </w:p>
        </w:tc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293F7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0.338</w:t>
            </w:r>
          </w:p>
        </w:tc>
      </w:tr>
      <w:tr w:rsidR="007509F0" w14:paraId="3D3404B0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DC4DD" w14:textId="77777777" w:rsidR="007509F0" w:rsidRDefault="0000000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Up to BRL 606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60D40" w14:textId="77777777" w:rsidR="007509F0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5(62.50)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74E9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3(37.50)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E670D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2C25AFD8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498CD" w14:textId="77777777" w:rsidR="007509F0" w:rsidRDefault="0000000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BRL 606 to BRL 1,212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6A12D" w14:textId="77777777" w:rsidR="007509F0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14(63.64)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217B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8(36.36)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55FB6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7C1AB1BA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D7CC6F" w14:textId="77777777" w:rsidR="007509F0" w:rsidRDefault="0000000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BRL 1,212 to BRL 1,818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A856E" w14:textId="77777777" w:rsidR="007509F0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20(54.05)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DB54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17(45.95)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F9F30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7005CD95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11CB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&gt; BRL 1.818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8555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53(56.38)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F3D9B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41(43.62)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B29F7" w14:textId="77777777" w:rsidR="007509F0" w:rsidRDefault="00750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34D5099F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ACB9B4" w14:textId="77777777" w:rsidR="007509F0" w:rsidRDefault="007509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CE982" w14:textId="77777777" w:rsidR="007509F0" w:rsidRDefault="007509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70622" w14:textId="77777777" w:rsidR="007509F0" w:rsidRDefault="007509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2FB06" w14:textId="77777777" w:rsidR="007509F0" w:rsidRDefault="007509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09F0" w14:paraId="300832F1" w14:textId="77777777">
        <w:trPr>
          <w:trHeight w:val="825"/>
        </w:trPr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BDED6B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Variables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EE07FB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Remained in the study, mean (95% CI)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590DA9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Left the study, mean (95% CI)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11F7CE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p-value**</w:t>
            </w:r>
          </w:p>
        </w:tc>
      </w:tr>
      <w:tr w:rsidR="007509F0" w14:paraId="5043BF02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970CC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Age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25A11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8.45(8.18; 8.71)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614A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8.65(8.33; 8.99)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2C8F3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0.316</w:t>
            </w:r>
          </w:p>
        </w:tc>
      </w:tr>
      <w:tr w:rsidR="007509F0" w14:paraId="6793FED7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039A6C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Gross BMI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8143F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26.91(26.09; 27.73)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DAE1F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26.30(25.15; 27.44)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DB134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0.3761</w:t>
            </w:r>
          </w:p>
        </w:tc>
      </w:tr>
      <w:tr w:rsidR="007509F0" w14:paraId="2CD9CFC1" w14:textId="77777777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3A46DF9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BMI (Z-score)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61BCA90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3.15(3.02; 3.28)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336DFBD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3.08(2.99; 3.17)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B321EF0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0.072</w:t>
            </w:r>
          </w:p>
        </w:tc>
      </w:tr>
      <w:tr w:rsidR="007509F0" w14:paraId="20E2EC4A" w14:textId="77777777">
        <w:trPr>
          <w:trHeight w:val="300"/>
        </w:trPr>
        <w:tc>
          <w:tcPr>
            <w:tcW w:w="8820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B03EE8A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BMI: body mass index CI: Confidence Interval *Chi-square test; **t-test.</w:t>
            </w:r>
          </w:p>
        </w:tc>
      </w:tr>
      <w:tr w:rsidR="007509F0" w14:paraId="46E7C99C" w14:textId="77777777">
        <w:trPr>
          <w:trHeight w:val="300"/>
        </w:trPr>
        <w:tc>
          <w:tcPr>
            <w:tcW w:w="76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FA9A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¹consider for mother's education: remained n = 93 and left n = 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C2C2E" w14:textId="77777777" w:rsidR="007509F0" w:rsidRDefault="007509F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9F0" w14:paraId="43FB6FFB" w14:textId="77777777">
        <w:trPr>
          <w:trHeight w:val="300"/>
        </w:trPr>
        <w:tc>
          <w:tcPr>
            <w:tcW w:w="57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E4AE6" w14:textId="77777777" w:rsidR="007509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²consider for family income: remained n = 92 and left n = 72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FC429B" w14:textId="77777777" w:rsidR="007509F0" w:rsidRDefault="007509F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94011C" w14:textId="77777777" w:rsidR="007509F0" w:rsidRDefault="007509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003BDBD" w14:textId="5FF72931" w:rsidR="00C576F2" w:rsidRDefault="00000000">
      <w:r>
        <w:t xml:space="preserve"> </w:t>
      </w:r>
    </w:p>
    <w:p w14:paraId="27F42148" w14:textId="77777777" w:rsidR="00C576F2" w:rsidRDefault="00C576F2">
      <w:r>
        <w:br w:type="page"/>
      </w:r>
    </w:p>
    <w:p w14:paraId="260A0E1F" w14:textId="77777777" w:rsidR="00C576F2" w:rsidRDefault="00C576F2">
      <w:pPr>
        <w:sectPr w:rsidR="00C576F2">
          <w:headerReference w:type="default" r:id="rId8"/>
          <w:footerReference w:type="default" r:id="rId9"/>
          <w:pgSz w:w="11906" w:h="16838"/>
          <w:pgMar w:top="567" w:right="567" w:bottom="567" w:left="567" w:header="709" w:footer="709" w:gutter="0"/>
          <w:cols w:space="720"/>
        </w:sectPr>
      </w:pPr>
    </w:p>
    <w:p w14:paraId="7DCDEC82" w14:textId="1C53F2D6" w:rsidR="007509F0" w:rsidRPr="004C53B4" w:rsidRDefault="00C576F2">
      <w:pPr>
        <w:rPr>
          <w:rFonts w:ascii="Times New Roman" w:hAnsi="Times New Roman" w:cs="Times New Roman"/>
          <w:color w:val="156082" w:themeColor="accent1"/>
          <w:sz w:val="24"/>
          <w:szCs w:val="24"/>
        </w:rPr>
      </w:pPr>
      <w:r w:rsidRPr="004C53B4">
        <w:rPr>
          <w:rFonts w:ascii="Times New Roman" w:eastAsia="Times New Roman" w:hAnsi="Times New Roman" w:cs="Times New Roman"/>
          <w:b/>
          <w:color w:val="156082" w:themeColor="accent1"/>
          <w:sz w:val="24"/>
          <w:szCs w:val="24"/>
        </w:rPr>
        <w:lastRenderedPageBreak/>
        <w:t>Supplementary Table S</w:t>
      </w:r>
      <w:r w:rsidRPr="004C53B4">
        <w:rPr>
          <w:rFonts w:ascii="Times New Roman" w:eastAsia="Times New Roman" w:hAnsi="Times New Roman" w:cs="Times New Roman"/>
          <w:b/>
          <w:color w:val="156082" w:themeColor="accent1"/>
          <w:sz w:val="24"/>
          <w:szCs w:val="24"/>
        </w:rPr>
        <w:t xml:space="preserve">6 </w:t>
      </w:r>
      <w:r w:rsidRPr="004C53B4">
        <w:rPr>
          <w:rFonts w:ascii="Times New Roman" w:hAnsi="Times New Roman" w:cs="Times New Roman"/>
          <w:color w:val="156082" w:themeColor="accent1"/>
          <w:sz w:val="24"/>
          <w:szCs w:val="24"/>
        </w:rPr>
        <w:t>D</w:t>
      </w:r>
      <w:r w:rsidRPr="004C53B4">
        <w:rPr>
          <w:rFonts w:ascii="Times New Roman" w:hAnsi="Times New Roman" w:cs="Times New Roman"/>
          <w:color w:val="156082" w:themeColor="accent1"/>
          <w:sz w:val="24"/>
          <w:szCs w:val="24"/>
        </w:rPr>
        <w:t xml:space="preserve">etailed Scheme of Consultations </w:t>
      </w:r>
      <w:r w:rsidR="00ED0563">
        <w:rPr>
          <w:rFonts w:ascii="Times New Roman" w:hAnsi="Times New Roman" w:cs="Times New Roman"/>
          <w:color w:val="156082" w:themeColor="accent1"/>
          <w:sz w:val="24"/>
          <w:szCs w:val="24"/>
        </w:rPr>
        <w:t>c</w:t>
      </w:r>
      <w:r w:rsidR="00ED0563" w:rsidRPr="00ED0563">
        <w:rPr>
          <w:rFonts w:ascii="Times New Roman" w:hAnsi="Times New Roman" w:cs="Times New Roman"/>
          <w:color w:val="156082" w:themeColor="accent1"/>
          <w:sz w:val="24"/>
          <w:szCs w:val="24"/>
        </w:rPr>
        <w:t>onducted</w:t>
      </w:r>
      <w:r w:rsidR="00046E3B" w:rsidRPr="00046E3B">
        <w:rPr>
          <w:rFonts w:ascii="Times New Roman" w:hAnsi="Times New Roman" w:cs="Times New Roman"/>
          <w:color w:val="156082" w:themeColor="accent1"/>
          <w:sz w:val="24"/>
          <w:szCs w:val="24"/>
        </w:rPr>
        <w:t xml:space="preserve"> in the study Managing Childhood Obesity in the Context of Primary Health Care: A Multi-Component, Intensive, Intervention-Based Approach (Brazil, 2022).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607"/>
        <w:gridCol w:w="8161"/>
        <w:gridCol w:w="1890"/>
        <w:gridCol w:w="2036"/>
      </w:tblGrid>
      <w:tr w:rsidR="004C53B4" w:rsidRPr="002442C0" w14:paraId="61C9E3B1" w14:textId="77777777" w:rsidTr="00A037B3">
        <w:trPr>
          <w:trHeight w:val="567"/>
        </w:trPr>
        <w:tc>
          <w:tcPr>
            <w:tcW w:w="0" w:type="auto"/>
            <w:vAlign w:val="center"/>
            <w:hideMark/>
          </w:tcPr>
          <w:p w14:paraId="63699A59" w14:textId="77777777" w:rsidR="002442C0" w:rsidRPr="002442C0" w:rsidRDefault="002442C0" w:rsidP="00A037B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</w:pPr>
            <w:proofErr w:type="spellStart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Activity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5338CC" w14:textId="77777777" w:rsidR="002442C0" w:rsidRPr="002442C0" w:rsidRDefault="002442C0" w:rsidP="00A037B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</w:pPr>
            <w:proofErr w:type="spellStart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Description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B6DC9A" w14:textId="77777777" w:rsidR="002442C0" w:rsidRPr="002442C0" w:rsidRDefault="002442C0" w:rsidP="00A037B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</w:pPr>
            <w:proofErr w:type="spellStart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Control</w:t>
            </w:r>
            <w:proofErr w:type="spellEnd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Group</w:t>
            </w:r>
            <w:proofErr w:type="spellEnd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 xml:space="preserve"> (CG)</w:t>
            </w:r>
          </w:p>
        </w:tc>
        <w:tc>
          <w:tcPr>
            <w:tcW w:w="0" w:type="auto"/>
            <w:vAlign w:val="center"/>
            <w:hideMark/>
          </w:tcPr>
          <w:p w14:paraId="3639C867" w14:textId="77777777" w:rsidR="002442C0" w:rsidRPr="002442C0" w:rsidRDefault="002442C0" w:rsidP="00A037B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</w:pPr>
            <w:proofErr w:type="spellStart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Intervention</w:t>
            </w:r>
            <w:proofErr w:type="spellEnd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Group</w:t>
            </w:r>
            <w:proofErr w:type="spellEnd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 xml:space="preserve"> (IG)</w:t>
            </w:r>
          </w:p>
        </w:tc>
      </w:tr>
      <w:tr w:rsidR="004C53B4" w:rsidRPr="004C53B4" w14:paraId="3F0B790A" w14:textId="77777777" w:rsidTr="00A037B3">
        <w:trPr>
          <w:trHeight w:val="567"/>
        </w:trPr>
        <w:tc>
          <w:tcPr>
            <w:tcW w:w="0" w:type="auto"/>
            <w:vMerge w:val="restart"/>
            <w:vAlign w:val="center"/>
            <w:hideMark/>
          </w:tcPr>
          <w:p w14:paraId="1930FA0F" w14:textId="77777777" w:rsidR="00B610FD" w:rsidRPr="002442C0" w:rsidRDefault="00B610FD" w:rsidP="00A037B3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 xml:space="preserve">Individual </w:t>
            </w:r>
            <w:proofErr w:type="spellStart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Consultation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F5D57D" w14:textId="77777777" w:rsidR="00B610FD" w:rsidRPr="002442C0" w:rsidRDefault="00B610FD" w:rsidP="00A037B3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Conducted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at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Primary Health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Units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(UBS) in Betim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or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through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home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visits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(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when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necessary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)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by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a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nutritionist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trained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in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the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study’s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procedures.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Sessions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were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based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on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one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of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five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monthly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themes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and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aligned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with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the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Brazilian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Dietary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Guidelines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.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00BCD31" w14:textId="77777777" w:rsidR="00B610FD" w:rsidRPr="002442C0" w:rsidRDefault="00B610FD" w:rsidP="00A037B3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Conducted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with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shorter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contact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time (60 min)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FCB8DCA" w14:textId="77777777" w:rsidR="00B610FD" w:rsidRPr="002442C0" w:rsidRDefault="00B610FD" w:rsidP="00A037B3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Conducted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with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longer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contact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time (90 min)</w:t>
            </w:r>
          </w:p>
        </w:tc>
      </w:tr>
      <w:tr w:rsidR="004C53B4" w:rsidRPr="004C53B4" w14:paraId="64FBCE2A" w14:textId="77777777" w:rsidTr="00A037B3">
        <w:trPr>
          <w:trHeight w:val="567"/>
        </w:trPr>
        <w:tc>
          <w:tcPr>
            <w:tcW w:w="0" w:type="auto"/>
            <w:vMerge/>
            <w:vAlign w:val="center"/>
            <w:hideMark/>
          </w:tcPr>
          <w:p w14:paraId="362F5BCF" w14:textId="77777777" w:rsidR="00B610FD" w:rsidRPr="002442C0" w:rsidRDefault="00B610FD" w:rsidP="00A037B3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51E1F29C" w14:textId="77777777" w:rsidR="00B610FD" w:rsidRPr="002442C0" w:rsidRDefault="00B610FD" w:rsidP="00A037B3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Application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of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questionnaires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and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data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collection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(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sociodemographic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characteristics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,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child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anthropometric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variables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, maternal/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responsible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caregiver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nutritional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profile,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dietary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intake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, home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and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community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food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environments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,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physical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activity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/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sedentary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behaviors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,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and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sleep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disorders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).</w:t>
            </w:r>
          </w:p>
        </w:tc>
        <w:tc>
          <w:tcPr>
            <w:tcW w:w="0" w:type="auto"/>
            <w:vMerge/>
            <w:vAlign w:val="center"/>
            <w:hideMark/>
          </w:tcPr>
          <w:p w14:paraId="64251F6A" w14:textId="77777777" w:rsidR="00B610FD" w:rsidRPr="002442C0" w:rsidRDefault="00B610FD" w:rsidP="00A037B3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F33100D" w14:textId="77777777" w:rsidR="00B610FD" w:rsidRPr="002442C0" w:rsidRDefault="00B610FD" w:rsidP="00A037B3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</w:p>
        </w:tc>
      </w:tr>
      <w:tr w:rsidR="004C53B4" w:rsidRPr="002442C0" w14:paraId="5A3781C0" w14:textId="77777777" w:rsidTr="00A037B3">
        <w:trPr>
          <w:trHeight w:val="567"/>
        </w:trPr>
        <w:tc>
          <w:tcPr>
            <w:tcW w:w="0" w:type="auto"/>
            <w:vAlign w:val="center"/>
            <w:hideMark/>
          </w:tcPr>
          <w:p w14:paraId="2B20FC72" w14:textId="77777777" w:rsidR="002442C0" w:rsidRPr="002442C0" w:rsidRDefault="002442C0" w:rsidP="00A037B3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proofErr w:type="spellStart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Home-Based</w:t>
            </w:r>
            <w:proofErr w:type="spellEnd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 xml:space="preserve"> Food </w:t>
            </w:r>
            <w:proofErr w:type="spellStart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and</w:t>
            </w:r>
            <w:proofErr w:type="spellEnd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Nutrition</w:t>
            </w:r>
            <w:proofErr w:type="spellEnd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Education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817D6D" w14:textId="77777777" w:rsidR="002442C0" w:rsidRPr="002442C0" w:rsidRDefault="002442C0" w:rsidP="00A037B3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Conducted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at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home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with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children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and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their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parents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/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caregivers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using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a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booklet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of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playful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activities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developed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for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the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study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. The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aim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was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to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support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treatment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and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enhance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engagement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through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the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use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of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apps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based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on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the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Brazilian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Dietary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Guidelines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,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such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as </w:t>
            </w:r>
            <w:proofErr w:type="spellStart"/>
            <w:r w:rsidRPr="002442C0">
              <w:rPr>
                <w:rFonts w:ascii="Times New Roman" w:hAnsi="Times New Roman" w:cs="Times New Roman"/>
                <w:i/>
                <w:iCs/>
                <w:color w:val="156082" w:themeColor="accent1"/>
                <w:lang w:val="pt-BR"/>
              </w:rPr>
              <w:t>Desrotulando</w:t>
            </w:r>
            <w:proofErr w:type="spellEnd"/>
            <w:r w:rsidRPr="002442C0">
              <w:rPr>
                <w:rFonts w:ascii="Times New Roman" w:hAnsi="Times New Roman" w:cs="Times New Roman"/>
                <w:i/>
                <w:iCs/>
                <w:color w:val="156082" w:themeColor="accent1"/>
                <w:lang w:val="pt-BR"/>
              </w:rPr>
              <w:t>®</w:t>
            </w:r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and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i/>
                <w:iCs/>
                <w:color w:val="156082" w:themeColor="accent1"/>
                <w:lang w:val="pt-BR"/>
              </w:rPr>
              <w:t>NutriGame</w:t>
            </w:r>
            <w:proofErr w:type="spellEnd"/>
            <w:r w:rsidRPr="002442C0">
              <w:rPr>
                <w:rFonts w:ascii="Times New Roman" w:hAnsi="Times New Roman" w:cs="Times New Roman"/>
                <w:i/>
                <w:iCs/>
                <w:color w:val="156082" w:themeColor="accent1"/>
                <w:lang w:val="pt-BR"/>
              </w:rPr>
              <w:t>®</w:t>
            </w:r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,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serving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as positive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reinforcement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1B59A89" w14:textId="77777777" w:rsidR="002442C0" w:rsidRPr="002442C0" w:rsidRDefault="002442C0" w:rsidP="00A037B3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Not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conducted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/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Not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encouraged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F64EBD" w14:textId="77777777" w:rsidR="002442C0" w:rsidRPr="002442C0" w:rsidRDefault="002442C0" w:rsidP="00A037B3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Conducted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/ Use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of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booklet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encouraged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(30 min)</w:t>
            </w:r>
          </w:p>
        </w:tc>
      </w:tr>
      <w:tr w:rsidR="004C53B4" w:rsidRPr="002442C0" w14:paraId="05972872" w14:textId="77777777" w:rsidTr="00A037B3">
        <w:trPr>
          <w:trHeight w:val="567"/>
        </w:trPr>
        <w:tc>
          <w:tcPr>
            <w:tcW w:w="0" w:type="auto"/>
            <w:vAlign w:val="center"/>
            <w:hideMark/>
          </w:tcPr>
          <w:p w14:paraId="1E797B78" w14:textId="77777777" w:rsidR="002442C0" w:rsidRPr="002442C0" w:rsidRDefault="002442C0" w:rsidP="00A037B3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proofErr w:type="spellStart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Group-Based</w:t>
            </w:r>
            <w:proofErr w:type="spellEnd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 xml:space="preserve"> Food </w:t>
            </w:r>
            <w:proofErr w:type="spellStart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and</w:t>
            </w:r>
            <w:proofErr w:type="spellEnd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Nutrition</w:t>
            </w:r>
            <w:proofErr w:type="spellEnd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Education</w:t>
            </w:r>
            <w:proofErr w:type="spellEnd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at</w:t>
            </w:r>
            <w:proofErr w:type="spellEnd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 xml:space="preserve"> UBS (</w:t>
            </w:r>
            <w:proofErr w:type="spellStart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parents</w:t>
            </w:r>
            <w:proofErr w:type="spellEnd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/</w:t>
            </w:r>
            <w:proofErr w:type="spellStart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caregivers</w:t>
            </w:r>
            <w:proofErr w:type="spellEnd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and</w:t>
            </w:r>
            <w:proofErr w:type="spellEnd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children</w:t>
            </w:r>
            <w:proofErr w:type="spellEnd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5826078" w14:textId="77777777" w:rsidR="002442C0" w:rsidRPr="002442C0" w:rsidRDefault="002442C0" w:rsidP="00A037B3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Conducted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at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UBS in Betim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by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trained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nutritionists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in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collaboration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with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the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multidisciplinary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team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.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Activities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aimed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to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foster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understanding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of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family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realities,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active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participation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in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obesity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treatment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,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motivation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,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teamwork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, feedback,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and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goal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setting.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All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actions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were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based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on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the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Brazilian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Dietary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Guidelines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and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employed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active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methodologies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such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as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playful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activities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,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gamification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,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and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cooking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workshops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to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enhance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adherence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5BBA612" w14:textId="77777777" w:rsidR="002442C0" w:rsidRPr="002442C0" w:rsidRDefault="002442C0" w:rsidP="00A037B3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Conducted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with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shorter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contact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time (60 min)</w:t>
            </w:r>
          </w:p>
        </w:tc>
        <w:tc>
          <w:tcPr>
            <w:tcW w:w="0" w:type="auto"/>
            <w:vAlign w:val="center"/>
            <w:hideMark/>
          </w:tcPr>
          <w:p w14:paraId="6ADEEF81" w14:textId="77777777" w:rsidR="002442C0" w:rsidRPr="002442C0" w:rsidRDefault="002442C0" w:rsidP="00A037B3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Conducted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with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longer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contact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time (120 min)</w:t>
            </w:r>
          </w:p>
        </w:tc>
      </w:tr>
      <w:tr w:rsidR="004C53B4" w:rsidRPr="004C53B4" w14:paraId="0245D747" w14:textId="77777777" w:rsidTr="00A037B3">
        <w:trPr>
          <w:trHeight w:val="567"/>
        </w:trPr>
        <w:tc>
          <w:tcPr>
            <w:tcW w:w="0" w:type="auto"/>
            <w:vMerge w:val="restart"/>
            <w:vAlign w:val="center"/>
            <w:hideMark/>
          </w:tcPr>
          <w:p w14:paraId="12F74534" w14:textId="77777777" w:rsidR="00B610FD" w:rsidRPr="002442C0" w:rsidRDefault="00B610FD" w:rsidP="00A037B3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proofErr w:type="spellStart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Monitoring</w:t>
            </w:r>
            <w:proofErr w:type="spellEnd"/>
            <w:r w:rsidRPr="002442C0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 xml:space="preserve"> via Phone/SMS/WhatsApp</w:t>
            </w:r>
          </w:p>
        </w:tc>
        <w:tc>
          <w:tcPr>
            <w:tcW w:w="0" w:type="auto"/>
            <w:vAlign w:val="center"/>
            <w:hideMark/>
          </w:tcPr>
          <w:p w14:paraId="3326A0AD" w14:textId="77777777" w:rsidR="00B610FD" w:rsidRPr="002442C0" w:rsidRDefault="00B610FD" w:rsidP="00A037B3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Phone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calls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and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reminders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for individual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and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group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self-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care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activities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BEEDCF2" w14:textId="77777777" w:rsidR="00B610FD" w:rsidRPr="002442C0" w:rsidRDefault="00B610FD" w:rsidP="00A037B3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Conducted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459F106C" w14:textId="77777777" w:rsidR="00B610FD" w:rsidRPr="002442C0" w:rsidRDefault="00B610FD" w:rsidP="00A037B3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Conducted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*</w:t>
            </w:r>
          </w:p>
        </w:tc>
      </w:tr>
      <w:tr w:rsidR="004C53B4" w:rsidRPr="004C53B4" w14:paraId="1634966D" w14:textId="77777777" w:rsidTr="00A037B3">
        <w:trPr>
          <w:trHeight w:val="567"/>
        </w:trPr>
        <w:tc>
          <w:tcPr>
            <w:tcW w:w="0" w:type="auto"/>
            <w:vMerge/>
            <w:vAlign w:val="center"/>
            <w:hideMark/>
          </w:tcPr>
          <w:p w14:paraId="4C6082AD" w14:textId="77777777" w:rsidR="00B610FD" w:rsidRPr="002442C0" w:rsidRDefault="00B610FD" w:rsidP="00A037B3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2D82166B" w14:textId="77777777" w:rsidR="00B610FD" w:rsidRPr="002442C0" w:rsidRDefault="00B610FD" w:rsidP="00A037B3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Communication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through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virtual cards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with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themes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and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topics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addressed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during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consultations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,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sent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to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caregivers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as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an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additional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strategy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to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reinforce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proposed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activities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2A2E31B" w14:textId="77777777" w:rsidR="00B610FD" w:rsidRPr="002442C0" w:rsidRDefault="00B610FD" w:rsidP="00A037B3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Not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conducted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EF73A6" w14:textId="77777777" w:rsidR="00B610FD" w:rsidRPr="002442C0" w:rsidRDefault="00B610FD" w:rsidP="00A037B3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Conducted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>weekly</w:t>
            </w:r>
            <w:proofErr w:type="spellEnd"/>
            <w:r w:rsidRPr="002442C0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(30 min)</w:t>
            </w:r>
          </w:p>
        </w:tc>
      </w:tr>
    </w:tbl>
    <w:p w14:paraId="7A7B9575" w14:textId="77777777" w:rsidR="002442C0" w:rsidRPr="004C53B4" w:rsidRDefault="002442C0" w:rsidP="002442C0">
      <w:pPr>
        <w:rPr>
          <w:color w:val="156082" w:themeColor="accent1"/>
          <w:lang w:val="pt-BR"/>
        </w:rPr>
      </w:pPr>
      <w:r w:rsidRPr="002442C0">
        <w:rPr>
          <w:color w:val="156082" w:themeColor="accent1"/>
          <w:lang w:val="pt-BR"/>
        </w:rPr>
        <w:t xml:space="preserve">*CG: </w:t>
      </w:r>
      <w:proofErr w:type="spellStart"/>
      <w:r w:rsidRPr="002442C0">
        <w:rPr>
          <w:color w:val="156082" w:themeColor="accent1"/>
          <w:lang w:val="pt-BR"/>
        </w:rPr>
        <w:t>Control</w:t>
      </w:r>
      <w:proofErr w:type="spellEnd"/>
      <w:r w:rsidRPr="002442C0">
        <w:rPr>
          <w:color w:val="156082" w:themeColor="accent1"/>
          <w:lang w:val="pt-BR"/>
        </w:rPr>
        <w:t xml:space="preserve"> </w:t>
      </w:r>
      <w:proofErr w:type="spellStart"/>
      <w:r w:rsidRPr="002442C0">
        <w:rPr>
          <w:color w:val="156082" w:themeColor="accent1"/>
          <w:lang w:val="pt-BR"/>
        </w:rPr>
        <w:t>Group</w:t>
      </w:r>
      <w:proofErr w:type="spellEnd"/>
      <w:r w:rsidRPr="002442C0">
        <w:rPr>
          <w:color w:val="156082" w:themeColor="accent1"/>
          <w:lang w:val="pt-BR"/>
        </w:rPr>
        <w:t xml:space="preserve">; IG: </w:t>
      </w:r>
      <w:proofErr w:type="spellStart"/>
      <w:r w:rsidRPr="002442C0">
        <w:rPr>
          <w:color w:val="156082" w:themeColor="accent1"/>
          <w:lang w:val="pt-BR"/>
        </w:rPr>
        <w:t>Intervention</w:t>
      </w:r>
      <w:proofErr w:type="spellEnd"/>
      <w:r w:rsidRPr="002442C0">
        <w:rPr>
          <w:color w:val="156082" w:themeColor="accent1"/>
          <w:lang w:val="pt-BR"/>
        </w:rPr>
        <w:t xml:space="preserve"> </w:t>
      </w:r>
      <w:proofErr w:type="spellStart"/>
      <w:r w:rsidRPr="002442C0">
        <w:rPr>
          <w:color w:val="156082" w:themeColor="accent1"/>
          <w:lang w:val="pt-BR"/>
        </w:rPr>
        <w:t>Group</w:t>
      </w:r>
      <w:proofErr w:type="spellEnd"/>
      <w:r w:rsidRPr="002442C0">
        <w:rPr>
          <w:color w:val="156082" w:themeColor="accent1"/>
          <w:lang w:val="pt-BR"/>
        </w:rPr>
        <w:t xml:space="preserve">; UBS: Primary Health Unit; FNE: Food </w:t>
      </w:r>
      <w:proofErr w:type="spellStart"/>
      <w:r w:rsidRPr="002442C0">
        <w:rPr>
          <w:color w:val="156082" w:themeColor="accent1"/>
          <w:lang w:val="pt-BR"/>
        </w:rPr>
        <w:t>and</w:t>
      </w:r>
      <w:proofErr w:type="spellEnd"/>
      <w:r w:rsidRPr="002442C0">
        <w:rPr>
          <w:color w:val="156082" w:themeColor="accent1"/>
          <w:lang w:val="pt-BR"/>
        </w:rPr>
        <w:t xml:space="preserve"> </w:t>
      </w:r>
      <w:proofErr w:type="spellStart"/>
      <w:r w:rsidRPr="002442C0">
        <w:rPr>
          <w:color w:val="156082" w:themeColor="accent1"/>
          <w:lang w:val="pt-BR"/>
        </w:rPr>
        <w:t>Nutrition</w:t>
      </w:r>
      <w:proofErr w:type="spellEnd"/>
      <w:r w:rsidRPr="002442C0">
        <w:rPr>
          <w:color w:val="156082" w:themeColor="accent1"/>
          <w:lang w:val="pt-BR"/>
        </w:rPr>
        <w:t xml:space="preserve"> </w:t>
      </w:r>
      <w:proofErr w:type="spellStart"/>
      <w:r w:rsidRPr="002442C0">
        <w:rPr>
          <w:color w:val="156082" w:themeColor="accent1"/>
          <w:lang w:val="pt-BR"/>
        </w:rPr>
        <w:t>Education</w:t>
      </w:r>
      <w:proofErr w:type="spellEnd"/>
      <w:r w:rsidRPr="002442C0">
        <w:rPr>
          <w:color w:val="156082" w:themeColor="accent1"/>
          <w:lang w:val="pt-BR"/>
        </w:rPr>
        <w:t xml:space="preserve">. *Phone </w:t>
      </w:r>
      <w:proofErr w:type="spellStart"/>
      <w:r w:rsidRPr="002442C0">
        <w:rPr>
          <w:color w:val="156082" w:themeColor="accent1"/>
          <w:lang w:val="pt-BR"/>
        </w:rPr>
        <w:t>calls</w:t>
      </w:r>
      <w:proofErr w:type="spellEnd"/>
      <w:r w:rsidRPr="002442C0">
        <w:rPr>
          <w:color w:val="156082" w:themeColor="accent1"/>
          <w:lang w:val="pt-BR"/>
        </w:rPr>
        <w:t xml:space="preserve"> </w:t>
      </w:r>
      <w:proofErr w:type="spellStart"/>
      <w:r w:rsidRPr="002442C0">
        <w:rPr>
          <w:color w:val="156082" w:themeColor="accent1"/>
          <w:lang w:val="pt-BR"/>
        </w:rPr>
        <w:t>were</w:t>
      </w:r>
      <w:proofErr w:type="spellEnd"/>
      <w:r w:rsidRPr="002442C0">
        <w:rPr>
          <w:color w:val="156082" w:themeColor="accent1"/>
          <w:lang w:val="pt-BR"/>
        </w:rPr>
        <w:t xml:space="preserve"> </w:t>
      </w:r>
      <w:proofErr w:type="spellStart"/>
      <w:r w:rsidRPr="002442C0">
        <w:rPr>
          <w:color w:val="156082" w:themeColor="accent1"/>
          <w:lang w:val="pt-BR"/>
        </w:rPr>
        <w:t>used</w:t>
      </w:r>
      <w:proofErr w:type="spellEnd"/>
      <w:r w:rsidRPr="002442C0">
        <w:rPr>
          <w:color w:val="156082" w:themeColor="accent1"/>
          <w:lang w:val="pt-BR"/>
        </w:rPr>
        <w:t xml:space="preserve"> </w:t>
      </w:r>
      <w:proofErr w:type="spellStart"/>
      <w:r w:rsidRPr="002442C0">
        <w:rPr>
          <w:color w:val="156082" w:themeColor="accent1"/>
          <w:lang w:val="pt-BR"/>
        </w:rPr>
        <w:t>to</w:t>
      </w:r>
      <w:proofErr w:type="spellEnd"/>
      <w:r w:rsidRPr="002442C0">
        <w:rPr>
          <w:color w:val="156082" w:themeColor="accent1"/>
          <w:lang w:val="pt-BR"/>
        </w:rPr>
        <w:t xml:space="preserve"> </w:t>
      </w:r>
      <w:proofErr w:type="spellStart"/>
      <w:r w:rsidRPr="002442C0">
        <w:rPr>
          <w:color w:val="156082" w:themeColor="accent1"/>
          <w:lang w:val="pt-BR"/>
        </w:rPr>
        <w:t>remind</w:t>
      </w:r>
      <w:proofErr w:type="spellEnd"/>
      <w:r w:rsidRPr="002442C0">
        <w:rPr>
          <w:color w:val="156082" w:themeColor="accent1"/>
          <w:lang w:val="pt-BR"/>
        </w:rPr>
        <w:t xml:space="preserve"> </w:t>
      </w:r>
      <w:proofErr w:type="spellStart"/>
      <w:r w:rsidRPr="002442C0">
        <w:rPr>
          <w:color w:val="156082" w:themeColor="accent1"/>
          <w:lang w:val="pt-BR"/>
        </w:rPr>
        <w:t>participants</w:t>
      </w:r>
      <w:proofErr w:type="spellEnd"/>
      <w:r w:rsidRPr="002442C0">
        <w:rPr>
          <w:color w:val="156082" w:themeColor="accent1"/>
          <w:lang w:val="pt-BR"/>
        </w:rPr>
        <w:t xml:space="preserve"> </w:t>
      </w:r>
      <w:proofErr w:type="spellStart"/>
      <w:r w:rsidRPr="002442C0">
        <w:rPr>
          <w:color w:val="156082" w:themeColor="accent1"/>
          <w:lang w:val="pt-BR"/>
        </w:rPr>
        <w:t>of</w:t>
      </w:r>
      <w:proofErr w:type="spellEnd"/>
      <w:r w:rsidRPr="002442C0">
        <w:rPr>
          <w:color w:val="156082" w:themeColor="accent1"/>
          <w:lang w:val="pt-BR"/>
        </w:rPr>
        <w:t xml:space="preserve"> </w:t>
      </w:r>
      <w:proofErr w:type="spellStart"/>
      <w:r w:rsidRPr="002442C0">
        <w:rPr>
          <w:color w:val="156082" w:themeColor="accent1"/>
          <w:lang w:val="pt-BR"/>
        </w:rPr>
        <w:t>upcoming</w:t>
      </w:r>
      <w:proofErr w:type="spellEnd"/>
      <w:r w:rsidRPr="002442C0">
        <w:rPr>
          <w:color w:val="156082" w:themeColor="accent1"/>
          <w:lang w:val="pt-BR"/>
        </w:rPr>
        <w:t xml:space="preserve"> </w:t>
      </w:r>
      <w:proofErr w:type="spellStart"/>
      <w:r w:rsidRPr="002442C0">
        <w:rPr>
          <w:color w:val="156082" w:themeColor="accent1"/>
          <w:lang w:val="pt-BR"/>
        </w:rPr>
        <w:t>consultations</w:t>
      </w:r>
      <w:proofErr w:type="spellEnd"/>
      <w:r w:rsidRPr="002442C0">
        <w:rPr>
          <w:color w:val="156082" w:themeColor="accent1"/>
          <w:lang w:val="pt-BR"/>
        </w:rPr>
        <w:t xml:space="preserve"> </w:t>
      </w:r>
      <w:proofErr w:type="spellStart"/>
      <w:r w:rsidRPr="002442C0">
        <w:rPr>
          <w:color w:val="156082" w:themeColor="accent1"/>
          <w:lang w:val="pt-BR"/>
        </w:rPr>
        <w:t>and</w:t>
      </w:r>
      <w:proofErr w:type="spellEnd"/>
      <w:r w:rsidRPr="002442C0">
        <w:rPr>
          <w:color w:val="156082" w:themeColor="accent1"/>
          <w:lang w:val="pt-BR"/>
        </w:rPr>
        <w:t xml:space="preserve"> </w:t>
      </w:r>
      <w:proofErr w:type="spellStart"/>
      <w:r w:rsidRPr="002442C0">
        <w:rPr>
          <w:color w:val="156082" w:themeColor="accent1"/>
          <w:lang w:val="pt-BR"/>
        </w:rPr>
        <w:t>activities</w:t>
      </w:r>
      <w:proofErr w:type="spellEnd"/>
      <w:r w:rsidRPr="002442C0">
        <w:rPr>
          <w:color w:val="156082" w:themeColor="accent1"/>
          <w:lang w:val="pt-BR"/>
        </w:rPr>
        <w:t>.</w:t>
      </w:r>
    </w:p>
    <w:p w14:paraId="761552B2" w14:textId="77777777" w:rsidR="007B7677" w:rsidRPr="004C53B4" w:rsidRDefault="007B7677" w:rsidP="002442C0">
      <w:pPr>
        <w:rPr>
          <w:color w:val="156082" w:themeColor="accent1"/>
          <w:lang w:val="pt-BR"/>
        </w:rPr>
      </w:pPr>
    </w:p>
    <w:p w14:paraId="7FAEA5A6" w14:textId="77777777" w:rsidR="007B7677" w:rsidRPr="004C53B4" w:rsidRDefault="007B7677" w:rsidP="002442C0">
      <w:pPr>
        <w:rPr>
          <w:color w:val="156082" w:themeColor="accent1"/>
          <w:lang w:val="pt-BR"/>
        </w:rPr>
      </w:pPr>
    </w:p>
    <w:p w14:paraId="1B54F742" w14:textId="2216607C" w:rsidR="007B7677" w:rsidRPr="007B7677" w:rsidRDefault="008019A1" w:rsidP="007B7677">
      <w:pPr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</w:pPr>
      <w:r w:rsidRPr="004C53B4">
        <w:rPr>
          <w:rFonts w:ascii="Times New Roman" w:eastAsia="Times New Roman" w:hAnsi="Times New Roman" w:cs="Times New Roman"/>
          <w:b/>
          <w:color w:val="156082" w:themeColor="accent1"/>
          <w:sz w:val="24"/>
          <w:szCs w:val="24"/>
        </w:rPr>
        <w:lastRenderedPageBreak/>
        <w:t>Supplementary Table S</w:t>
      </w:r>
      <w:r w:rsidRPr="004C53B4">
        <w:rPr>
          <w:rFonts w:ascii="Times New Roman" w:eastAsia="Times New Roman" w:hAnsi="Times New Roman" w:cs="Times New Roman"/>
          <w:b/>
          <w:color w:val="156082" w:themeColor="accent1"/>
          <w:sz w:val="24"/>
          <w:szCs w:val="24"/>
        </w:rPr>
        <w:t>7</w:t>
      </w:r>
      <w:r w:rsidRPr="004C53B4">
        <w:rPr>
          <w:rFonts w:ascii="Times New Roman" w:eastAsia="Times New Roman" w:hAnsi="Times New Roman" w:cs="Times New Roman"/>
          <w:bCs/>
          <w:color w:val="156082" w:themeColor="accent1"/>
          <w:sz w:val="24"/>
          <w:szCs w:val="24"/>
        </w:rPr>
        <w:t xml:space="preserve"> </w:t>
      </w:r>
      <w:proofErr w:type="spellStart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>Structure</w:t>
      </w:r>
      <w:proofErr w:type="spellEnd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 xml:space="preserve"> </w:t>
      </w:r>
      <w:proofErr w:type="spellStart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>of</w:t>
      </w:r>
      <w:proofErr w:type="spellEnd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 xml:space="preserve"> Food </w:t>
      </w:r>
      <w:proofErr w:type="spellStart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>and</w:t>
      </w:r>
      <w:proofErr w:type="spellEnd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 xml:space="preserve"> </w:t>
      </w:r>
      <w:proofErr w:type="spellStart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>Nutrition</w:t>
      </w:r>
      <w:proofErr w:type="spellEnd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 xml:space="preserve"> </w:t>
      </w:r>
      <w:proofErr w:type="spellStart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>Education</w:t>
      </w:r>
      <w:proofErr w:type="spellEnd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 xml:space="preserve"> </w:t>
      </w:r>
      <w:proofErr w:type="spellStart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>Actions</w:t>
      </w:r>
      <w:proofErr w:type="spellEnd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 xml:space="preserve"> </w:t>
      </w:r>
      <w:proofErr w:type="spellStart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>at</w:t>
      </w:r>
      <w:proofErr w:type="spellEnd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 xml:space="preserve"> Primary Health </w:t>
      </w:r>
      <w:proofErr w:type="spellStart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>Units</w:t>
      </w:r>
      <w:proofErr w:type="spellEnd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 xml:space="preserve"> </w:t>
      </w:r>
      <w:proofErr w:type="spellStart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>Based</w:t>
      </w:r>
      <w:proofErr w:type="spellEnd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 xml:space="preserve"> </w:t>
      </w:r>
      <w:proofErr w:type="spellStart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>on</w:t>
      </w:r>
      <w:proofErr w:type="spellEnd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 xml:space="preserve"> </w:t>
      </w:r>
      <w:proofErr w:type="spellStart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>the</w:t>
      </w:r>
      <w:proofErr w:type="spellEnd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 xml:space="preserve"> </w:t>
      </w:r>
      <w:proofErr w:type="spellStart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>Brazilian</w:t>
      </w:r>
      <w:proofErr w:type="spellEnd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 xml:space="preserve"> </w:t>
      </w:r>
      <w:proofErr w:type="spellStart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>Dietary</w:t>
      </w:r>
      <w:proofErr w:type="spellEnd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 xml:space="preserve"> </w:t>
      </w:r>
      <w:proofErr w:type="spellStart"/>
      <w:r w:rsidR="007B7677" w:rsidRPr="007B7677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>Guidelines</w:t>
      </w:r>
      <w:proofErr w:type="spellEnd"/>
      <w:r w:rsidR="0036539D">
        <w:rPr>
          <w:rFonts w:ascii="Times New Roman" w:hAnsi="Times New Roman" w:cs="Times New Roman"/>
          <w:bCs/>
          <w:color w:val="156082" w:themeColor="accent1"/>
          <w:sz w:val="24"/>
          <w:szCs w:val="24"/>
          <w:lang w:val="pt-BR"/>
        </w:rPr>
        <w:t xml:space="preserve">, </w:t>
      </w:r>
      <w:r w:rsidR="00ED0563">
        <w:rPr>
          <w:rFonts w:ascii="Times New Roman" w:hAnsi="Times New Roman" w:cs="Times New Roman"/>
          <w:color w:val="156082" w:themeColor="accent1"/>
          <w:sz w:val="24"/>
          <w:szCs w:val="24"/>
        </w:rPr>
        <w:t>c</w:t>
      </w:r>
      <w:r w:rsidR="00ED0563" w:rsidRPr="00ED0563">
        <w:rPr>
          <w:rFonts w:ascii="Times New Roman" w:hAnsi="Times New Roman" w:cs="Times New Roman"/>
          <w:color w:val="156082" w:themeColor="accent1"/>
          <w:sz w:val="24"/>
          <w:szCs w:val="24"/>
        </w:rPr>
        <w:t>onducted</w:t>
      </w:r>
      <w:r w:rsidR="00ED0563" w:rsidRPr="00046E3B">
        <w:rPr>
          <w:rFonts w:ascii="Times New Roman" w:hAnsi="Times New Roman" w:cs="Times New Roman"/>
          <w:color w:val="156082" w:themeColor="accent1"/>
          <w:sz w:val="24"/>
          <w:szCs w:val="24"/>
        </w:rPr>
        <w:t xml:space="preserve"> in the study Managing Childhood Obesity in the Context of Primary Health Care: A Multi-Component, Intensive, Intervention-Based Approach (Brazil, 2022).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671"/>
        <w:gridCol w:w="9023"/>
      </w:tblGrid>
      <w:tr w:rsidR="004C53B4" w:rsidRPr="007B7677" w14:paraId="66611317" w14:textId="77777777" w:rsidTr="008019A1">
        <w:tc>
          <w:tcPr>
            <w:tcW w:w="0" w:type="auto"/>
            <w:vAlign w:val="center"/>
            <w:hideMark/>
          </w:tcPr>
          <w:p w14:paraId="259E6FD3" w14:textId="10A8F7A0" w:rsidR="007B7677" w:rsidRPr="007B7677" w:rsidRDefault="00771EE2" w:rsidP="008019A1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</w:pPr>
            <w:proofErr w:type="spellStart"/>
            <w:r w:rsidRPr="00771EE2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Guidelines</w:t>
            </w:r>
            <w:proofErr w:type="spellEnd"/>
            <w:r w:rsidRPr="00771EE2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 xml:space="preserve"> </w:t>
            </w:r>
            <w:proofErr w:type="spellStart"/>
            <w:r w:rsidRPr="00771EE2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and</w:t>
            </w:r>
            <w:proofErr w:type="spellEnd"/>
            <w:r w:rsidRPr="00771EE2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 xml:space="preserve"> Key </w:t>
            </w:r>
            <w:proofErr w:type="spellStart"/>
            <w:r w:rsidRPr="00771EE2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Themes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34CB1E" w14:textId="77777777" w:rsidR="007B7677" w:rsidRPr="007B7677" w:rsidRDefault="007B7677" w:rsidP="008019A1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</w:pPr>
            <w:proofErr w:type="spellStart"/>
            <w:r w:rsidRPr="007B7677">
              <w:rPr>
                <w:rFonts w:ascii="Times New Roman" w:hAnsi="Times New Roman" w:cs="Times New Roman"/>
                <w:b/>
                <w:bCs/>
                <w:color w:val="156082" w:themeColor="accent1"/>
                <w:lang w:val="pt-BR"/>
              </w:rPr>
              <w:t>Description</w:t>
            </w:r>
            <w:proofErr w:type="spellEnd"/>
          </w:p>
        </w:tc>
      </w:tr>
      <w:tr w:rsidR="004C53B4" w:rsidRPr="007B7677" w14:paraId="50E9EDB8" w14:textId="77777777" w:rsidTr="008019A1">
        <w:tc>
          <w:tcPr>
            <w:tcW w:w="0" w:type="auto"/>
            <w:vAlign w:val="center"/>
            <w:hideMark/>
          </w:tcPr>
          <w:p w14:paraId="3526475A" w14:textId="77777777" w:rsidR="007B7677" w:rsidRPr="007B7677" w:rsidRDefault="007B7677" w:rsidP="008019A1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Food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is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more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than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nutrient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intake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: food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choices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8C140D" w14:textId="77777777" w:rsidR="007B7677" w:rsidRPr="007B7677" w:rsidRDefault="007B7677" w:rsidP="008019A1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Eating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is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not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merely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about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nutrient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consumption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—it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involves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preparation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methods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, local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culture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, social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practices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,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and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the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way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food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is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consumed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.</w:t>
            </w:r>
          </w:p>
        </w:tc>
      </w:tr>
      <w:tr w:rsidR="004C53B4" w:rsidRPr="007B7677" w14:paraId="30C26021" w14:textId="77777777" w:rsidTr="008019A1">
        <w:tc>
          <w:tcPr>
            <w:tcW w:w="0" w:type="auto"/>
            <w:vAlign w:val="center"/>
            <w:hideMark/>
          </w:tcPr>
          <w:p w14:paraId="3951921F" w14:textId="77777777" w:rsidR="007B7677" w:rsidRPr="007B7677" w:rsidRDefault="007B7677" w:rsidP="008019A1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Food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should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align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with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the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body: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the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journey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from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food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to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meal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and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the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importance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of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movement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5F86C8" w14:textId="77777777" w:rsidR="007B7677" w:rsidRPr="007B7677" w:rsidRDefault="007B7677" w:rsidP="008019A1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Dietary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recommendations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should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reflect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the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evolution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of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eating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habits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and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the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population’s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health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conditions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.</w:t>
            </w:r>
          </w:p>
        </w:tc>
      </w:tr>
      <w:tr w:rsidR="004C53B4" w:rsidRPr="007B7677" w14:paraId="0A429E7D" w14:textId="77777777" w:rsidTr="008019A1">
        <w:tc>
          <w:tcPr>
            <w:tcW w:w="0" w:type="auto"/>
            <w:vAlign w:val="center"/>
            <w:hideMark/>
          </w:tcPr>
          <w:p w14:paraId="2BEE91AE" w14:textId="77777777" w:rsidR="007B7677" w:rsidRPr="007B7677" w:rsidRDefault="007B7677" w:rsidP="008019A1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Healthy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eating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also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means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a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socially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and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environmentally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sustainable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food system: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the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act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of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eating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and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commensality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5782D2" w14:textId="77777777" w:rsidR="007B7677" w:rsidRPr="007B7677" w:rsidRDefault="007B7677" w:rsidP="008019A1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The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impact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of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food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production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and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distribution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methods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should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inform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dietary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recommendations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.</w:t>
            </w:r>
          </w:p>
        </w:tc>
      </w:tr>
      <w:tr w:rsidR="004C53B4" w:rsidRPr="007B7677" w14:paraId="3A2F81EC" w14:textId="77777777" w:rsidTr="008019A1">
        <w:tc>
          <w:tcPr>
            <w:tcW w:w="0" w:type="auto"/>
            <w:vAlign w:val="center"/>
            <w:hideMark/>
          </w:tcPr>
          <w:p w14:paraId="38C6DFFA" w14:textId="77777777" w:rsidR="007B7677" w:rsidRPr="007B7677" w:rsidRDefault="007B7677" w:rsidP="008019A1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Different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knowledge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sources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generate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understanding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: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overcoming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barriers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8B46FF" w14:textId="77777777" w:rsidR="007B7677" w:rsidRPr="007B7677" w:rsidRDefault="007B7677" w:rsidP="008019A1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Everyone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holds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some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knowledge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about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food, local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culture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,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preparation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methods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,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and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access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.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Sharing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these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insights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fosters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collective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learning.</w:t>
            </w:r>
          </w:p>
        </w:tc>
      </w:tr>
      <w:tr w:rsidR="004C53B4" w:rsidRPr="007B7677" w14:paraId="222E6D50" w14:textId="77777777" w:rsidTr="008019A1">
        <w:tc>
          <w:tcPr>
            <w:tcW w:w="0" w:type="auto"/>
            <w:vAlign w:val="center"/>
            <w:hideMark/>
          </w:tcPr>
          <w:p w14:paraId="4B981A0B" w14:textId="77777777" w:rsidR="007B7677" w:rsidRPr="007B7677" w:rsidRDefault="007B7677" w:rsidP="008019A1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Autonomy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in food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choices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2BF3A3" w14:textId="77777777" w:rsidR="007B7677" w:rsidRPr="007B7677" w:rsidRDefault="007B7677" w:rsidP="008019A1">
            <w:pPr>
              <w:spacing w:after="160" w:line="259" w:lineRule="auto"/>
              <w:rPr>
                <w:rFonts w:ascii="Times New Roman" w:hAnsi="Times New Roman" w:cs="Times New Roman"/>
                <w:color w:val="156082" w:themeColor="accent1"/>
                <w:lang w:val="pt-BR"/>
              </w:rPr>
            </w:pP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Healthy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food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choices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depend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,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among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other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factors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,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on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access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to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reliable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information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about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adequate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and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healthy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eating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,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ensuring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the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human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right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to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proper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 xml:space="preserve"> </w:t>
            </w:r>
            <w:proofErr w:type="spellStart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nutrition</w:t>
            </w:r>
            <w:proofErr w:type="spellEnd"/>
            <w:r w:rsidRPr="007B7677">
              <w:rPr>
                <w:rFonts w:ascii="Times New Roman" w:hAnsi="Times New Roman" w:cs="Times New Roman"/>
                <w:color w:val="156082" w:themeColor="accent1"/>
                <w:lang w:val="pt-BR"/>
              </w:rPr>
              <w:t>.</w:t>
            </w:r>
          </w:p>
        </w:tc>
      </w:tr>
    </w:tbl>
    <w:p w14:paraId="6A245945" w14:textId="77777777" w:rsidR="007B7677" w:rsidRPr="007B7677" w:rsidRDefault="007B7677" w:rsidP="007B7677">
      <w:pPr>
        <w:rPr>
          <w:rFonts w:ascii="Times New Roman" w:hAnsi="Times New Roman" w:cs="Times New Roman"/>
          <w:color w:val="156082" w:themeColor="accent1"/>
          <w:lang w:val="pt-BR"/>
        </w:rPr>
      </w:pPr>
      <w:r w:rsidRPr="007B7677">
        <w:rPr>
          <w:rFonts w:ascii="Times New Roman" w:hAnsi="Times New Roman" w:cs="Times New Roman"/>
          <w:color w:val="156082" w:themeColor="accent1"/>
          <w:lang w:val="pt-BR"/>
        </w:rPr>
        <w:t>*</w:t>
      </w:r>
      <w:proofErr w:type="spellStart"/>
      <w:r w:rsidRPr="007B7677">
        <w:rPr>
          <w:rFonts w:ascii="Times New Roman" w:hAnsi="Times New Roman" w:cs="Times New Roman"/>
          <w:color w:val="156082" w:themeColor="accent1"/>
          <w:lang w:val="pt-BR"/>
        </w:rPr>
        <w:t>Adapted</w:t>
      </w:r>
      <w:proofErr w:type="spellEnd"/>
      <w:r w:rsidRPr="007B7677">
        <w:rPr>
          <w:rFonts w:ascii="Times New Roman" w:hAnsi="Times New Roman" w:cs="Times New Roman"/>
          <w:color w:val="156082" w:themeColor="accent1"/>
          <w:lang w:val="pt-BR"/>
        </w:rPr>
        <w:t xml:space="preserve"> </w:t>
      </w:r>
      <w:proofErr w:type="spellStart"/>
      <w:r w:rsidRPr="007B7677">
        <w:rPr>
          <w:rFonts w:ascii="Times New Roman" w:hAnsi="Times New Roman" w:cs="Times New Roman"/>
          <w:color w:val="156082" w:themeColor="accent1"/>
          <w:lang w:val="pt-BR"/>
        </w:rPr>
        <w:t>from</w:t>
      </w:r>
      <w:proofErr w:type="spellEnd"/>
      <w:r w:rsidRPr="007B7677">
        <w:rPr>
          <w:rFonts w:ascii="Times New Roman" w:hAnsi="Times New Roman" w:cs="Times New Roman"/>
          <w:color w:val="156082" w:themeColor="accent1"/>
          <w:lang w:val="pt-BR"/>
        </w:rPr>
        <w:t xml:space="preserve"> </w:t>
      </w:r>
      <w:proofErr w:type="spellStart"/>
      <w:r w:rsidRPr="007B7677">
        <w:rPr>
          <w:rFonts w:ascii="Times New Roman" w:hAnsi="Times New Roman" w:cs="Times New Roman"/>
          <w:color w:val="156082" w:themeColor="accent1"/>
          <w:lang w:val="pt-BR"/>
        </w:rPr>
        <w:t>the</w:t>
      </w:r>
      <w:proofErr w:type="spellEnd"/>
      <w:r w:rsidRPr="007B7677">
        <w:rPr>
          <w:rFonts w:ascii="Times New Roman" w:hAnsi="Times New Roman" w:cs="Times New Roman"/>
          <w:color w:val="156082" w:themeColor="accent1"/>
          <w:lang w:val="pt-BR"/>
        </w:rPr>
        <w:t xml:space="preserve"> </w:t>
      </w:r>
      <w:proofErr w:type="spellStart"/>
      <w:r w:rsidRPr="007B7677">
        <w:rPr>
          <w:rFonts w:ascii="Times New Roman" w:hAnsi="Times New Roman" w:cs="Times New Roman"/>
          <w:color w:val="156082" w:themeColor="accent1"/>
          <w:lang w:val="pt-BR"/>
        </w:rPr>
        <w:t>Brazilian</w:t>
      </w:r>
      <w:proofErr w:type="spellEnd"/>
      <w:r w:rsidRPr="007B7677">
        <w:rPr>
          <w:rFonts w:ascii="Times New Roman" w:hAnsi="Times New Roman" w:cs="Times New Roman"/>
          <w:color w:val="156082" w:themeColor="accent1"/>
          <w:lang w:val="pt-BR"/>
        </w:rPr>
        <w:t xml:space="preserve"> </w:t>
      </w:r>
      <w:proofErr w:type="spellStart"/>
      <w:r w:rsidRPr="007B7677">
        <w:rPr>
          <w:rFonts w:ascii="Times New Roman" w:hAnsi="Times New Roman" w:cs="Times New Roman"/>
          <w:color w:val="156082" w:themeColor="accent1"/>
          <w:lang w:val="pt-BR"/>
        </w:rPr>
        <w:t>Dietary</w:t>
      </w:r>
      <w:proofErr w:type="spellEnd"/>
      <w:r w:rsidRPr="007B7677">
        <w:rPr>
          <w:rFonts w:ascii="Times New Roman" w:hAnsi="Times New Roman" w:cs="Times New Roman"/>
          <w:color w:val="156082" w:themeColor="accent1"/>
          <w:lang w:val="pt-BR"/>
        </w:rPr>
        <w:t xml:space="preserve"> </w:t>
      </w:r>
      <w:proofErr w:type="spellStart"/>
      <w:r w:rsidRPr="007B7677">
        <w:rPr>
          <w:rFonts w:ascii="Times New Roman" w:hAnsi="Times New Roman" w:cs="Times New Roman"/>
          <w:color w:val="156082" w:themeColor="accent1"/>
          <w:lang w:val="pt-BR"/>
        </w:rPr>
        <w:t>Guidelines</w:t>
      </w:r>
      <w:proofErr w:type="spellEnd"/>
      <w:r w:rsidRPr="007B7677">
        <w:rPr>
          <w:rFonts w:ascii="Times New Roman" w:hAnsi="Times New Roman" w:cs="Times New Roman"/>
          <w:color w:val="156082" w:themeColor="accent1"/>
          <w:lang w:val="pt-BR"/>
        </w:rPr>
        <w:t xml:space="preserve"> for </w:t>
      </w:r>
      <w:proofErr w:type="spellStart"/>
      <w:r w:rsidRPr="007B7677">
        <w:rPr>
          <w:rFonts w:ascii="Times New Roman" w:hAnsi="Times New Roman" w:cs="Times New Roman"/>
          <w:color w:val="156082" w:themeColor="accent1"/>
          <w:lang w:val="pt-BR"/>
        </w:rPr>
        <w:t>implementation</w:t>
      </w:r>
      <w:proofErr w:type="spellEnd"/>
      <w:r w:rsidRPr="007B7677">
        <w:rPr>
          <w:rFonts w:ascii="Times New Roman" w:hAnsi="Times New Roman" w:cs="Times New Roman"/>
          <w:color w:val="156082" w:themeColor="accent1"/>
          <w:lang w:val="pt-BR"/>
        </w:rPr>
        <w:t xml:space="preserve"> in Primary Health </w:t>
      </w:r>
      <w:proofErr w:type="spellStart"/>
      <w:r w:rsidRPr="007B7677">
        <w:rPr>
          <w:rFonts w:ascii="Times New Roman" w:hAnsi="Times New Roman" w:cs="Times New Roman"/>
          <w:color w:val="156082" w:themeColor="accent1"/>
          <w:lang w:val="pt-BR"/>
        </w:rPr>
        <w:t>Units</w:t>
      </w:r>
      <w:proofErr w:type="spellEnd"/>
      <w:r w:rsidRPr="007B7677">
        <w:rPr>
          <w:rFonts w:ascii="Times New Roman" w:hAnsi="Times New Roman" w:cs="Times New Roman"/>
          <w:color w:val="156082" w:themeColor="accent1"/>
          <w:lang w:val="pt-BR"/>
        </w:rPr>
        <w:t>.</w:t>
      </w:r>
    </w:p>
    <w:p w14:paraId="0F81A9A6" w14:textId="0216AE9C" w:rsidR="007B7677" w:rsidRPr="007B7677" w:rsidRDefault="007B7677" w:rsidP="007B7677">
      <w:pPr>
        <w:rPr>
          <w:color w:val="156082" w:themeColor="accent1"/>
          <w:lang w:val="pt-BR"/>
        </w:rPr>
      </w:pPr>
    </w:p>
    <w:p w14:paraId="61A31EF1" w14:textId="77777777" w:rsidR="007B7677" w:rsidRPr="002442C0" w:rsidRDefault="007B7677" w:rsidP="002442C0">
      <w:pPr>
        <w:rPr>
          <w:lang w:val="pt-BR"/>
        </w:rPr>
      </w:pPr>
    </w:p>
    <w:p w14:paraId="41F4A629" w14:textId="77777777" w:rsidR="000048C7" w:rsidRDefault="000048C7"/>
    <w:sectPr w:rsidR="000048C7" w:rsidSect="00C576F2">
      <w:pgSz w:w="16838" w:h="11906" w:orient="landscape"/>
      <w:pgMar w:top="567" w:right="567" w:bottom="567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E788B" w14:textId="77777777" w:rsidR="00FE3126" w:rsidRDefault="00FE3126">
      <w:pPr>
        <w:spacing w:after="0" w:line="240" w:lineRule="auto"/>
      </w:pPr>
      <w:r>
        <w:separator/>
      </w:r>
    </w:p>
  </w:endnote>
  <w:endnote w:type="continuationSeparator" w:id="0">
    <w:p w14:paraId="3E4B835C" w14:textId="77777777" w:rsidR="00FE3126" w:rsidRDefault="00FE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D19726D-8463-4F69-8E94-B7A22E4B46E5}"/>
    <w:embedBold r:id="rId2" w:fontKey="{786092CD-F10D-4213-A6C8-310CDCC66297}"/>
    <w:embedItalic r:id="rId3" w:fontKey="{729E9546-9499-40C2-9A2F-B4F714086B43}"/>
  </w:font>
  <w:font w:name="Play">
    <w:charset w:val="00"/>
    <w:family w:val="auto"/>
    <w:pitch w:val="default"/>
    <w:embedRegular r:id="rId4" w:fontKey="{E8C6EA4A-D237-40A2-96C8-C8A5900CBD2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B28B976A-EAE3-43A0-B089-139606E45CD0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4AD5203B-B8F9-49D6-8C5D-BF72E56DC1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3FB17" w14:textId="38822C91" w:rsidR="007509F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76F2">
      <w:rPr>
        <w:noProof/>
        <w:color w:val="000000"/>
      </w:rPr>
      <w:t>9</w:t>
    </w:r>
    <w:r>
      <w:rPr>
        <w:color w:val="000000"/>
      </w:rPr>
      <w:fldChar w:fldCharType="end"/>
    </w:r>
  </w:p>
  <w:p w14:paraId="17349067" w14:textId="77777777" w:rsidR="007509F0" w:rsidRDefault="007509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0A1E0" w14:textId="77777777" w:rsidR="00FE3126" w:rsidRDefault="00FE3126">
      <w:pPr>
        <w:spacing w:after="0" w:line="240" w:lineRule="auto"/>
      </w:pPr>
      <w:r>
        <w:separator/>
      </w:r>
    </w:p>
  </w:footnote>
  <w:footnote w:type="continuationSeparator" w:id="0">
    <w:p w14:paraId="5299831B" w14:textId="77777777" w:rsidR="00FE3126" w:rsidRDefault="00FE3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FD44B" w14:textId="77777777" w:rsidR="007509F0" w:rsidRDefault="007509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20132F"/>
    <w:multiLevelType w:val="multilevel"/>
    <w:tmpl w:val="4CA4A3B4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num w:numId="1" w16cid:durableId="1675573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9F0"/>
    <w:rsid w:val="000048C7"/>
    <w:rsid w:val="00046E3B"/>
    <w:rsid w:val="001C1C5D"/>
    <w:rsid w:val="002442C0"/>
    <w:rsid w:val="0036539D"/>
    <w:rsid w:val="004C53B4"/>
    <w:rsid w:val="007509F0"/>
    <w:rsid w:val="00771EE2"/>
    <w:rsid w:val="007B7677"/>
    <w:rsid w:val="008019A1"/>
    <w:rsid w:val="00A037B3"/>
    <w:rsid w:val="00B610FD"/>
    <w:rsid w:val="00C25570"/>
    <w:rsid w:val="00C576F2"/>
    <w:rsid w:val="00D946FE"/>
    <w:rsid w:val="00ED0563"/>
    <w:rsid w:val="00FE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C15F2"/>
  <w15:docId w15:val="{BBD3A8B0-92B3-4C94-9FA1-9097ACB8B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B17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B17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B17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BB17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BB17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BB17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BB173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BB173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BB17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B173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B17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B1735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BB17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BB17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B17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B173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B173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B173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B17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B173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B1735"/>
    <w:rPr>
      <w:b/>
      <w:bCs/>
      <w:smallCaps/>
      <w:color w:val="0F4761" w:themeColor="accent1" w:themeShade="BF"/>
      <w:spacing w:val="5"/>
    </w:rPr>
  </w:style>
  <w:style w:type="character" w:styleId="Refdecomentrio">
    <w:name w:val="annotation reference"/>
    <w:basedOn w:val="Fontepargpadro"/>
    <w:uiPriority w:val="99"/>
    <w:semiHidden/>
    <w:unhideWhenUsed/>
    <w:rsid w:val="00BB1735"/>
    <w:rPr>
      <w:sz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B1735"/>
    <w:pPr>
      <w:spacing w:line="240" w:lineRule="auto"/>
    </w:pPr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B1735"/>
    <w:rPr>
      <w:rFonts w:ascii="Calibri" w:eastAsia="Calibri" w:hAnsi="Calibri" w:cs="Calibri"/>
      <w:kern w:val="0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B17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1735"/>
    <w:rPr>
      <w:rFonts w:ascii="Calibri" w:eastAsia="Calibri" w:hAnsi="Calibri" w:cs="Calibri"/>
      <w:kern w:val="0"/>
      <w:sz w:val="22"/>
      <w:szCs w:val="20"/>
      <w:lang w:eastAsia="pt-BR"/>
    </w:rPr>
  </w:style>
  <w:style w:type="paragraph" w:customStyle="1" w:styleId="P68B1DB1-Normal1">
    <w:name w:val="P68B1DB1-Normal1"/>
    <w:basedOn w:val="Normal"/>
    <w:rsid w:val="00BB1735"/>
    <w:rPr>
      <w:rFonts w:ascii="Times New Roman" w:eastAsia="Times New Roman" w:hAnsi="Times New Roman" w:cs="Times New Roman"/>
      <w:b/>
      <w:sz w:val="24"/>
    </w:rPr>
  </w:style>
  <w:style w:type="paragraph" w:customStyle="1" w:styleId="P68B1DB1-Normal2">
    <w:name w:val="P68B1DB1-Normal2"/>
    <w:basedOn w:val="Normal"/>
    <w:rsid w:val="00BB1735"/>
    <w:rPr>
      <w:rFonts w:ascii="Times New Roman" w:eastAsia="Times New Roman" w:hAnsi="Times New Roman" w:cs="Times New Roman"/>
      <w:sz w:val="24"/>
    </w:rPr>
  </w:style>
  <w:style w:type="paragraph" w:customStyle="1" w:styleId="P68B1DB1-Normal4">
    <w:name w:val="P68B1DB1-Normal4"/>
    <w:basedOn w:val="Normal"/>
    <w:rsid w:val="00BB1735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P68B1DB1-Normal5">
    <w:name w:val="P68B1DB1-Normal5"/>
    <w:basedOn w:val="Normal"/>
    <w:rsid w:val="00BB1735"/>
    <w:rPr>
      <w:color w:val="000000"/>
    </w:rPr>
  </w:style>
  <w:style w:type="paragraph" w:customStyle="1" w:styleId="P68B1DB1-Normal12">
    <w:name w:val="P68B1DB1-Normal12"/>
    <w:basedOn w:val="Normal"/>
    <w:rsid w:val="00BB1735"/>
    <w:rPr>
      <w:rFonts w:ascii="Times New Roman" w:eastAsia="Times New Roman" w:hAnsi="Times New Roman" w:cs="Times New Roman"/>
    </w:rPr>
  </w:style>
  <w:style w:type="paragraph" w:customStyle="1" w:styleId="P68B1DB1-Normal13">
    <w:name w:val="P68B1DB1-Normal13"/>
    <w:basedOn w:val="Normal"/>
    <w:rsid w:val="00BB1735"/>
    <w:rPr>
      <w:rFonts w:ascii="Times New Roman" w:eastAsia="Times New Roman" w:hAnsi="Times New Roman" w:cs="Times New Roman"/>
      <w:b/>
      <w:sz w:val="72"/>
    </w:rPr>
  </w:style>
  <w:style w:type="paragraph" w:customStyle="1" w:styleId="P68B1DB1-Normal14">
    <w:name w:val="P68B1DB1-Normal14"/>
    <w:basedOn w:val="Normal"/>
    <w:rsid w:val="00BB1735"/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P68B1DB1-Normal16">
    <w:name w:val="P68B1DB1-Normal16"/>
    <w:basedOn w:val="Normal"/>
    <w:rsid w:val="00BB1735"/>
    <w:rPr>
      <w:rFonts w:ascii="Times New Roman" w:eastAsia="Times New Roman" w:hAnsi="Times New Roman" w:cs="Times New Roman"/>
      <w:b/>
      <w:color w:val="000000"/>
    </w:rPr>
  </w:style>
  <w:style w:type="paragraph" w:customStyle="1" w:styleId="P68B1DB1-Normal17">
    <w:name w:val="P68B1DB1-Normal17"/>
    <w:basedOn w:val="Normal"/>
    <w:rsid w:val="00BB1735"/>
    <w:rPr>
      <w:rFonts w:ascii="Times New Roman" w:eastAsia="Times New Roman" w:hAnsi="Times New Roman" w:cs="Times New Roman"/>
      <w:color w:val="000000"/>
    </w:rPr>
  </w:style>
  <w:style w:type="paragraph" w:customStyle="1" w:styleId="P68B1DB1-Normal19">
    <w:name w:val="P68B1DB1-Normal19"/>
    <w:basedOn w:val="Normal"/>
    <w:rsid w:val="00BB1735"/>
    <w:rPr>
      <w:rFonts w:ascii="Times New Roman" w:eastAsia="Times New Roman" w:hAnsi="Times New Roman" w:cs="Times New Roman"/>
      <w:b/>
    </w:rPr>
  </w:style>
  <w:style w:type="paragraph" w:customStyle="1" w:styleId="P68B1DB1-Normal20">
    <w:name w:val="P68B1DB1-Normal20"/>
    <w:basedOn w:val="Normal"/>
    <w:rsid w:val="00BB1735"/>
    <w:rPr>
      <w:rFonts w:ascii="Times New Roman" w:eastAsia="Times New Roman" w:hAnsi="Times New Roman" w:cs="Times New Roman"/>
      <w:b/>
      <w:i/>
      <w:color w:val="000000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Tabelacomgrade">
    <w:name w:val="Table Grid"/>
    <w:basedOn w:val="Tabelanormal"/>
    <w:uiPriority w:val="39"/>
    <w:rsid w:val="00A03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ePLGw++EjNijEwnvsNDYzsCpLw==">CgMxLjAyDmguYm9sbGswd3l3ZnRrMg5oLmNtdGkweXpiNzN1YTIOaC5hY3N2OGYzNXR5MDMyDmgucTk2ZzBkNHEweGplMg5oLmRlbjE2eG83ZnhqbjIOaC5pODN3dTY2ZzJ3c2s4AHIhMWVQMnkwdERYYUpYOW1oT2dyLS16MkZsX3VjcnplX2M0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11</Pages>
  <Words>2335</Words>
  <Characters>12614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Mariana Zogbi Jardim</cp:lastModifiedBy>
  <cp:revision>2</cp:revision>
  <dcterms:created xsi:type="dcterms:W3CDTF">2025-01-19T18:09:00Z</dcterms:created>
  <dcterms:modified xsi:type="dcterms:W3CDTF">2025-10-07T20:00:00Z</dcterms:modified>
</cp:coreProperties>
</file>