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245" w:rsidRDefault="001B1245" w:rsidP="001B1245">
      <w:pPr>
        <w:shd w:val="clear" w:color="auto" w:fill="FFFFFF"/>
        <w:spacing w:before="280" w:after="28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Supplementary File:</w:t>
      </w:r>
    </w:p>
    <w:p w:rsidR="001B1245" w:rsidRDefault="001B1245" w:rsidP="001B1245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Figure. 1S Distribution of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participants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by Channel category, n=143,878</w:t>
      </w:r>
    </w:p>
    <w:p w:rsidR="001B1245" w:rsidRPr="00C347F7" w:rsidRDefault="001B1245" w:rsidP="001B124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E801CC8" wp14:editId="13DD2EE7">
            <wp:extent cx="4375150" cy="222755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529" cy="2237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1245" w:rsidRDefault="001B1245" w:rsidP="001B1245">
      <w:pPr>
        <w:shd w:val="clear" w:color="auto" w:fill="FFFFFF"/>
        <w:spacing w:before="280" w:after="2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Table 1S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Distribution of participants (online and offline) across Indian States/Union Territories </w:t>
      </w:r>
    </w:p>
    <w:tbl>
      <w:tblPr>
        <w:tblStyle w:val="TableGrid"/>
        <w:tblW w:w="9191" w:type="dxa"/>
        <w:tblLayout w:type="fixed"/>
        <w:tblLook w:val="0400" w:firstRow="0" w:lastRow="0" w:firstColumn="0" w:lastColumn="0" w:noHBand="0" w:noVBand="1"/>
      </w:tblPr>
      <w:tblGrid>
        <w:gridCol w:w="5639"/>
        <w:gridCol w:w="1693"/>
        <w:gridCol w:w="1859"/>
      </w:tblGrid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State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Andaman and Nicobar Islands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Andhra Pradesh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1,512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Arunachal Pradesh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455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Assam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3,392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2.36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Bihar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5,263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3.67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Chhattisgarh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2,762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1.92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Delhi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17,046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11.85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Goa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1,017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Gujarat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1,554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1.08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Haryana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51,070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35.49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Himachal Pradesh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3,109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2.16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Jammu and Kashmir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1,282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Jharkhand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1,716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1.19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Karnataka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2,172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1.51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Kerala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4,414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3.07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Lakshadweep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Madhya Pradesh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4,966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3.45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Maharashtra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5,627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3.91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Manipur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334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Meghalaya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410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Mizoram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216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Nagaland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493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Odisha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2,301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1.60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Puducherry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Punjab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2,952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2.05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Rajasthan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4,888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3.40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Sikkim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Tamil Nadu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2,761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1.92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Telangana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909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Tripura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191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0.13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Union Territory of Chandīgarh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503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Territory of Dadra &amp; Nagar Haveli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Union Territory of Daman &amp; Diu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Uttar Pradesh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10,294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7.15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Uttarakhand</w:t>
            </w:r>
            <w:proofErr w:type="spellEnd"/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1,964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1.36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West Bengal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2,069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1.44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NR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5,875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4.08</w:t>
            </w:r>
          </w:p>
        </w:tc>
      </w:tr>
      <w:tr w:rsidR="001B1245" w:rsidTr="0059329E">
        <w:trPr>
          <w:trHeight w:val="323"/>
        </w:trPr>
        <w:tc>
          <w:tcPr>
            <w:tcW w:w="563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1693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1,43,906</w:t>
            </w:r>
          </w:p>
        </w:tc>
        <w:tc>
          <w:tcPr>
            <w:tcW w:w="1859" w:type="dxa"/>
          </w:tcPr>
          <w:p w:rsidR="001B1245" w:rsidRDefault="001B1245" w:rsidP="0059329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100</w:t>
            </w:r>
          </w:p>
        </w:tc>
      </w:tr>
    </w:tbl>
    <w:p w:rsidR="001B1245" w:rsidRDefault="001B1245" w:rsidP="001B124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245" w:rsidRDefault="001B1245" w:rsidP="001B124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2S Food consumption (food and beverages) patterns of children </w:t>
      </w:r>
    </w:p>
    <w:tbl>
      <w:tblPr>
        <w:tblStyle w:val="TableGrid"/>
        <w:tblW w:w="8468" w:type="dxa"/>
        <w:tblLayout w:type="fixed"/>
        <w:tblLook w:val="04A0" w:firstRow="1" w:lastRow="0" w:firstColumn="1" w:lastColumn="0" w:noHBand="0" w:noVBand="1"/>
      </w:tblPr>
      <w:tblGrid>
        <w:gridCol w:w="6052"/>
        <w:gridCol w:w="991"/>
        <w:gridCol w:w="1425"/>
      </w:tblGrid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30j0zll" w:colFirst="0" w:colLast="0"/>
            <w:bookmarkEnd w:id="1"/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many times a week do you take fruits and vegetables?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times a week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9,333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12.38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times a week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27,427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36.38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Never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2,033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2.70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Occasionally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11,417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15.15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once a day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25,067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33.25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</w:rPr>
              <w:t>75,381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many times a week do you take junk food?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times a week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10,880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14.71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+ times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week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6,987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9.45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Never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10,290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13.92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Occasionally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36,829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49.80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once a day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8,861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11.98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Other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</w:rPr>
              <w:t>73,948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many times a week do you take beverages?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times a week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7,727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10.66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times a week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5,379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7.42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Never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18,214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Occasionally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34,623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47.75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once a day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6,462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8.91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1B1245" w:rsidRPr="002E49D3" w:rsidTr="0059329E">
        <w:trPr>
          <w:trHeight w:val="324"/>
        </w:trPr>
        <w:tc>
          <w:tcPr>
            <w:tcW w:w="6052" w:type="dxa"/>
          </w:tcPr>
          <w:p w:rsidR="001B1245" w:rsidRPr="002E49D3" w:rsidRDefault="001B1245" w:rsidP="005932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991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</w:rPr>
              <w:t>72,507</w:t>
            </w:r>
          </w:p>
        </w:tc>
        <w:tc>
          <w:tcPr>
            <w:tcW w:w="1425" w:type="dxa"/>
          </w:tcPr>
          <w:p w:rsidR="001B1245" w:rsidRPr="002E49D3" w:rsidRDefault="001B1245" w:rsidP="005932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4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1B1245" w:rsidRDefault="001B1245" w:rsidP="001B124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Note: NR- non-response excluded while presenting frequency/percentage distribution</w:t>
      </w:r>
    </w:p>
    <w:p w:rsidR="001B1245" w:rsidRPr="002E49D3" w:rsidRDefault="001B1245" w:rsidP="001B124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585F" w:rsidRDefault="0075585F"/>
    <w:sectPr w:rsidR="0075585F">
      <w:footerReference w:type="default" r:id="rId5"/>
      <w:pgSz w:w="11906" w:h="16838"/>
      <w:pgMar w:top="1440" w:right="1440" w:bottom="144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13133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11AC" w:rsidRDefault="00BA25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611AC" w:rsidRDefault="00BA25C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45"/>
    <w:rsid w:val="001B1245"/>
    <w:rsid w:val="00704A54"/>
    <w:rsid w:val="0075585F"/>
    <w:rsid w:val="00BA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9B9480-1908-43D8-8528-4005BECB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B1245"/>
    <w:rPr>
      <w:rFonts w:ascii="Calibri" w:eastAsia="Calibri" w:hAnsi="Calibri" w:cs="Calibri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1245"/>
    <w:pPr>
      <w:spacing w:after="0" w:line="240" w:lineRule="auto"/>
    </w:pPr>
    <w:rPr>
      <w:rFonts w:ascii="Calibri" w:eastAsia="Calibri" w:hAnsi="Calibri" w:cs="Calibri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B12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245"/>
    <w:rPr>
      <w:rFonts w:ascii="Calibri" w:eastAsia="Calibri" w:hAnsi="Calibri" w:cs="Calibri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304</Words>
  <Characters>1526</Characters>
  <Application>Microsoft Office Word</Application>
  <DocSecurity>0</DocSecurity>
  <Lines>198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Rawal</dc:creator>
  <cp:keywords/>
  <dc:description/>
  <cp:lastModifiedBy>Tina Rawal</cp:lastModifiedBy>
  <cp:revision>3</cp:revision>
  <dcterms:created xsi:type="dcterms:W3CDTF">2023-11-29T11:51:00Z</dcterms:created>
  <dcterms:modified xsi:type="dcterms:W3CDTF">2023-11-29T16:40:00Z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3fd8c3a6-2083-4498-9d05-84ab0f97e340</vt:lpwstr>
  </property>
</Properties>
</file>