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93339" w14:textId="66A02C68" w:rsidR="00095E4D" w:rsidRPr="00B5623E" w:rsidRDefault="00000000" w:rsidP="00894880">
      <w:pPr>
        <w:pStyle w:val="Heading1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B5623E">
        <w:rPr>
          <w:rFonts w:ascii="Times New Roman" w:hAnsi="Times New Roman" w:cs="Times New Roman"/>
          <w:color w:val="auto"/>
          <w:sz w:val="24"/>
          <w:szCs w:val="24"/>
        </w:rPr>
        <w:t xml:space="preserve">Supplementary Table S2. </w:t>
      </w:r>
      <w:r w:rsidRPr="00B5623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Classification of Extracted Values </w:t>
      </w:r>
      <w:r w:rsidR="003468D7" w:rsidRPr="00B5623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from</w:t>
      </w:r>
      <w:r w:rsidRPr="00B5623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Included Mediterranean Diet Studies</w:t>
      </w:r>
    </w:p>
    <w:p w14:paraId="712ECBD9" w14:textId="23D81676" w:rsidR="00095E4D" w:rsidRDefault="00000000">
      <w:pPr>
        <w:jc w:val="both"/>
      </w:pPr>
      <w:r>
        <w:t xml:space="preserve">For each included study, we indicate study design, whether intervention prescription targets were reported, whether baseline or post-intervention achieved intakes were available, and which values were used in the synthesis of the operational MedDiet targets (primary = </w:t>
      </w:r>
      <w:r w:rsidR="00A84334">
        <w:t>p</w:t>
      </w:r>
      <w:r>
        <w:t xml:space="preserve">rescription; proxy = </w:t>
      </w:r>
      <w:r w:rsidR="00A84334">
        <w:t>a</w:t>
      </w:r>
      <w:r>
        <w:t>chieved; baseline not used for targets).</w:t>
      </w:r>
    </w:p>
    <w:tbl>
      <w:tblPr>
        <w:tblW w:w="9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9"/>
        <w:gridCol w:w="1925"/>
        <w:gridCol w:w="1688"/>
        <w:gridCol w:w="1263"/>
        <w:gridCol w:w="1457"/>
        <w:gridCol w:w="1446"/>
      </w:tblGrid>
      <w:tr w:rsidR="0053560A" w14:paraId="47D8636C" w14:textId="77777777" w:rsidTr="00D83E52">
        <w:trPr>
          <w:trHeight w:val="1214"/>
          <w:jc w:val="center"/>
        </w:trPr>
        <w:tc>
          <w:tcPr>
            <w:tcW w:w="1549" w:type="dxa"/>
            <w:vAlign w:val="center"/>
          </w:tcPr>
          <w:p w14:paraId="2B4F423D" w14:textId="77777777" w:rsidR="0053560A" w:rsidRPr="0054370E" w:rsidRDefault="0053560A">
            <w:pPr>
              <w:rPr>
                <w:b/>
                <w:bCs/>
              </w:rPr>
            </w:pPr>
            <w:r w:rsidRPr="0054370E">
              <w:rPr>
                <w:b/>
                <w:bCs/>
              </w:rPr>
              <w:t>Study (Author, Year)</w:t>
            </w:r>
          </w:p>
        </w:tc>
        <w:tc>
          <w:tcPr>
            <w:tcW w:w="1925" w:type="dxa"/>
            <w:vAlign w:val="center"/>
          </w:tcPr>
          <w:p w14:paraId="1AACE21F" w14:textId="77777777" w:rsidR="0053560A" w:rsidRPr="0054370E" w:rsidRDefault="0053560A">
            <w:pPr>
              <w:rPr>
                <w:b/>
                <w:bCs/>
              </w:rPr>
            </w:pPr>
            <w:r w:rsidRPr="0054370E">
              <w:rPr>
                <w:b/>
                <w:bCs/>
              </w:rPr>
              <w:t>Study Design</w:t>
            </w:r>
          </w:p>
        </w:tc>
        <w:tc>
          <w:tcPr>
            <w:tcW w:w="1688" w:type="dxa"/>
            <w:vAlign w:val="center"/>
          </w:tcPr>
          <w:p w14:paraId="3A6A7CCD" w14:textId="47AD985A" w:rsidR="0053560A" w:rsidRPr="0054370E" w:rsidRDefault="0053560A">
            <w:pPr>
              <w:rPr>
                <w:b/>
                <w:bCs/>
              </w:rPr>
            </w:pPr>
            <w:r w:rsidRPr="0054370E">
              <w:rPr>
                <w:b/>
                <w:bCs/>
              </w:rPr>
              <w:t>Intervention Prescription Targets</w:t>
            </w:r>
          </w:p>
        </w:tc>
        <w:tc>
          <w:tcPr>
            <w:tcW w:w="1263" w:type="dxa"/>
            <w:vAlign w:val="center"/>
          </w:tcPr>
          <w:p w14:paraId="22429878" w14:textId="69BAA217" w:rsidR="0053560A" w:rsidRPr="0054370E" w:rsidRDefault="0053560A">
            <w:pPr>
              <w:rPr>
                <w:b/>
                <w:bCs/>
              </w:rPr>
            </w:pPr>
            <w:r w:rsidRPr="0054370E">
              <w:rPr>
                <w:b/>
                <w:bCs/>
              </w:rPr>
              <w:t>Baseline Intakes</w:t>
            </w:r>
          </w:p>
        </w:tc>
        <w:tc>
          <w:tcPr>
            <w:tcW w:w="1457" w:type="dxa"/>
            <w:vAlign w:val="center"/>
          </w:tcPr>
          <w:p w14:paraId="6FDFFED2" w14:textId="37E92DB0" w:rsidR="0053560A" w:rsidRPr="0054370E" w:rsidRDefault="0053560A">
            <w:pPr>
              <w:rPr>
                <w:b/>
                <w:bCs/>
              </w:rPr>
            </w:pPr>
            <w:r w:rsidRPr="0054370E">
              <w:rPr>
                <w:b/>
                <w:bCs/>
              </w:rPr>
              <w:t>Post-Intervention Achieved Intakes</w:t>
            </w:r>
          </w:p>
        </w:tc>
        <w:tc>
          <w:tcPr>
            <w:tcW w:w="1446" w:type="dxa"/>
            <w:vAlign w:val="center"/>
          </w:tcPr>
          <w:p w14:paraId="7F3FA636" w14:textId="77777777" w:rsidR="0053560A" w:rsidRPr="0054370E" w:rsidRDefault="0053560A">
            <w:pPr>
              <w:rPr>
                <w:b/>
                <w:bCs/>
              </w:rPr>
            </w:pPr>
            <w:r w:rsidRPr="0054370E">
              <w:rPr>
                <w:b/>
                <w:bCs/>
              </w:rPr>
              <w:t>Values Used in Synthesis</w:t>
            </w:r>
          </w:p>
        </w:tc>
      </w:tr>
      <w:tr w:rsidR="0053560A" w14:paraId="4680F0E3" w14:textId="77777777" w:rsidTr="00D83E52">
        <w:trPr>
          <w:jc w:val="center"/>
        </w:trPr>
        <w:tc>
          <w:tcPr>
            <w:tcW w:w="1549" w:type="dxa"/>
            <w:vAlign w:val="center"/>
          </w:tcPr>
          <w:p w14:paraId="536AFF2C" w14:textId="0E5AE4D2" w:rsidR="0053560A" w:rsidRDefault="0053560A">
            <w:proofErr w:type="spellStart"/>
            <w:r>
              <w:t>Beunza</w:t>
            </w:r>
            <w:proofErr w:type="spellEnd"/>
            <w:r>
              <w:t xml:space="preserve"> et al</w:t>
            </w:r>
            <w:r w:rsidR="008D59EA">
              <w:t>., 2010</w:t>
            </w:r>
          </w:p>
        </w:tc>
        <w:tc>
          <w:tcPr>
            <w:tcW w:w="1925" w:type="dxa"/>
            <w:vAlign w:val="center"/>
          </w:tcPr>
          <w:p w14:paraId="4ACC2C20" w14:textId="77777777" w:rsidR="0053560A" w:rsidRDefault="0053560A">
            <w:r>
              <w:t>Prospective cohort</w:t>
            </w:r>
          </w:p>
        </w:tc>
        <w:tc>
          <w:tcPr>
            <w:tcW w:w="1688" w:type="dxa"/>
            <w:vAlign w:val="center"/>
          </w:tcPr>
          <w:p w14:paraId="5B685189" w14:textId="68119EF6" w:rsidR="0053560A" w:rsidRDefault="00F67958">
            <w:r>
              <w:t>Yes (adherence to MDS)</w:t>
            </w:r>
          </w:p>
        </w:tc>
        <w:tc>
          <w:tcPr>
            <w:tcW w:w="1263" w:type="dxa"/>
            <w:vAlign w:val="center"/>
          </w:tcPr>
          <w:p w14:paraId="4C0CEAC8" w14:textId="7A070470" w:rsidR="0053560A" w:rsidRDefault="00F67958">
            <w:r>
              <w:t>Yes</w:t>
            </w:r>
          </w:p>
        </w:tc>
        <w:tc>
          <w:tcPr>
            <w:tcW w:w="1457" w:type="dxa"/>
            <w:vAlign w:val="center"/>
          </w:tcPr>
          <w:p w14:paraId="2697D7B8" w14:textId="10D60475" w:rsidR="0053560A" w:rsidRDefault="00217702">
            <w:r>
              <w:t>Yes</w:t>
            </w:r>
          </w:p>
        </w:tc>
        <w:tc>
          <w:tcPr>
            <w:tcW w:w="1446" w:type="dxa"/>
            <w:vAlign w:val="center"/>
          </w:tcPr>
          <w:p w14:paraId="2A3B7840" w14:textId="1D7CBD27" w:rsidR="0053560A" w:rsidRDefault="008E55FF">
            <w:r>
              <w:t>Achieved (h</w:t>
            </w:r>
            <w:r w:rsidR="00F67958">
              <w:t>ighest adherence</w:t>
            </w:r>
            <w:r>
              <w:t>)</w:t>
            </w:r>
          </w:p>
        </w:tc>
      </w:tr>
      <w:tr w:rsidR="0053560A" w14:paraId="59A5F330" w14:textId="77777777" w:rsidTr="00D83E52">
        <w:trPr>
          <w:jc w:val="center"/>
        </w:trPr>
        <w:tc>
          <w:tcPr>
            <w:tcW w:w="1549" w:type="dxa"/>
            <w:vAlign w:val="center"/>
          </w:tcPr>
          <w:p w14:paraId="5BA612CC" w14:textId="77777777" w:rsidR="0053560A" w:rsidRDefault="0053560A">
            <w:proofErr w:type="spellStart"/>
            <w:r>
              <w:t>Chrysohoou</w:t>
            </w:r>
            <w:proofErr w:type="spellEnd"/>
            <w:r>
              <w:t xml:space="preserve"> et al., 2004</w:t>
            </w:r>
          </w:p>
        </w:tc>
        <w:tc>
          <w:tcPr>
            <w:tcW w:w="1925" w:type="dxa"/>
            <w:vAlign w:val="center"/>
          </w:tcPr>
          <w:p w14:paraId="0D2C1040" w14:textId="49952C6A" w:rsidR="0053560A" w:rsidRPr="008E55FF" w:rsidRDefault="000D5881">
            <w:pPr>
              <w:rPr>
                <w:color w:val="000000" w:themeColor="text1"/>
              </w:rPr>
            </w:pPr>
            <w:r w:rsidRPr="008E55FF">
              <w:rPr>
                <w:color w:val="000000" w:themeColor="text1"/>
              </w:rPr>
              <w:t>Prospective cohort</w:t>
            </w:r>
          </w:p>
        </w:tc>
        <w:tc>
          <w:tcPr>
            <w:tcW w:w="1688" w:type="dxa"/>
            <w:vAlign w:val="center"/>
          </w:tcPr>
          <w:p w14:paraId="13C53F4B" w14:textId="518F14FA" w:rsidR="0053560A" w:rsidRPr="008E55FF" w:rsidRDefault="0053560A">
            <w:pPr>
              <w:rPr>
                <w:color w:val="000000" w:themeColor="text1"/>
              </w:rPr>
            </w:pPr>
            <w:r w:rsidRPr="008E55FF">
              <w:rPr>
                <w:color w:val="000000" w:themeColor="text1"/>
              </w:rPr>
              <w:t>Yes</w:t>
            </w:r>
            <w:r w:rsidR="00C86EAF" w:rsidRPr="008E55FF">
              <w:rPr>
                <w:color w:val="000000" w:themeColor="text1"/>
              </w:rPr>
              <w:t xml:space="preserve"> (adherence to MDS)</w:t>
            </w:r>
          </w:p>
        </w:tc>
        <w:tc>
          <w:tcPr>
            <w:tcW w:w="1263" w:type="dxa"/>
            <w:vAlign w:val="center"/>
          </w:tcPr>
          <w:p w14:paraId="1119D885" w14:textId="1280C4AD" w:rsidR="0053560A" w:rsidRPr="008E55FF" w:rsidRDefault="00E95D9C">
            <w:pPr>
              <w:rPr>
                <w:color w:val="000000" w:themeColor="text1"/>
              </w:rPr>
            </w:pPr>
            <w:r w:rsidRPr="008E55FF">
              <w:rPr>
                <w:color w:val="000000" w:themeColor="text1"/>
              </w:rPr>
              <w:t>No</w:t>
            </w:r>
          </w:p>
        </w:tc>
        <w:tc>
          <w:tcPr>
            <w:tcW w:w="1457" w:type="dxa"/>
            <w:vAlign w:val="center"/>
          </w:tcPr>
          <w:p w14:paraId="2794299B" w14:textId="2105C107" w:rsidR="0053560A" w:rsidRPr="008E55FF" w:rsidRDefault="00C86EAF">
            <w:pPr>
              <w:rPr>
                <w:color w:val="000000" w:themeColor="text1"/>
              </w:rPr>
            </w:pPr>
            <w:r w:rsidRPr="008E55FF">
              <w:rPr>
                <w:color w:val="000000" w:themeColor="text1"/>
              </w:rPr>
              <w:t>Yes</w:t>
            </w:r>
          </w:p>
        </w:tc>
        <w:tc>
          <w:tcPr>
            <w:tcW w:w="1446" w:type="dxa"/>
            <w:vAlign w:val="center"/>
          </w:tcPr>
          <w:p w14:paraId="7A0CD721" w14:textId="151734DF" w:rsidR="0053560A" w:rsidRPr="008E55FF" w:rsidRDefault="00C86EAF">
            <w:pPr>
              <w:rPr>
                <w:color w:val="000000" w:themeColor="text1"/>
              </w:rPr>
            </w:pPr>
            <w:r w:rsidRPr="008E55FF">
              <w:rPr>
                <w:color w:val="000000" w:themeColor="text1"/>
              </w:rPr>
              <w:t>Achieved (highest adherence)</w:t>
            </w:r>
          </w:p>
        </w:tc>
      </w:tr>
      <w:tr w:rsidR="00207E66" w14:paraId="3AEB7136" w14:textId="77777777" w:rsidTr="00D83E52">
        <w:trPr>
          <w:jc w:val="center"/>
        </w:trPr>
        <w:tc>
          <w:tcPr>
            <w:tcW w:w="1549" w:type="dxa"/>
            <w:vAlign w:val="center"/>
          </w:tcPr>
          <w:p w14:paraId="534104D6" w14:textId="77777777" w:rsidR="00207E66" w:rsidRDefault="00207E66" w:rsidP="00207E66">
            <w:r>
              <w:t>Esposito et al., 2004</w:t>
            </w:r>
          </w:p>
        </w:tc>
        <w:tc>
          <w:tcPr>
            <w:tcW w:w="1925" w:type="dxa"/>
            <w:vAlign w:val="center"/>
          </w:tcPr>
          <w:p w14:paraId="0063692D" w14:textId="786580F1" w:rsidR="00207E66" w:rsidRPr="00F342B0" w:rsidRDefault="00207E66" w:rsidP="00207E66">
            <w:pPr>
              <w:rPr>
                <w:color w:val="002060"/>
              </w:rPr>
            </w:pPr>
            <w:r w:rsidRPr="00DC6031">
              <w:rPr>
                <w:color w:val="000000" w:themeColor="text1"/>
              </w:rPr>
              <w:t>Intervention/RCT</w:t>
            </w:r>
          </w:p>
        </w:tc>
        <w:tc>
          <w:tcPr>
            <w:tcW w:w="1688" w:type="dxa"/>
            <w:vAlign w:val="center"/>
          </w:tcPr>
          <w:p w14:paraId="5DCB8BDE" w14:textId="46ED1F0C" w:rsidR="00207E66" w:rsidRPr="00F342B0" w:rsidRDefault="00207E66" w:rsidP="00207E66">
            <w:pPr>
              <w:rPr>
                <w:color w:val="002060"/>
              </w:rPr>
            </w:pPr>
            <w:r w:rsidRPr="00DC6031">
              <w:rPr>
                <w:color w:val="000000" w:themeColor="text1"/>
              </w:rPr>
              <w:t>Yes</w:t>
            </w:r>
          </w:p>
        </w:tc>
        <w:tc>
          <w:tcPr>
            <w:tcW w:w="1263" w:type="dxa"/>
            <w:vAlign w:val="center"/>
          </w:tcPr>
          <w:p w14:paraId="64C1A9D6" w14:textId="7EBEC850" w:rsidR="00207E66" w:rsidRPr="00F342B0" w:rsidRDefault="00207E66" w:rsidP="00207E66">
            <w:pPr>
              <w:rPr>
                <w:color w:val="002060"/>
              </w:rPr>
            </w:pPr>
            <w:r w:rsidRPr="00DC6031">
              <w:rPr>
                <w:color w:val="000000" w:themeColor="text1"/>
              </w:rPr>
              <w:t>Yes</w:t>
            </w:r>
          </w:p>
        </w:tc>
        <w:tc>
          <w:tcPr>
            <w:tcW w:w="1457" w:type="dxa"/>
            <w:vAlign w:val="center"/>
          </w:tcPr>
          <w:p w14:paraId="749D6243" w14:textId="3FEC5F47" w:rsidR="00207E66" w:rsidRPr="00F342B0" w:rsidRDefault="00207E66" w:rsidP="00207E66">
            <w:pPr>
              <w:rPr>
                <w:color w:val="002060"/>
              </w:rPr>
            </w:pPr>
            <w:r w:rsidRPr="00DC6031">
              <w:rPr>
                <w:color w:val="000000" w:themeColor="text1"/>
              </w:rPr>
              <w:t>Yes</w:t>
            </w:r>
          </w:p>
        </w:tc>
        <w:tc>
          <w:tcPr>
            <w:tcW w:w="1446" w:type="dxa"/>
            <w:vAlign w:val="center"/>
          </w:tcPr>
          <w:p w14:paraId="54CF9747" w14:textId="7F96BF51" w:rsidR="00207E66" w:rsidRPr="00F342B0" w:rsidRDefault="00207E66" w:rsidP="00207E66">
            <w:pPr>
              <w:rPr>
                <w:color w:val="002060"/>
              </w:rPr>
            </w:pPr>
            <w:r w:rsidRPr="00DC6031">
              <w:rPr>
                <w:color w:val="000000" w:themeColor="text1"/>
              </w:rPr>
              <w:t>Prescription</w:t>
            </w:r>
          </w:p>
        </w:tc>
      </w:tr>
      <w:tr w:rsidR="00843CCB" w14:paraId="0335BA6D" w14:textId="77777777" w:rsidTr="00D83E52">
        <w:trPr>
          <w:jc w:val="center"/>
        </w:trPr>
        <w:tc>
          <w:tcPr>
            <w:tcW w:w="1549" w:type="dxa"/>
            <w:vAlign w:val="center"/>
          </w:tcPr>
          <w:p w14:paraId="7562E61A" w14:textId="77777777" w:rsidR="00843CCB" w:rsidRDefault="00843CCB" w:rsidP="00843CCB">
            <w:proofErr w:type="spellStart"/>
            <w:r>
              <w:t>Galbete</w:t>
            </w:r>
            <w:proofErr w:type="spellEnd"/>
            <w:r>
              <w:t xml:space="preserve"> et al., 2015</w:t>
            </w:r>
          </w:p>
        </w:tc>
        <w:tc>
          <w:tcPr>
            <w:tcW w:w="1925" w:type="dxa"/>
            <w:vAlign w:val="center"/>
          </w:tcPr>
          <w:p w14:paraId="6E226A34" w14:textId="4F52E919" w:rsidR="00843CCB" w:rsidRPr="00F342B0" w:rsidRDefault="00843CCB" w:rsidP="00843CCB">
            <w:pPr>
              <w:rPr>
                <w:color w:val="002060"/>
              </w:rPr>
            </w:pPr>
            <w:r w:rsidRPr="00843CCB">
              <w:rPr>
                <w:color w:val="000000" w:themeColor="text1"/>
              </w:rPr>
              <w:t>Prospective cohort</w:t>
            </w:r>
          </w:p>
        </w:tc>
        <w:tc>
          <w:tcPr>
            <w:tcW w:w="1688" w:type="dxa"/>
            <w:vAlign w:val="center"/>
          </w:tcPr>
          <w:p w14:paraId="7E77A9EE" w14:textId="655D211A" w:rsidR="00843CCB" w:rsidRPr="00F342B0" w:rsidRDefault="00843CCB" w:rsidP="00843CCB">
            <w:pPr>
              <w:rPr>
                <w:color w:val="002060"/>
              </w:rPr>
            </w:pPr>
            <w:r w:rsidRPr="008E55FF">
              <w:rPr>
                <w:color w:val="000000" w:themeColor="text1"/>
              </w:rPr>
              <w:t>Yes (adherence to MDS)</w:t>
            </w:r>
          </w:p>
        </w:tc>
        <w:tc>
          <w:tcPr>
            <w:tcW w:w="1263" w:type="dxa"/>
            <w:vAlign w:val="center"/>
          </w:tcPr>
          <w:p w14:paraId="4FBEFE0E" w14:textId="65983072" w:rsidR="00843CCB" w:rsidRPr="00F342B0" w:rsidRDefault="00843CCB" w:rsidP="00843CCB">
            <w:pPr>
              <w:rPr>
                <w:color w:val="002060"/>
              </w:rPr>
            </w:pPr>
            <w:r w:rsidRPr="008E55FF">
              <w:rPr>
                <w:color w:val="000000" w:themeColor="text1"/>
              </w:rPr>
              <w:t>No</w:t>
            </w:r>
          </w:p>
        </w:tc>
        <w:tc>
          <w:tcPr>
            <w:tcW w:w="1457" w:type="dxa"/>
            <w:vAlign w:val="center"/>
          </w:tcPr>
          <w:p w14:paraId="6D253CD2" w14:textId="57FBFFA9" w:rsidR="00843CCB" w:rsidRPr="00F342B0" w:rsidRDefault="00843CCB" w:rsidP="00843CCB">
            <w:pPr>
              <w:rPr>
                <w:color w:val="002060"/>
              </w:rPr>
            </w:pPr>
            <w:r w:rsidRPr="008E55FF">
              <w:rPr>
                <w:color w:val="000000" w:themeColor="text1"/>
              </w:rPr>
              <w:t>Yes</w:t>
            </w:r>
          </w:p>
        </w:tc>
        <w:tc>
          <w:tcPr>
            <w:tcW w:w="1446" w:type="dxa"/>
            <w:vAlign w:val="center"/>
          </w:tcPr>
          <w:p w14:paraId="489B270B" w14:textId="06BCFD12" w:rsidR="00843CCB" w:rsidRPr="00F342B0" w:rsidRDefault="00843CCB" w:rsidP="00843CCB">
            <w:pPr>
              <w:rPr>
                <w:color w:val="002060"/>
              </w:rPr>
            </w:pPr>
            <w:r w:rsidRPr="008E55FF">
              <w:rPr>
                <w:color w:val="000000" w:themeColor="text1"/>
              </w:rPr>
              <w:t>Achieved (highest adherence)</w:t>
            </w:r>
          </w:p>
        </w:tc>
      </w:tr>
      <w:tr w:rsidR="0053560A" w14:paraId="2772B73D" w14:textId="77777777" w:rsidTr="00D83E52">
        <w:trPr>
          <w:jc w:val="center"/>
        </w:trPr>
        <w:tc>
          <w:tcPr>
            <w:tcW w:w="1549" w:type="dxa"/>
            <w:vAlign w:val="center"/>
          </w:tcPr>
          <w:p w14:paraId="3F3D8A84" w14:textId="77777777" w:rsidR="0053560A" w:rsidRDefault="0053560A">
            <w:r>
              <w:t>George et al., 2022</w:t>
            </w:r>
          </w:p>
        </w:tc>
        <w:tc>
          <w:tcPr>
            <w:tcW w:w="1925" w:type="dxa"/>
            <w:vAlign w:val="center"/>
          </w:tcPr>
          <w:p w14:paraId="36F7B629" w14:textId="77777777" w:rsidR="0053560A" w:rsidRPr="00DC6031" w:rsidRDefault="0053560A">
            <w:pPr>
              <w:rPr>
                <w:color w:val="000000" w:themeColor="text1"/>
              </w:rPr>
            </w:pPr>
            <w:r w:rsidRPr="00DC6031">
              <w:rPr>
                <w:color w:val="000000" w:themeColor="text1"/>
              </w:rPr>
              <w:t>Intervention/RCT</w:t>
            </w:r>
          </w:p>
        </w:tc>
        <w:tc>
          <w:tcPr>
            <w:tcW w:w="1688" w:type="dxa"/>
            <w:vAlign w:val="center"/>
          </w:tcPr>
          <w:p w14:paraId="12C25676" w14:textId="77777777" w:rsidR="0053560A" w:rsidRPr="00DC6031" w:rsidRDefault="0053560A">
            <w:pPr>
              <w:rPr>
                <w:color w:val="000000" w:themeColor="text1"/>
              </w:rPr>
            </w:pPr>
            <w:r w:rsidRPr="00DC6031">
              <w:rPr>
                <w:color w:val="000000" w:themeColor="text1"/>
              </w:rPr>
              <w:t>Yes</w:t>
            </w:r>
          </w:p>
        </w:tc>
        <w:tc>
          <w:tcPr>
            <w:tcW w:w="1263" w:type="dxa"/>
            <w:vAlign w:val="center"/>
          </w:tcPr>
          <w:p w14:paraId="447B9E18" w14:textId="6C97C5E5" w:rsidR="0053560A" w:rsidRPr="00DC6031" w:rsidRDefault="00DC6031">
            <w:pPr>
              <w:rPr>
                <w:color w:val="000000" w:themeColor="text1"/>
              </w:rPr>
            </w:pPr>
            <w:r w:rsidRPr="00DC6031">
              <w:rPr>
                <w:color w:val="000000" w:themeColor="text1"/>
              </w:rPr>
              <w:t>Yes</w:t>
            </w:r>
          </w:p>
        </w:tc>
        <w:tc>
          <w:tcPr>
            <w:tcW w:w="1457" w:type="dxa"/>
            <w:vAlign w:val="center"/>
          </w:tcPr>
          <w:p w14:paraId="556CE585" w14:textId="77777777" w:rsidR="0053560A" w:rsidRPr="00DC6031" w:rsidRDefault="0053560A">
            <w:pPr>
              <w:rPr>
                <w:color w:val="000000" w:themeColor="text1"/>
              </w:rPr>
            </w:pPr>
            <w:r w:rsidRPr="00DC6031">
              <w:rPr>
                <w:color w:val="000000" w:themeColor="text1"/>
              </w:rPr>
              <w:t>Yes</w:t>
            </w:r>
          </w:p>
        </w:tc>
        <w:tc>
          <w:tcPr>
            <w:tcW w:w="1446" w:type="dxa"/>
            <w:vAlign w:val="center"/>
          </w:tcPr>
          <w:p w14:paraId="4DAE013F" w14:textId="77777777" w:rsidR="0053560A" w:rsidRPr="00DC6031" w:rsidRDefault="0053560A">
            <w:pPr>
              <w:rPr>
                <w:color w:val="000000" w:themeColor="text1"/>
              </w:rPr>
            </w:pPr>
            <w:r w:rsidRPr="00DC6031">
              <w:rPr>
                <w:color w:val="000000" w:themeColor="text1"/>
              </w:rPr>
              <w:t>Prescription</w:t>
            </w:r>
          </w:p>
        </w:tc>
      </w:tr>
      <w:tr w:rsidR="00950C31" w14:paraId="3A4D65CC" w14:textId="77777777" w:rsidTr="00D83E52">
        <w:trPr>
          <w:jc w:val="center"/>
        </w:trPr>
        <w:tc>
          <w:tcPr>
            <w:tcW w:w="1549" w:type="dxa"/>
            <w:vAlign w:val="center"/>
          </w:tcPr>
          <w:p w14:paraId="6DE900E7" w14:textId="19F8E677" w:rsidR="00950C31" w:rsidRDefault="00950C31" w:rsidP="00950C31">
            <w:r>
              <w:t>Kesse-Guyot et al., 2013</w:t>
            </w:r>
          </w:p>
        </w:tc>
        <w:tc>
          <w:tcPr>
            <w:tcW w:w="1925" w:type="dxa"/>
            <w:vAlign w:val="center"/>
          </w:tcPr>
          <w:p w14:paraId="1ED49C66" w14:textId="03C2BC88" w:rsidR="00950C31" w:rsidRPr="00F342B0" w:rsidRDefault="00950C31" w:rsidP="00950C31">
            <w:pPr>
              <w:rPr>
                <w:color w:val="002060"/>
              </w:rPr>
            </w:pPr>
            <w:r w:rsidRPr="00843CCB">
              <w:rPr>
                <w:color w:val="000000" w:themeColor="text1"/>
              </w:rPr>
              <w:t>Prospective cohort</w:t>
            </w:r>
          </w:p>
        </w:tc>
        <w:tc>
          <w:tcPr>
            <w:tcW w:w="1688" w:type="dxa"/>
            <w:vAlign w:val="center"/>
          </w:tcPr>
          <w:p w14:paraId="2F4F12BB" w14:textId="5CA5C6B8" w:rsidR="00950C31" w:rsidRPr="00F342B0" w:rsidRDefault="00950C31" w:rsidP="00950C31">
            <w:pPr>
              <w:rPr>
                <w:color w:val="002060"/>
              </w:rPr>
            </w:pPr>
            <w:r w:rsidRPr="008E55FF">
              <w:rPr>
                <w:color w:val="000000" w:themeColor="text1"/>
              </w:rPr>
              <w:t>Yes (adherence to MDS)</w:t>
            </w:r>
          </w:p>
        </w:tc>
        <w:tc>
          <w:tcPr>
            <w:tcW w:w="1263" w:type="dxa"/>
            <w:vAlign w:val="center"/>
          </w:tcPr>
          <w:p w14:paraId="078E558C" w14:textId="56E69E35" w:rsidR="00950C31" w:rsidRPr="00F342B0" w:rsidRDefault="00950C31" w:rsidP="00950C31">
            <w:pPr>
              <w:rPr>
                <w:color w:val="002060"/>
              </w:rPr>
            </w:pPr>
            <w:r w:rsidRPr="008E55FF">
              <w:rPr>
                <w:color w:val="000000" w:themeColor="text1"/>
              </w:rPr>
              <w:t>No</w:t>
            </w:r>
          </w:p>
        </w:tc>
        <w:tc>
          <w:tcPr>
            <w:tcW w:w="1457" w:type="dxa"/>
            <w:vAlign w:val="center"/>
          </w:tcPr>
          <w:p w14:paraId="7A748584" w14:textId="68A8E9AE" w:rsidR="00950C31" w:rsidRPr="00F342B0" w:rsidRDefault="00950C31" w:rsidP="00950C31">
            <w:pPr>
              <w:rPr>
                <w:color w:val="002060"/>
              </w:rPr>
            </w:pPr>
            <w:r w:rsidRPr="008E55FF">
              <w:rPr>
                <w:color w:val="000000" w:themeColor="text1"/>
              </w:rPr>
              <w:t>Yes</w:t>
            </w:r>
          </w:p>
        </w:tc>
        <w:tc>
          <w:tcPr>
            <w:tcW w:w="1446" w:type="dxa"/>
            <w:vAlign w:val="center"/>
          </w:tcPr>
          <w:p w14:paraId="633318DB" w14:textId="7A7A268F" w:rsidR="00950C31" w:rsidRPr="00F342B0" w:rsidRDefault="00950C31" w:rsidP="00950C31">
            <w:pPr>
              <w:rPr>
                <w:color w:val="002060"/>
              </w:rPr>
            </w:pPr>
            <w:r w:rsidRPr="008E55FF">
              <w:rPr>
                <w:color w:val="000000" w:themeColor="text1"/>
              </w:rPr>
              <w:t>Achieved (highest adherence)</w:t>
            </w:r>
          </w:p>
        </w:tc>
      </w:tr>
      <w:tr w:rsidR="00D72D17" w14:paraId="763DF9FC" w14:textId="77777777" w:rsidTr="00D83E52">
        <w:trPr>
          <w:jc w:val="center"/>
        </w:trPr>
        <w:tc>
          <w:tcPr>
            <w:tcW w:w="1549" w:type="dxa"/>
            <w:vAlign w:val="center"/>
          </w:tcPr>
          <w:p w14:paraId="5ACEE73E" w14:textId="7762B21D" w:rsidR="00D72D17" w:rsidRDefault="00D72D17" w:rsidP="00D72D17">
            <w:r>
              <w:t>Martinez-Gonzalez, 2008</w:t>
            </w:r>
          </w:p>
        </w:tc>
        <w:tc>
          <w:tcPr>
            <w:tcW w:w="1925" w:type="dxa"/>
            <w:vAlign w:val="center"/>
          </w:tcPr>
          <w:p w14:paraId="4E8A12A9" w14:textId="72E055F1" w:rsidR="00D72D17" w:rsidRPr="00F342B0" w:rsidRDefault="00D72D17" w:rsidP="00D72D17">
            <w:pPr>
              <w:rPr>
                <w:color w:val="002060"/>
              </w:rPr>
            </w:pPr>
            <w:r>
              <w:t>Prospective cohort</w:t>
            </w:r>
          </w:p>
        </w:tc>
        <w:tc>
          <w:tcPr>
            <w:tcW w:w="1688" w:type="dxa"/>
            <w:vAlign w:val="center"/>
          </w:tcPr>
          <w:p w14:paraId="21FAAEC5" w14:textId="7EF7291A" w:rsidR="00D72D17" w:rsidRPr="00F342B0" w:rsidRDefault="00D72D17" w:rsidP="00D72D17">
            <w:pPr>
              <w:rPr>
                <w:color w:val="002060"/>
              </w:rPr>
            </w:pPr>
            <w:r>
              <w:t>Yes (adherence to MDS)</w:t>
            </w:r>
          </w:p>
        </w:tc>
        <w:tc>
          <w:tcPr>
            <w:tcW w:w="1263" w:type="dxa"/>
            <w:vAlign w:val="center"/>
          </w:tcPr>
          <w:p w14:paraId="290F7916" w14:textId="33392D04" w:rsidR="00D72D17" w:rsidRPr="00F342B0" w:rsidRDefault="00D72D17" w:rsidP="00D72D17">
            <w:pPr>
              <w:rPr>
                <w:color w:val="002060"/>
              </w:rPr>
            </w:pPr>
            <w:r>
              <w:t>Yes</w:t>
            </w:r>
          </w:p>
        </w:tc>
        <w:tc>
          <w:tcPr>
            <w:tcW w:w="1457" w:type="dxa"/>
            <w:vAlign w:val="center"/>
          </w:tcPr>
          <w:p w14:paraId="51A4F956" w14:textId="6BF9CFA5" w:rsidR="00D72D17" w:rsidRPr="00F342B0" w:rsidRDefault="00D72D17" w:rsidP="00D72D17">
            <w:pPr>
              <w:rPr>
                <w:color w:val="002060"/>
              </w:rPr>
            </w:pPr>
            <w:r>
              <w:t>Yes</w:t>
            </w:r>
          </w:p>
        </w:tc>
        <w:tc>
          <w:tcPr>
            <w:tcW w:w="1446" w:type="dxa"/>
            <w:vAlign w:val="center"/>
          </w:tcPr>
          <w:p w14:paraId="40FE48DC" w14:textId="3473D78E" w:rsidR="00D72D17" w:rsidRPr="00F342B0" w:rsidRDefault="00D72D17" w:rsidP="00D72D17">
            <w:pPr>
              <w:rPr>
                <w:color w:val="002060"/>
              </w:rPr>
            </w:pPr>
            <w:r>
              <w:t>Achieved (highest adherence)</w:t>
            </w:r>
          </w:p>
        </w:tc>
      </w:tr>
      <w:tr w:rsidR="008C5880" w14:paraId="58A7111A" w14:textId="77777777" w:rsidTr="00D83E52">
        <w:trPr>
          <w:jc w:val="center"/>
        </w:trPr>
        <w:tc>
          <w:tcPr>
            <w:tcW w:w="1549" w:type="dxa"/>
            <w:vAlign w:val="center"/>
          </w:tcPr>
          <w:p w14:paraId="46470D97" w14:textId="69AD4E8E" w:rsidR="008C5880" w:rsidRDefault="008C5880" w:rsidP="008C5880">
            <w:r w:rsidRPr="000F11E3">
              <w:t>Medina-Remón</w:t>
            </w:r>
            <w:r>
              <w:t xml:space="preserve"> et al., 2017</w:t>
            </w:r>
          </w:p>
        </w:tc>
        <w:tc>
          <w:tcPr>
            <w:tcW w:w="1925" w:type="dxa"/>
            <w:vAlign w:val="center"/>
          </w:tcPr>
          <w:p w14:paraId="2EE12276" w14:textId="6ACEC1CE" w:rsidR="008C5880" w:rsidRPr="00F342B0" w:rsidRDefault="008C5880" w:rsidP="008C5880">
            <w:pPr>
              <w:rPr>
                <w:color w:val="002060"/>
              </w:rPr>
            </w:pPr>
            <w:r w:rsidRPr="00A62FF9">
              <w:rPr>
                <w:color w:val="000000" w:themeColor="text1"/>
              </w:rPr>
              <w:t>Intervention/RCT</w:t>
            </w:r>
          </w:p>
        </w:tc>
        <w:tc>
          <w:tcPr>
            <w:tcW w:w="1688" w:type="dxa"/>
            <w:vAlign w:val="center"/>
          </w:tcPr>
          <w:p w14:paraId="605B6AC7" w14:textId="7B97ACA3" w:rsidR="008C5880" w:rsidRPr="00F342B0" w:rsidRDefault="008C5880" w:rsidP="008C5880">
            <w:pPr>
              <w:rPr>
                <w:color w:val="002060"/>
              </w:rPr>
            </w:pPr>
            <w:r w:rsidRPr="00A62FF9">
              <w:rPr>
                <w:color w:val="000000" w:themeColor="text1"/>
              </w:rPr>
              <w:t>Yes</w:t>
            </w:r>
          </w:p>
        </w:tc>
        <w:tc>
          <w:tcPr>
            <w:tcW w:w="1263" w:type="dxa"/>
            <w:vAlign w:val="center"/>
          </w:tcPr>
          <w:p w14:paraId="2E1C3F71" w14:textId="5D1269C2" w:rsidR="008C5880" w:rsidRPr="00F342B0" w:rsidRDefault="008C5880" w:rsidP="008C5880">
            <w:pPr>
              <w:rPr>
                <w:color w:val="002060"/>
              </w:rPr>
            </w:pPr>
            <w:r w:rsidRPr="00A62FF9">
              <w:rPr>
                <w:color w:val="000000" w:themeColor="text1"/>
              </w:rPr>
              <w:t>Yes</w:t>
            </w:r>
          </w:p>
        </w:tc>
        <w:tc>
          <w:tcPr>
            <w:tcW w:w="1457" w:type="dxa"/>
            <w:vAlign w:val="center"/>
          </w:tcPr>
          <w:p w14:paraId="0CBAA227" w14:textId="370FA2AC" w:rsidR="008C5880" w:rsidRPr="00F342B0" w:rsidRDefault="008C5880" w:rsidP="008C5880">
            <w:pPr>
              <w:rPr>
                <w:color w:val="002060"/>
              </w:rPr>
            </w:pPr>
            <w:r w:rsidRPr="00A62FF9">
              <w:rPr>
                <w:color w:val="000000" w:themeColor="text1"/>
              </w:rPr>
              <w:t>Yes</w:t>
            </w:r>
          </w:p>
        </w:tc>
        <w:tc>
          <w:tcPr>
            <w:tcW w:w="1446" w:type="dxa"/>
            <w:vAlign w:val="center"/>
          </w:tcPr>
          <w:p w14:paraId="6EEB6C4F" w14:textId="5717FB74" w:rsidR="008C5880" w:rsidRPr="00F342B0" w:rsidRDefault="008C5880" w:rsidP="008C5880">
            <w:pPr>
              <w:rPr>
                <w:color w:val="002060"/>
              </w:rPr>
            </w:pPr>
            <w:r w:rsidRPr="00A62FF9">
              <w:rPr>
                <w:color w:val="000000" w:themeColor="text1"/>
              </w:rPr>
              <w:t>Achieved (high adherence)</w:t>
            </w:r>
          </w:p>
        </w:tc>
      </w:tr>
      <w:tr w:rsidR="00615246" w14:paraId="34B9B17A" w14:textId="77777777" w:rsidTr="00D83E52">
        <w:trPr>
          <w:jc w:val="center"/>
        </w:trPr>
        <w:tc>
          <w:tcPr>
            <w:tcW w:w="1549" w:type="dxa"/>
            <w:vAlign w:val="center"/>
          </w:tcPr>
          <w:p w14:paraId="1C47FCC5" w14:textId="77777777" w:rsidR="00615246" w:rsidRDefault="00615246" w:rsidP="00615246">
            <w:r>
              <w:t>Montemayor et al., 2022</w:t>
            </w:r>
          </w:p>
        </w:tc>
        <w:tc>
          <w:tcPr>
            <w:tcW w:w="1925" w:type="dxa"/>
            <w:vAlign w:val="center"/>
          </w:tcPr>
          <w:p w14:paraId="10B8E1BE" w14:textId="31A8D0D1" w:rsidR="00615246" w:rsidRPr="00A62FF9" w:rsidRDefault="00612EB8" w:rsidP="00615246">
            <w:pPr>
              <w:rPr>
                <w:color w:val="000000" w:themeColor="text1"/>
              </w:rPr>
            </w:pPr>
            <w:r w:rsidRPr="00A62FF9">
              <w:rPr>
                <w:color w:val="000000" w:themeColor="text1"/>
              </w:rPr>
              <w:t>Intervention/RCT</w:t>
            </w:r>
          </w:p>
        </w:tc>
        <w:tc>
          <w:tcPr>
            <w:tcW w:w="1688" w:type="dxa"/>
            <w:vAlign w:val="center"/>
          </w:tcPr>
          <w:p w14:paraId="15EDCDA3" w14:textId="0E07817B" w:rsidR="00615246" w:rsidRPr="00A62FF9" w:rsidRDefault="00A62FF9" w:rsidP="00615246">
            <w:pPr>
              <w:rPr>
                <w:color w:val="000000" w:themeColor="text1"/>
              </w:rPr>
            </w:pPr>
            <w:r w:rsidRPr="00A62FF9">
              <w:rPr>
                <w:color w:val="000000" w:themeColor="text1"/>
              </w:rPr>
              <w:t>Yes</w:t>
            </w:r>
          </w:p>
        </w:tc>
        <w:tc>
          <w:tcPr>
            <w:tcW w:w="1263" w:type="dxa"/>
            <w:vAlign w:val="center"/>
          </w:tcPr>
          <w:p w14:paraId="5EF6AA79" w14:textId="359F53E3" w:rsidR="00615246" w:rsidRPr="00A62FF9" w:rsidRDefault="00A62FF9" w:rsidP="00615246">
            <w:pPr>
              <w:rPr>
                <w:color w:val="000000" w:themeColor="text1"/>
              </w:rPr>
            </w:pPr>
            <w:r w:rsidRPr="00A62FF9">
              <w:rPr>
                <w:color w:val="000000" w:themeColor="text1"/>
              </w:rPr>
              <w:t>Yes</w:t>
            </w:r>
          </w:p>
        </w:tc>
        <w:tc>
          <w:tcPr>
            <w:tcW w:w="1457" w:type="dxa"/>
            <w:vAlign w:val="center"/>
          </w:tcPr>
          <w:p w14:paraId="37F6D001" w14:textId="77777777" w:rsidR="00615246" w:rsidRPr="00A62FF9" w:rsidRDefault="00615246" w:rsidP="00615246">
            <w:pPr>
              <w:rPr>
                <w:color w:val="000000" w:themeColor="text1"/>
              </w:rPr>
            </w:pPr>
            <w:r w:rsidRPr="00A62FF9">
              <w:rPr>
                <w:color w:val="000000" w:themeColor="text1"/>
              </w:rPr>
              <w:t>Yes</w:t>
            </w:r>
          </w:p>
        </w:tc>
        <w:tc>
          <w:tcPr>
            <w:tcW w:w="1446" w:type="dxa"/>
            <w:vAlign w:val="center"/>
          </w:tcPr>
          <w:p w14:paraId="12968D5C" w14:textId="3AA7BFD5" w:rsidR="00615246" w:rsidRPr="00A62FF9" w:rsidRDefault="006834BB" w:rsidP="0061524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Prescription</w:t>
            </w:r>
          </w:p>
        </w:tc>
      </w:tr>
      <w:tr w:rsidR="00D207F4" w14:paraId="0E4D192D" w14:textId="77777777" w:rsidTr="00D83E52">
        <w:trPr>
          <w:jc w:val="center"/>
        </w:trPr>
        <w:tc>
          <w:tcPr>
            <w:tcW w:w="1549" w:type="dxa"/>
            <w:vAlign w:val="center"/>
          </w:tcPr>
          <w:p w14:paraId="608695EE" w14:textId="247ED990" w:rsidR="00D207F4" w:rsidRDefault="00D207F4" w:rsidP="00D207F4">
            <w:proofErr w:type="spellStart"/>
            <w:r>
              <w:lastRenderedPageBreak/>
              <w:t>Panagiotakos</w:t>
            </w:r>
            <w:proofErr w:type="spellEnd"/>
            <w:r>
              <w:t xml:space="preserve"> et al., 2006</w:t>
            </w:r>
          </w:p>
        </w:tc>
        <w:tc>
          <w:tcPr>
            <w:tcW w:w="1925" w:type="dxa"/>
            <w:vAlign w:val="center"/>
          </w:tcPr>
          <w:p w14:paraId="2632B4D0" w14:textId="189366F1" w:rsidR="00D207F4" w:rsidRPr="00F342B0" w:rsidRDefault="00D207F4" w:rsidP="00D207F4">
            <w:pPr>
              <w:rPr>
                <w:color w:val="002060"/>
              </w:rPr>
            </w:pPr>
            <w:r w:rsidRPr="00843CCB">
              <w:rPr>
                <w:color w:val="000000" w:themeColor="text1"/>
              </w:rPr>
              <w:t>Prospective cohort</w:t>
            </w:r>
          </w:p>
        </w:tc>
        <w:tc>
          <w:tcPr>
            <w:tcW w:w="1688" w:type="dxa"/>
            <w:vAlign w:val="center"/>
          </w:tcPr>
          <w:p w14:paraId="3804CEB3" w14:textId="73C7767A" w:rsidR="00D207F4" w:rsidRPr="00F342B0" w:rsidRDefault="00D207F4" w:rsidP="00D207F4">
            <w:pPr>
              <w:rPr>
                <w:color w:val="002060"/>
              </w:rPr>
            </w:pPr>
            <w:r w:rsidRPr="008E55FF">
              <w:rPr>
                <w:color w:val="000000" w:themeColor="text1"/>
              </w:rPr>
              <w:t>Yes (adherence to MDS)</w:t>
            </w:r>
          </w:p>
        </w:tc>
        <w:tc>
          <w:tcPr>
            <w:tcW w:w="1263" w:type="dxa"/>
            <w:vAlign w:val="center"/>
          </w:tcPr>
          <w:p w14:paraId="2B7A7815" w14:textId="4E520F91" w:rsidR="00D207F4" w:rsidRPr="00F342B0" w:rsidRDefault="00D207F4" w:rsidP="00D207F4">
            <w:pPr>
              <w:rPr>
                <w:color w:val="002060"/>
              </w:rPr>
            </w:pPr>
            <w:r w:rsidRPr="008E55FF">
              <w:rPr>
                <w:color w:val="000000" w:themeColor="text1"/>
              </w:rPr>
              <w:t>No</w:t>
            </w:r>
          </w:p>
        </w:tc>
        <w:tc>
          <w:tcPr>
            <w:tcW w:w="1457" w:type="dxa"/>
            <w:vAlign w:val="center"/>
          </w:tcPr>
          <w:p w14:paraId="145D79F3" w14:textId="5D3D43B8" w:rsidR="00D207F4" w:rsidRPr="00F342B0" w:rsidRDefault="00D207F4" w:rsidP="00D207F4">
            <w:pPr>
              <w:rPr>
                <w:color w:val="002060"/>
              </w:rPr>
            </w:pPr>
            <w:r w:rsidRPr="008E55FF">
              <w:rPr>
                <w:color w:val="000000" w:themeColor="text1"/>
              </w:rPr>
              <w:t>Yes</w:t>
            </w:r>
          </w:p>
        </w:tc>
        <w:tc>
          <w:tcPr>
            <w:tcW w:w="1446" w:type="dxa"/>
            <w:vAlign w:val="center"/>
          </w:tcPr>
          <w:p w14:paraId="611C1B38" w14:textId="66CAB298" w:rsidR="00D207F4" w:rsidRPr="00F342B0" w:rsidRDefault="00D207F4" w:rsidP="00D207F4">
            <w:pPr>
              <w:rPr>
                <w:color w:val="002060"/>
              </w:rPr>
            </w:pPr>
            <w:r w:rsidRPr="008E55FF">
              <w:rPr>
                <w:color w:val="000000" w:themeColor="text1"/>
              </w:rPr>
              <w:t>Achieved (highest adherence)</w:t>
            </w:r>
          </w:p>
        </w:tc>
      </w:tr>
      <w:tr w:rsidR="00676EE8" w14:paraId="7352A6D6" w14:textId="77777777" w:rsidTr="00D83E52">
        <w:trPr>
          <w:jc w:val="center"/>
        </w:trPr>
        <w:tc>
          <w:tcPr>
            <w:tcW w:w="1549" w:type="dxa"/>
            <w:vAlign w:val="center"/>
          </w:tcPr>
          <w:p w14:paraId="3ECB810E" w14:textId="77777777" w:rsidR="00676EE8" w:rsidRDefault="00676EE8" w:rsidP="00676EE8">
            <w:r>
              <w:t>Romaguera et al., 2009</w:t>
            </w:r>
          </w:p>
        </w:tc>
        <w:tc>
          <w:tcPr>
            <w:tcW w:w="1925" w:type="dxa"/>
            <w:vAlign w:val="center"/>
          </w:tcPr>
          <w:p w14:paraId="2022C849" w14:textId="3C70D557" w:rsidR="00676EE8" w:rsidRPr="00BE273E" w:rsidRDefault="00676EE8" w:rsidP="00676EE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Prospective cohort</w:t>
            </w:r>
          </w:p>
        </w:tc>
        <w:tc>
          <w:tcPr>
            <w:tcW w:w="1688" w:type="dxa"/>
            <w:vAlign w:val="center"/>
          </w:tcPr>
          <w:p w14:paraId="1770961C" w14:textId="27D82B93" w:rsidR="00676EE8" w:rsidRPr="00BE273E" w:rsidRDefault="00676EE8" w:rsidP="00676EE8">
            <w:pPr>
              <w:rPr>
                <w:color w:val="000000" w:themeColor="text1"/>
              </w:rPr>
            </w:pPr>
            <w:r>
              <w:t>Yes (adherence to MDS)</w:t>
            </w:r>
          </w:p>
        </w:tc>
        <w:tc>
          <w:tcPr>
            <w:tcW w:w="1263" w:type="dxa"/>
            <w:vAlign w:val="center"/>
          </w:tcPr>
          <w:p w14:paraId="553B7E9F" w14:textId="1844CBD9" w:rsidR="00676EE8" w:rsidRPr="00BE273E" w:rsidRDefault="00676EE8" w:rsidP="00676EE8">
            <w:pPr>
              <w:rPr>
                <w:color w:val="000000" w:themeColor="text1"/>
              </w:rPr>
            </w:pPr>
            <w:r>
              <w:t>Yes</w:t>
            </w:r>
          </w:p>
        </w:tc>
        <w:tc>
          <w:tcPr>
            <w:tcW w:w="1457" w:type="dxa"/>
            <w:vAlign w:val="center"/>
          </w:tcPr>
          <w:p w14:paraId="66757A6B" w14:textId="7DA44446" w:rsidR="00676EE8" w:rsidRPr="00BE273E" w:rsidRDefault="00676EE8" w:rsidP="00676EE8">
            <w:pPr>
              <w:rPr>
                <w:color w:val="000000" w:themeColor="text1"/>
              </w:rPr>
            </w:pPr>
            <w:r>
              <w:t>Yes</w:t>
            </w:r>
          </w:p>
        </w:tc>
        <w:tc>
          <w:tcPr>
            <w:tcW w:w="1446" w:type="dxa"/>
            <w:vAlign w:val="center"/>
          </w:tcPr>
          <w:p w14:paraId="43E640D9" w14:textId="2B6583C3" w:rsidR="00676EE8" w:rsidRPr="00BE273E" w:rsidRDefault="004D46B7" w:rsidP="00676EE8">
            <w:pPr>
              <w:rPr>
                <w:color w:val="000000" w:themeColor="text1"/>
              </w:rPr>
            </w:pPr>
            <w:r>
              <w:t>Achieved (h</w:t>
            </w:r>
            <w:r w:rsidR="00676EE8">
              <w:t>ighest adherence</w:t>
            </w:r>
            <w:r>
              <w:t>)</w:t>
            </w:r>
          </w:p>
        </w:tc>
      </w:tr>
      <w:tr w:rsidR="006834BB" w14:paraId="3A2F4CBB" w14:textId="77777777" w:rsidTr="00D83E52">
        <w:trPr>
          <w:jc w:val="center"/>
        </w:trPr>
        <w:tc>
          <w:tcPr>
            <w:tcW w:w="1549" w:type="dxa"/>
            <w:vAlign w:val="center"/>
          </w:tcPr>
          <w:p w14:paraId="39BB6B38" w14:textId="77777777" w:rsidR="006834BB" w:rsidRDefault="006834BB" w:rsidP="006834BB">
            <w:r>
              <w:t>Shai et al., 2008</w:t>
            </w:r>
          </w:p>
        </w:tc>
        <w:tc>
          <w:tcPr>
            <w:tcW w:w="1925" w:type="dxa"/>
            <w:vAlign w:val="center"/>
          </w:tcPr>
          <w:p w14:paraId="660D2281" w14:textId="1E6DB6F1" w:rsidR="006834BB" w:rsidRPr="00F342B0" w:rsidRDefault="006834BB" w:rsidP="006834BB">
            <w:pPr>
              <w:rPr>
                <w:color w:val="002060"/>
              </w:rPr>
            </w:pPr>
            <w:r w:rsidRPr="00A62FF9">
              <w:rPr>
                <w:color w:val="000000" w:themeColor="text1"/>
              </w:rPr>
              <w:t>Intervention/RCT</w:t>
            </w:r>
          </w:p>
        </w:tc>
        <w:tc>
          <w:tcPr>
            <w:tcW w:w="1688" w:type="dxa"/>
            <w:vAlign w:val="center"/>
          </w:tcPr>
          <w:p w14:paraId="6EB7004F" w14:textId="69F55E55" w:rsidR="006834BB" w:rsidRPr="00F342B0" w:rsidRDefault="006834BB" w:rsidP="006834BB">
            <w:pPr>
              <w:rPr>
                <w:color w:val="002060"/>
              </w:rPr>
            </w:pPr>
            <w:r w:rsidRPr="00A62FF9">
              <w:rPr>
                <w:color w:val="000000" w:themeColor="text1"/>
              </w:rPr>
              <w:t>Yes</w:t>
            </w:r>
          </w:p>
        </w:tc>
        <w:tc>
          <w:tcPr>
            <w:tcW w:w="1263" w:type="dxa"/>
            <w:vAlign w:val="center"/>
          </w:tcPr>
          <w:p w14:paraId="7D93C058" w14:textId="3B851C57" w:rsidR="006834BB" w:rsidRPr="00F342B0" w:rsidRDefault="006834BB" w:rsidP="006834BB">
            <w:pPr>
              <w:rPr>
                <w:color w:val="002060"/>
              </w:rPr>
            </w:pPr>
            <w:r w:rsidRPr="00A62FF9">
              <w:rPr>
                <w:color w:val="000000" w:themeColor="text1"/>
              </w:rPr>
              <w:t>Yes</w:t>
            </w:r>
          </w:p>
        </w:tc>
        <w:tc>
          <w:tcPr>
            <w:tcW w:w="1457" w:type="dxa"/>
            <w:vAlign w:val="center"/>
          </w:tcPr>
          <w:p w14:paraId="2846F4AB" w14:textId="31B98AD4" w:rsidR="006834BB" w:rsidRPr="00F342B0" w:rsidRDefault="006834BB" w:rsidP="006834BB">
            <w:pPr>
              <w:rPr>
                <w:color w:val="002060"/>
              </w:rPr>
            </w:pPr>
            <w:r w:rsidRPr="00A62FF9">
              <w:rPr>
                <w:color w:val="000000" w:themeColor="text1"/>
              </w:rPr>
              <w:t>Yes</w:t>
            </w:r>
          </w:p>
        </w:tc>
        <w:tc>
          <w:tcPr>
            <w:tcW w:w="1446" w:type="dxa"/>
            <w:vAlign w:val="center"/>
          </w:tcPr>
          <w:p w14:paraId="452511F9" w14:textId="65BD698D" w:rsidR="006834BB" w:rsidRPr="00F342B0" w:rsidRDefault="006834BB" w:rsidP="006834BB">
            <w:pPr>
              <w:rPr>
                <w:color w:val="002060"/>
              </w:rPr>
            </w:pPr>
            <w:r>
              <w:rPr>
                <w:color w:val="000000" w:themeColor="text1"/>
              </w:rPr>
              <w:t>Prescription</w:t>
            </w:r>
          </w:p>
        </w:tc>
      </w:tr>
      <w:tr w:rsidR="007C124D" w14:paraId="7C45027A" w14:textId="77777777" w:rsidTr="00D83E52">
        <w:trPr>
          <w:jc w:val="center"/>
        </w:trPr>
        <w:tc>
          <w:tcPr>
            <w:tcW w:w="1549" w:type="dxa"/>
            <w:vAlign w:val="center"/>
          </w:tcPr>
          <w:p w14:paraId="4EEB60FD" w14:textId="26708D3B" w:rsidR="007C124D" w:rsidRDefault="007C124D" w:rsidP="007C124D">
            <w:proofErr w:type="spellStart"/>
            <w:r>
              <w:t>Trichopoulou</w:t>
            </w:r>
            <w:proofErr w:type="spellEnd"/>
            <w:r>
              <w:t xml:space="preserve"> et al., 2003</w:t>
            </w:r>
          </w:p>
        </w:tc>
        <w:tc>
          <w:tcPr>
            <w:tcW w:w="1925" w:type="dxa"/>
            <w:vAlign w:val="center"/>
          </w:tcPr>
          <w:p w14:paraId="36F4998F" w14:textId="3C7C97C1" w:rsidR="007C124D" w:rsidRDefault="007C124D" w:rsidP="007C124D">
            <w:r>
              <w:t>Prospective cohort</w:t>
            </w:r>
          </w:p>
        </w:tc>
        <w:tc>
          <w:tcPr>
            <w:tcW w:w="1688" w:type="dxa"/>
            <w:vAlign w:val="center"/>
          </w:tcPr>
          <w:p w14:paraId="60B3E002" w14:textId="1906F3A6" w:rsidR="007C124D" w:rsidRDefault="007C124D" w:rsidP="007C124D">
            <w:r>
              <w:t>Yes (adherence to MDS)</w:t>
            </w:r>
          </w:p>
        </w:tc>
        <w:tc>
          <w:tcPr>
            <w:tcW w:w="1263" w:type="dxa"/>
            <w:vAlign w:val="center"/>
          </w:tcPr>
          <w:p w14:paraId="6FA59D7E" w14:textId="3ABDDD67" w:rsidR="007C124D" w:rsidRDefault="007C124D" w:rsidP="007C124D">
            <w:r>
              <w:t>Yes</w:t>
            </w:r>
          </w:p>
        </w:tc>
        <w:tc>
          <w:tcPr>
            <w:tcW w:w="1457" w:type="dxa"/>
            <w:vAlign w:val="center"/>
          </w:tcPr>
          <w:p w14:paraId="3F97D2C6" w14:textId="20E397CE" w:rsidR="007C124D" w:rsidRDefault="007C124D" w:rsidP="007C124D">
            <w:r>
              <w:t>Yes</w:t>
            </w:r>
          </w:p>
        </w:tc>
        <w:tc>
          <w:tcPr>
            <w:tcW w:w="1446" w:type="dxa"/>
            <w:vAlign w:val="center"/>
          </w:tcPr>
          <w:p w14:paraId="3E7DD444" w14:textId="42B45BF8" w:rsidR="007C124D" w:rsidRDefault="00066D74" w:rsidP="007C124D">
            <w:r>
              <w:t>Achieved (highest adherence)</w:t>
            </w:r>
          </w:p>
        </w:tc>
      </w:tr>
      <w:tr w:rsidR="007C124D" w14:paraId="5DCD5350" w14:textId="77777777" w:rsidTr="00D83E52">
        <w:trPr>
          <w:jc w:val="center"/>
        </w:trPr>
        <w:tc>
          <w:tcPr>
            <w:tcW w:w="1549" w:type="dxa"/>
            <w:vAlign w:val="center"/>
          </w:tcPr>
          <w:p w14:paraId="4EC9B68C" w14:textId="4AF09F67" w:rsidR="007C124D" w:rsidRDefault="007C124D" w:rsidP="007C124D">
            <w:r>
              <w:t>Vincent-Baudry et al., 2005</w:t>
            </w:r>
          </w:p>
        </w:tc>
        <w:tc>
          <w:tcPr>
            <w:tcW w:w="1925" w:type="dxa"/>
            <w:vAlign w:val="center"/>
          </w:tcPr>
          <w:p w14:paraId="2B6CE703" w14:textId="4008F663" w:rsidR="007C124D" w:rsidRDefault="00692866" w:rsidP="007C124D">
            <w:r>
              <w:t>Intervention</w:t>
            </w:r>
            <w:r w:rsidR="006834BB">
              <w:t>/RCT</w:t>
            </w:r>
          </w:p>
        </w:tc>
        <w:tc>
          <w:tcPr>
            <w:tcW w:w="1688" w:type="dxa"/>
            <w:vAlign w:val="center"/>
          </w:tcPr>
          <w:p w14:paraId="0BE722E1" w14:textId="5485F1C7" w:rsidR="007C124D" w:rsidRDefault="00E67709" w:rsidP="007C124D">
            <w:r>
              <w:t>Yes</w:t>
            </w:r>
          </w:p>
        </w:tc>
        <w:tc>
          <w:tcPr>
            <w:tcW w:w="1263" w:type="dxa"/>
            <w:vAlign w:val="center"/>
          </w:tcPr>
          <w:p w14:paraId="3D31BB79" w14:textId="2A200AA2" w:rsidR="007C124D" w:rsidRDefault="00E67709" w:rsidP="007C124D">
            <w:r>
              <w:t>Yes</w:t>
            </w:r>
          </w:p>
        </w:tc>
        <w:tc>
          <w:tcPr>
            <w:tcW w:w="1457" w:type="dxa"/>
            <w:vAlign w:val="center"/>
          </w:tcPr>
          <w:p w14:paraId="37F1F177" w14:textId="78D04823" w:rsidR="007C124D" w:rsidRDefault="00E67709" w:rsidP="007C124D">
            <w:r>
              <w:t>Yes</w:t>
            </w:r>
          </w:p>
        </w:tc>
        <w:tc>
          <w:tcPr>
            <w:tcW w:w="1446" w:type="dxa"/>
            <w:vAlign w:val="center"/>
          </w:tcPr>
          <w:p w14:paraId="57C93A45" w14:textId="4EC53A33" w:rsidR="007C124D" w:rsidRDefault="00E67709" w:rsidP="007C124D">
            <w:r>
              <w:t>Prescription</w:t>
            </w:r>
          </w:p>
        </w:tc>
      </w:tr>
    </w:tbl>
    <w:p w14:paraId="439F8284" w14:textId="122693C4" w:rsidR="00CF29B2" w:rsidRDefault="00A84334">
      <w:r>
        <w:t>MDS = Mediterranean Diet Score; RCT = randomized controlled trial</w:t>
      </w:r>
    </w:p>
    <w:sectPr w:rsidR="00CF29B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6652497">
    <w:abstractNumId w:val="8"/>
  </w:num>
  <w:num w:numId="2" w16cid:durableId="1012954263">
    <w:abstractNumId w:val="6"/>
  </w:num>
  <w:num w:numId="3" w16cid:durableId="496069639">
    <w:abstractNumId w:val="5"/>
  </w:num>
  <w:num w:numId="4" w16cid:durableId="2045132995">
    <w:abstractNumId w:val="4"/>
  </w:num>
  <w:num w:numId="5" w16cid:durableId="1793942356">
    <w:abstractNumId w:val="7"/>
  </w:num>
  <w:num w:numId="6" w16cid:durableId="1630161426">
    <w:abstractNumId w:val="3"/>
  </w:num>
  <w:num w:numId="7" w16cid:durableId="781150005">
    <w:abstractNumId w:val="2"/>
  </w:num>
  <w:num w:numId="8" w16cid:durableId="911348741">
    <w:abstractNumId w:val="1"/>
  </w:num>
  <w:num w:numId="9" w16cid:durableId="708534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E7D"/>
    <w:rsid w:val="00034616"/>
    <w:rsid w:val="0006063C"/>
    <w:rsid w:val="00066D74"/>
    <w:rsid w:val="00095E4D"/>
    <w:rsid w:val="000D5881"/>
    <w:rsid w:val="000F11E3"/>
    <w:rsid w:val="0015074B"/>
    <w:rsid w:val="001848F6"/>
    <w:rsid w:val="001F4EB8"/>
    <w:rsid w:val="00207E66"/>
    <w:rsid w:val="00217702"/>
    <w:rsid w:val="0029639D"/>
    <w:rsid w:val="00326F90"/>
    <w:rsid w:val="003468D7"/>
    <w:rsid w:val="003B6DF4"/>
    <w:rsid w:val="00494FFA"/>
    <w:rsid w:val="004B7B12"/>
    <w:rsid w:val="004D46B7"/>
    <w:rsid w:val="005006EC"/>
    <w:rsid w:val="0053560A"/>
    <w:rsid w:val="0054370E"/>
    <w:rsid w:val="00612EB8"/>
    <w:rsid w:val="00615246"/>
    <w:rsid w:val="006639D6"/>
    <w:rsid w:val="00676EE8"/>
    <w:rsid w:val="006834BB"/>
    <w:rsid w:val="006873ED"/>
    <w:rsid w:val="00692866"/>
    <w:rsid w:val="007C124D"/>
    <w:rsid w:val="00843CCB"/>
    <w:rsid w:val="00894880"/>
    <w:rsid w:val="008C5880"/>
    <w:rsid w:val="008D59EA"/>
    <w:rsid w:val="008E55FF"/>
    <w:rsid w:val="00950C31"/>
    <w:rsid w:val="00974E39"/>
    <w:rsid w:val="00985706"/>
    <w:rsid w:val="00A62FF9"/>
    <w:rsid w:val="00A84334"/>
    <w:rsid w:val="00A952A3"/>
    <w:rsid w:val="00AA1D8D"/>
    <w:rsid w:val="00B47730"/>
    <w:rsid w:val="00B5623E"/>
    <w:rsid w:val="00BC05F1"/>
    <w:rsid w:val="00BD6CDE"/>
    <w:rsid w:val="00BE273E"/>
    <w:rsid w:val="00C27BF3"/>
    <w:rsid w:val="00C86EAF"/>
    <w:rsid w:val="00CA031F"/>
    <w:rsid w:val="00CA394F"/>
    <w:rsid w:val="00CB0664"/>
    <w:rsid w:val="00CF29B2"/>
    <w:rsid w:val="00D207F4"/>
    <w:rsid w:val="00D72D17"/>
    <w:rsid w:val="00D83E52"/>
    <w:rsid w:val="00DC6031"/>
    <w:rsid w:val="00E67709"/>
    <w:rsid w:val="00E95D9C"/>
    <w:rsid w:val="00EF662A"/>
    <w:rsid w:val="00F202AA"/>
    <w:rsid w:val="00F33748"/>
    <w:rsid w:val="00F342B0"/>
    <w:rsid w:val="00F679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A0BC8E"/>
  <w14:defaultImageDpi w14:val="300"/>
  <w15:docId w15:val="{378D184A-53B9-4163-A4A4-8356F8531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F11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1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Verena Tan Ming Hui</cp:lastModifiedBy>
  <cp:revision>51</cp:revision>
  <dcterms:created xsi:type="dcterms:W3CDTF">2026-01-02T07:48:00Z</dcterms:created>
  <dcterms:modified xsi:type="dcterms:W3CDTF">2026-01-07T01:16:00Z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f8e180-8f22-4ead-b44a-2d560df875da_Enabled">
    <vt:lpwstr>true</vt:lpwstr>
  </property>
  <property fmtid="{D5CDD505-2E9C-101B-9397-08002B2CF9AE}" pid="3" name="MSIP_Label_3ef8e180-8f22-4ead-b44a-2d560df875da_SetDate">
    <vt:lpwstr>2026-01-02T06:05:39Z</vt:lpwstr>
  </property>
  <property fmtid="{D5CDD505-2E9C-101B-9397-08002B2CF9AE}" pid="4" name="MSIP_Label_3ef8e180-8f22-4ead-b44a-2d560df875da_Method">
    <vt:lpwstr>Privileged</vt:lpwstr>
  </property>
  <property fmtid="{D5CDD505-2E9C-101B-9397-08002B2CF9AE}" pid="5" name="MSIP_Label_3ef8e180-8f22-4ead-b44a-2d560df875da_Name">
    <vt:lpwstr>Public</vt:lpwstr>
  </property>
  <property fmtid="{D5CDD505-2E9C-101B-9397-08002B2CF9AE}" pid="6" name="MSIP_Label_3ef8e180-8f22-4ead-b44a-2d560df875da_SiteId">
    <vt:lpwstr>64991f7f-44d6-4d8c-9cd4-7862e8cb94c6</vt:lpwstr>
  </property>
  <property fmtid="{D5CDD505-2E9C-101B-9397-08002B2CF9AE}" pid="7" name="MSIP_Label_3ef8e180-8f22-4ead-b44a-2d560df875da_ActionId">
    <vt:lpwstr>0beda333-e87e-4024-a408-cb4698570fa4</vt:lpwstr>
  </property>
  <property fmtid="{D5CDD505-2E9C-101B-9397-08002B2CF9AE}" pid="8" name="MSIP_Label_3ef8e180-8f22-4ead-b44a-2d560df875da_ContentBits">
    <vt:lpwstr>0</vt:lpwstr>
  </property>
  <property fmtid="{D5CDD505-2E9C-101B-9397-08002B2CF9AE}" pid="9" name="MSIP_Label_3ef8e180-8f22-4ead-b44a-2d560df875da_Tag">
    <vt:lpwstr>10, 0, 1, 1</vt:lpwstr>
  </property>
</Properties>
</file>