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AF6AD" w14:textId="77777777" w:rsidR="00725EF6" w:rsidRDefault="00725EF6" w:rsidP="00EB761C">
      <w:pPr>
        <w:spacing w:line="276" w:lineRule="auto"/>
      </w:pPr>
    </w:p>
    <w:p w14:paraId="4DBF1D25" w14:textId="77777777" w:rsidR="00725EF6" w:rsidRDefault="00725EF6" w:rsidP="00EB761C">
      <w:pPr>
        <w:spacing w:line="276" w:lineRule="auto"/>
      </w:pPr>
    </w:p>
    <w:p w14:paraId="7B74F9BA" w14:textId="7907093B" w:rsidR="00725EF6" w:rsidRPr="00725EF6" w:rsidRDefault="00725EF6" w:rsidP="00725EF6">
      <w:pPr>
        <w:spacing w:line="276" w:lineRule="auto"/>
        <w:jc w:val="both"/>
        <w:rPr>
          <w:sz w:val="24"/>
          <w:szCs w:val="24"/>
        </w:rPr>
      </w:pPr>
      <w:r w:rsidRPr="00725EF6">
        <w:rPr>
          <w:b/>
          <w:bCs/>
          <w:sz w:val="24"/>
          <w:szCs w:val="24"/>
        </w:rPr>
        <w:t>Title:</w:t>
      </w:r>
      <w:r w:rsidRPr="00725EF6">
        <w:rPr>
          <w:sz w:val="24"/>
          <w:szCs w:val="24"/>
        </w:rPr>
        <w:t xml:space="preserve"> </w:t>
      </w:r>
      <w:bookmarkStart w:id="0" w:name="_Hlk197584420"/>
      <w:r w:rsidRPr="00725EF6">
        <w:rPr>
          <w:b/>
          <w:bCs/>
          <w:sz w:val="24"/>
          <w:szCs w:val="24"/>
        </w:rPr>
        <w:t>The impact of nutritional intervention to bring behavioral change, improve infant young children feeding practice and health status of children in Africa</w:t>
      </w:r>
      <w:bookmarkEnd w:id="0"/>
      <w:r w:rsidRPr="00725EF6">
        <w:rPr>
          <w:b/>
          <w:bCs/>
          <w:sz w:val="24"/>
          <w:szCs w:val="24"/>
        </w:rPr>
        <w:t>: A Systematic Review and Meta-Analysis</w:t>
      </w:r>
    </w:p>
    <w:p w14:paraId="19E4379C" w14:textId="77777777" w:rsidR="00725EF6" w:rsidRDefault="00725EF6" w:rsidP="00EB761C">
      <w:pPr>
        <w:spacing w:line="276" w:lineRule="auto"/>
      </w:pPr>
    </w:p>
    <w:p w14:paraId="6CE32BEB" w14:textId="0B369CE2" w:rsidR="00EB761C" w:rsidRPr="00095419" w:rsidRDefault="00EB761C" w:rsidP="00095419">
      <w:pPr>
        <w:spacing w:line="276" w:lineRule="auto"/>
      </w:pPr>
      <w:r>
        <w:t xml:space="preserve">Based on A-D (1-11) criteria </w:t>
      </w:r>
      <w:r w:rsidR="00D1193F">
        <w:t xml:space="preserve">CASP </w:t>
      </w:r>
      <w:r>
        <w:t xml:space="preserve">Quality assessment for </w:t>
      </w:r>
      <w:r w:rsidR="00D1193F">
        <w:t xml:space="preserve">nutritional intervention </w:t>
      </w:r>
      <w:r>
        <w:t>article</w:t>
      </w:r>
      <w:r w:rsidR="00D1193F">
        <w:t>s</w:t>
      </w:r>
      <w:r>
        <w:t xml:space="preserve"> rated. During critical appraisal/Quality assessment (Yes=1, No=0). Once reviewer finished the critical appraisal/quality assessment of whole article, all “Yes” and “No” responses added together and rated as (0-5=low quality, 6-8=medium quality and &gt;=9 High quality).</w:t>
      </w:r>
    </w:p>
    <w:p w14:paraId="6218C530" w14:textId="77777777" w:rsidR="00EB761C" w:rsidRDefault="00EB761C" w:rsidP="00EB761C">
      <w:pPr>
        <w:spacing w:before="10" w:line="276" w:lineRule="auto"/>
        <w:rPr>
          <w:b/>
          <w:bCs/>
        </w:rPr>
      </w:pPr>
    </w:p>
    <w:tbl>
      <w:tblPr>
        <w:tblStyle w:val="TableGrid"/>
        <w:tblW w:w="1062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630"/>
        <w:gridCol w:w="1980"/>
        <w:gridCol w:w="4590"/>
        <w:gridCol w:w="1170"/>
        <w:gridCol w:w="900"/>
        <w:gridCol w:w="1350"/>
      </w:tblGrid>
      <w:tr w:rsidR="00EB761C" w14:paraId="5892FF78" w14:textId="77777777" w:rsidTr="00EB761C">
        <w:trPr>
          <w:trHeight w:val="667"/>
        </w:trPr>
        <w:tc>
          <w:tcPr>
            <w:tcW w:w="10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6B51B527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Authors</w:t>
            </w:r>
          </w:p>
          <w:p w14:paraId="389F7688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APPRAISAL SUMMARY</w:t>
            </w:r>
            <w:r>
              <w:t xml:space="preserve">: </w:t>
            </w:r>
            <w:r>
              <w:rPr>
                <w:i/>
                <w:iCs/>
              </w:rPr>
              <w:t>List key points from your critical appraisal that need to be considered when assessing the validity of the results and their usefulness in decision-making.</w:t>
            </w:r>
          </w:p>
        </w:tc>
      </w:tr>
      <w:tr w:rsidR="00EB761C" w14:paraId="6AED0297" w14:textId="77777777" w:rsidTr="00EB761C">
        <w:trPr>
          <w:trHeight w:val="720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F840D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S.No.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997F3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Authors</w:t>
            </w:r>
          </w:p>
        </w:tc>
        <w:tc>
          <w:tcPr>
            <w:tcW w:w="4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2C14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Title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7A44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Quality assessment Rating by reviewers (Low, Medium, High)</w:t>
            </w:r>
          </w:p>
          <w:p w14:paraId="5C3B5306" w14:textId="77777777" w:rsidR="00EB761C" w:rsidRDefault="00EB761C">
            <w:pPr>
              <w:spacing w:line="276" w:lineRule="auto"/>
              <w:rPr>
                <w:b/>
                <w:bCs/>
              </w:rPr>
            </w:pPr>
          </w:p>
        </w:tc>
      </w:tr>
      <w:tr w:rsidR="00EB761C" w14:paraId="7D0262EA" w14:textId="77777777" w:rsidTr="00EB761C">
        <w:trPr>
          <w:cantSplit/>
          <w:trHeight w:val="548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94CE6" w14:textId="77777777" w:rsidR="00EB761C" w:rsidRDefault="00EB761C">
            <w:pPr>
              <w:rPr>
                <w:b/>
                <w:bCs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7D8B7" w14:textId="77777777" w:rsidR="00EB761C" w:rsidRDefault="00EB761C">
            <w:pPr>
              <w:rPr>
                <w:b/>
                <w:bCs/>
              </w:rPr>
            </w:pPr>
          </w:p>
        </w:tc>
        <w:tc>
          <w:tcPr>
            <w:tcW w:w="4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B10E" w14:textId="77777777" w:rsidR="00EB761C" w:rsidRDefault="00EB761C">
            <w:pPr>
              <w:rPr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8F51" w14:textId="77777777" w:rsidR="00EB761C" w:rsidRDefault="00EB761C" w:rsidP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Reviewer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EC556" w14:textId="77777777" w:rsidR="00EB761C" w:rsidRDefault="00EB761C" w:rsidP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Reviewer 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51C7A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Overall</w:t>
            </w:r>
          </w:p>
        </w:tc>
      </w:tr>
      <w:tr w:rsidR="00EB761C" w14:paraId="2FFBB9CC" w14:textId="77777777" w:rsidTr="00EB761C">
        <w:trPr>
          <w:trHeight w:val="1304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99448" w14:textId="77777777" w:rsidR="00EB761C" w:rsidRDefault="00EB761C">
            <w:pPr>
              <w:spacing w:line="276" w:lineRule="auto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6FF1" w14:textId="77777777" w:rsidR="00EB761C" w:rsidRDefault="00EB761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Nikièma L, Huybregts L, Martin-Prevel Y, Donnen P, Lanou H, Grosemans J, et al. (2017)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52599" w14:textId="77777777" w:rsidR="00EB761C" w:rsidRDefault="00EB761C">
            <w:pPr>
              <w:rPr>
                <w:rFonts w:eastAsia="Calibri Light"/>
                <w:lang w:val="en-US"/>
              </w:rPr>
            </w:pPr>
            <w:r>
              <w:rPr>
                <w:rFonts w:eastAsia="Calibri Light"/>
                <w:lang w:val="en-US"/>
              </w:rPr>
              <w:t>Effectiveness of facility-based personalized</w:t>
            </w:r>
          </w:p>
          <w:p w14:paraId="64804F7F" w14:textId="77777777" w:rsidR="00EB761C" w:rsidRDefault="00EB761C">
            <w:pPr>
              <w:rPr>
                <w:rFonts w:eastAsia="Calibri Light"/>
                <w:lang w:val="en-US"/>
              </w:rPr>
            </w:pPr>
            <w:r>
              <w:rPr>
                <w:rFonts w:eastAsia="Calibri Light"/>
                <w:lang w:val="en-US"/>
              </w:rPr>
              <w:t>maternal nutrition counseling in improving</w:t>
            </w:r>
          </w:p>
          <w:p w14:paraId="2976B113" w14:textId="77777777" w:rsidR="00EB761C" w:rsidRDefault="00EB761C">
            <w:pPr>
              <w:rPr>
                <w:rFonts w:eastAsia="Calibri Light"/>
                <w:lang w:val="en-US"/>
              </w:rPr>
            </w:pPr>
            <w:r>
              <w:rPr>
                <w:rFonts w:eastAsia="Calibri Light"/>
                <w:lang w:val="en-US"/>
              </w:rPr>
              <w:t>child growth and morbidity up to 18 months:</w:t>
            </w:r>
          </w:p>
          <w:p w14:paraId="4973FBFF" w14:textId="77777777" w:rsidR="00EB761C" w:rsidRDefault="00EB761C">
            <w:pPr>
              <w:rPr>
                <w:rFonts w:eastAsia="Calibri Light"/>
                <w:lang w:val="en-US"/>
              </w:rPr>
            </w:pPr>
            <w:r>
              <w:rPr>
                <w:rFonts w:eastAsia="Calibri Light"/>
                <w:lang w:val="en-US"/>
              </w:rPr>
              <w:t>A cluster-randomized controlled trial in rural</w:t>
            </w:r>
          </w:p>
          <w:p w14:paraId="0197342A" w14:textId="77777777" w:rsidR="00EB761C" w:rsidRDefault="00EB761C">
            <w:pPr>
              <w:rPr>
                <w:bCs/>
              </w:rPr>
            </w:pPr>
            <w:r>
              <w:rPr>
                <w:rFonts w:eastAsia="Calibri Light"/>
                <w:lang w:val="en-US"/>
              </w:rPr>
              <w:t>Burkina Faso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85DE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6AD7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6A819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Medium Quality</w:t>
            </w:r>
          </w:p>
        </w:tc>
      </w:tr>
      <w:tr w:rsidR="00EB761C" w14:paraId="2F6F54B9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3A48B" w14:textId="77777777" w:rsidR="00EB761C" w:rsidRDefault="00EB761C">
            <w:pPr>
              <w:spacing w:line="276" w:lineRule="auto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55BD" w14:textId="77777777" w:rsidR="00EB761C" w:rsidRDefault="00EB761C">
            <w:r>
              <w:t>Olney, Deanna K., et al, 2015</w:t>
            </w:r>
          </w:p>
          <w:p w14:paraId="43922D6B" w14:textId="77777777" w:rsidR="00EB761C" w:rsidRDefault="00EB761C">
            <w:pPr>
              <w:rPr>
                <w:bCs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4227" w14:textId="77777777" w:rsidR="00EB761C" w:rsidRDefault="00EB761C">
            <w:pPr>
              <w:rPr>
                <w:rFonts w:eastAsiaTheme="minorHAnsi"/>
                <w:lang w:val="en-US"/>
              </w:rPr>
            </w:pPr>
            <w:r>
              <w:rPr>
                <w:rFonts w:eastAsiaTheme="minorHAnsi"/>
                <w:lang w:val="en-US"/>
              </w:rPr>
              <w:t>A 2-Year Integrated Agriculture and Nutrition and Health Behavior Change Communication Program Targeted to Women in Burkina Faso</w:t>
            </w:r>
          </w:p>
          <w:p w14:paraId="4B27BBAB" w14:textId="77777777" w:rsidR="00EB761C" w:rsidRDefault="00EB761C">
            <w:pPr>
              <w:rPr>
                <w:bCs/>
              </w:rPr>
            </w:pPr>
            <w:r>
              <w:rPr>
                <w:rFonts w:eastAsiaTheme="minorHAnsi"/>
                <w:lang w:val="en-US"/>
              </w:rPr>
              <w:t>Reduces Anemia, Wasting, and Diarrhea in Children 3–12.9 Months of Age at Baseline: A Cluster-Randomized Controlled Trial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8A204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C5E74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4A4E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High Quality</w:t>
            </w:r>
          </w:p>
        </w:tc>
      </w:tr>
      <w:tr w:rsidR="00EB761C" w14:paraId="74B2DDD8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147F" w14:textId="77777777" w:rsidR="00EB761C" w:rsidRDefault="00EB761C">
            <w:pPr>
              <w:spacing w:line="276" w:lineRule="auto"/>
              <w:rPr>
                <w:rFonts w:eastAsia="Calibri Light"/>
              </w:rPr>
            </w:pPr>
            <w:r>
              <w:rPr>
                <w:rFonts w:eastAsia="Calibri Light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3D6E" w14:textId="77777777" w:rsidR="00EB761C" w:rsidRDefault="00EB761C">
            <w:pPr>
              <w:rPr>
                <w:rFonts w:eastAsia="Calibri Light"/>
              </w:rPr>
            </w:pPr>
            <w:r>
              <w:rPr>
                <w:shd w:val="clear" w:color="auto" w:fill="FFFFFF"/>
              </w:rPr>
              <w:t>Nwachan, Mirabelle Boh, et al,2024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67104" w14:textId="77777777" w:rsidR="00EB761C" w:rsidRDefault="00EB761C">
            <w:pPr>
              <w:rPr>
                <w:b/>
                <w:bCs/>
              </w:rPr>
            </w:pPr>
            <w:r>
              <w:rPr>
                <w:shd w:val="clear" w:color="auto" w:fill="FFFFFF"/>
              </w:rPr>
              <w:t>The effects of nutrition and health education on the nutritional status of internally displaced schoolchildren in Cameroon: a randomised controlled trial." </w:t>
            </w:r>
            <w:r>
              <w:rPr>
                <w:i/>
                <w:iCs/>
                <w:shd w:val="clear" w:color="auto" w:fill="FFFFFF"/>
              </w:rPr>
              <w:t>Journal of Nutritional Science</w:t>
            </w:r>
            <w:r>
              <w:rPr>
                <w:shd w:val="clear" w:color="auto" w:fill="FFFFFF"/>
              </w:rPr>
              <w:t> 13 (2024): e15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384B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B832B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3CE02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High Quality</w:t>
            </w:r>
          </w:p>
        </w:tc>
      </w:tr>
      <w:tr w:rsidR="00EB761C" w14:paraId="116F44A3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58D60" w14:textId="77777777" w:rsidR="00EB761C" w:rsidRDefault="00EB761C">
            <w:pPr>
              <w:spacing w:line="276" w:lineRule="auto"/>
            </w:pPr>
            <w: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D508D" w14:textId="77777777" w:rsidR="00EB761C" w:rsidRDefault="00EB761C">
            <w:r>
              <w:rPr>
                <w:shd w:val="clear" w:color="auto" w:fill="FFFFFF"/>
              </w:rPr>
              <w:t>Gizaw, A. T., Sopory, P., &amp; Sudhakar, M. (2023)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7FF4D" w14:textId="77777777" w:rsidR="00EB761C" w:rsidRDefault="00EB761C">
            <w:pPr>
              <w:rPr>
                <w:b/>
                <w:bCs/>
              </w:rPr>
            </w:pPr>
            <w:r>
              <w:rPr>
                <w:shd w:val="clear" w:color="auto" w:fill="FFFFFF"/>
              </w:rPr>
              <w:t> Effectiveness of a positive deviance approach to improve mother’s nutritional knowledge, attitude, self-efficacy, and child’s nutritional status in Maji District, West Omo Zone, South West region, Ethiopia: a cluster randomized control trial. </w:t>
            </w:r>
            <w:r>
              <w:rPr>
                <w:i/>
                <w:iCs/>
                <w:shd w:val="clear" w:color="auto" w:fill="FFFFFF"/>
              </w:rPr>
              <w:t>Frontiers in Public Health</w:t>
            </w:r>
            <w:r>
              <w:rPr>
                <w:shd w:val="clear" w:color="auto" w:fill="FFFFFF"/>
              </w:rPr>
              <w:t>, </w:t>
            </w:r>
            <w:r>
              <w:rPr>
                <w:i/>
                <w:iCs/>
                <w:shd w:val="clear" w:color="auto" w:fill="FFFFFF"/>
              </w:rPr>
              <w:t>11</w:t>
            </w:r>
            <w:r>
              <w:rPr>
                <w:shd w:val="clear" w:color="auto" w:fill="FFFFFF"/>
              </w:rPr>
              <w:t>, 1277471.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CC315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B1D3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EA82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High Quality</w:t>
            </w:r>
          </w:p>
        </w:tc>
      </w:tr>
      <w:tr w:rsidR="00EB761C" w14:paraId="2687332F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D8A9" w14:textId="77777777" w:rsidR="00EB761C" w:rsidRDefault="00EB761C">
            <w:pPr>
              <w:spacing w:line="276" w:lineRule="auto"/>
              <w:ind w:right="950"/>
            </w:pPr>
            <w: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CB51F" w14:textId="77777777" w:rsidR="00EB761C" w:rsidRDefault="00EB761C">
            <w:r>
              <w:rPr>
                <w:shd w:val="clear" w:color="auto" w:fill="FFFFFF"/>
              </w:rPr>
              <w:t>Kim, Sunny S., et al,2023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2521" w14:textId="77777777" w:rsidR="00EB761C" w:rsidRDefault="00EB761C">
            <w:pPr>
              <w:rPr>
                <w:rFonts w:eastAsia="Calibri Light"/>
              </w:rPr>
            </w:pPr>
            <w:r>
              <w:rPr>
                <w:shd w:val="clear" w:color="auto" w:fill="FFFFFF"/>
              </w:rPr>
              <w:t>"Feasibility and impact of school-based nutrition education interventions on the diets of adolescent girls in Ethiopia: a non-masked, cluster-randomised, controlled trial." </w:t>
            </w:r>
            <w:r>
              <w:rPr>
                <w:i/>
                <w:iCs/>
                <w:shd w:val="clear" w:color="auto" w:fill="FFFFFF"/>
              </w:rPr>
              <w:t>The Lancet Child &amp; Adolescent Health</w:t>
            </w:r>
            <w:r>
              <w:rPr>
                <w:shd w:val="clear" w:color="auto" w:fill="FFFFFF"/>
              </w:rPr>
              <w:t> 7.10 (2023): 686-696.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031C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3D16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14EC3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High quality</w:t>
            </w:r>
          </w:p>
        </w:tc>
      </w:tr>
      <w:tr w:rsidR="00EB761C" w14:paraId="3221FC02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4939" w14:textId="77777777" w:rsidR="00EB761C" w:rsidRDefault="00EB761C">
            <w:pPr>
              <w:spacing w:line="276" w:lineRule="auto"/>
            </w:pPr>
            <w:r>
              <w:lastRenderedPageBreak/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CDD8E" w14:textId="77777777" w:rsidR="00EB761C" w:rsidRDefault="00EB761C">
            <w:r>
              <w:rPr>
                <w:shd w:val="clear" w:color="auto" w:fill="FFFFFF"/>
              </w:rPr>
              <w:t>Kim, Sunny S., et al,2019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C863A" w14:textId="77777777" w:rsidR="00EB761C" w:rsidRDefault="00EB761C">
            <w:pPr>
              <w:rPr>
                <w:b/>
                <w:bCs/>
              </w:rPr>
            </w:pPr>
            <w:r>
              <w:rPr>
                <w:shd w:val="clear" w:color="auto" w:fill="FFFFFF"/>
              </w:rPr>
              <w:t>"Behavior change interventions delivered through interpersonal communication, agricultural activities, community mobilization, and mass media increase complementary feeding practices and reduce child stunting in Ethiopia." </w:t>
            </w:r>
            <w:r>
              <w:rPr>
                <w:i/>
                <w:iCs/>
                <w:shd w:val="clear" w:color="auto" w:fill="FFFFFF"/>
              </w:rPr>
              <w:t>The Journal of nutrition</w:t>
            </w:r>
            <w:r>
              <w:rPr>
                <w:shd w:val="clear" w:color="auto" w:fill="FFFFFF"/>
              </w:rPr>
              <w:t> 149.8 (2019): 1470-1481.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C86BD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CAFE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D2CF0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High Quality</w:t>
            </w:r>
          </w:p>
        </w:tc>
      </w:tr>
      <w:tr w:rsidR="00EB761C" w14:paraId="61F832C5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A647" w14:textId="77777777" w:rsidR="00EB761C" w:rsidRDefault="00EB761C">
            <w:pPr>
              <w:spacing w:line="276" w:lineRule="auto"/>
            </w:pPr>
            <w: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CB8E" w14:textId="77777777" w:rsidR="00EB761C" w:rsidRDefault="00EB761C">
            <w:r>
              <w:rPr>
                <w:shd w:val="clear" w:color="auto" w:fill="FFFFFF"/>
              </w:rPr>
              <w:t>Marquis, Grace S., et al,2018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DF7A6" w14:textId="77777777" w:rsidR="00EB761C" w:rsidRDefault="00EB761C">
            <w:pPr>
              <w:rPr>
                <w:b/>
                <w:bCs/>
              </w:rPr>
            </w:pPr>
            <w:r>
              <w:rPr>
                <w:shd w:val="clear" w:color="auto" w:fill="FFFFFF"/>
              </w:rPr>
              <w:t xml:space="preserve"> "An agriculture–nutrition intervention improved children's diet and growth in a randomized trial in G hana." </w:t>
            </w:r>
            <w:r>
              <w:rPr>
                <w:i/>
                <w:iCs/>
                <w:shd w:val="clear" w:color="auto" w:fill="FFFFFF"/>
              </w:rPr>
              <w:t>Maternal &amp; Child Nutrition</w:t>
            </w:r>
            <w:r>
              <w:rPr>
                <w:shd w:val="clear" w:color="auto" w:fill="FFFFFF"/>
              </w:rPr>
              <w:t> 14 (2018): e12677.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E497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92F13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FCAE9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High Quality</w:t>
            </w:r>
          </w:p>
        </w:tc>
      </w:tr>
      <w:tr w:rsidR="00EB761C" w14:paraId="7445BD30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9F83" w14:textId="77777777" w:rsidR="00EB761C" w:rsidRDefault="00EB761C">
            <w:pPr>
              <w:spacing w:line="276" w:lineRule="auto"/>
            </w:pPr>
            <w: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264D" w14:textId="77777777" w:rsidR="00EB761C" w:rsidRDefault="00EB761C">
            <w:r>
              <w:rPr>
                <w:shd w:val="clear" w:color="auto" w:fill="FFFFFF"/>
              </w:rPr>
              <w:t>Waswa, Lydiah M., et al.2015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E3D47" w14:textId="77777777" w:rsidR="00EB761C" w:rsidRDefault="00EB761C">
            <w:pPr>
              <w:rPr>
                <w:b/>
                <w:bCs/>
              </w:rPr>
            </w:pPr>
            <w:r>
              <w:rPr>
                <w:shd w:val="clear" w:color="auto" w:fill="FFFFFF"/>
              </w:rPr>
              <w:t>"Community-based educational intervention improved the diversity of complementary diets in western Kenya: results from a randomized controlled trial." </w:t>
            </w:r>
            <w:r>
              <w:rPr>
                <w:i/>
                <w:iCs/>
                <w:shd w:val="clear" w:color="auto" w:fill="FFFFFF"/>
              </w:rPr>
              <w:t>Public health nutrition</w:t>
            </w:r>
            <w:r>
              <w:rPr>
                <w:shd w:val="clear" w:color="auto" w:fill="FFFFFF"/>
              </w:rPr>
              <w:t> 18.18 (2015): 3406-3419.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AA3B1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660F8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CF40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High Quality</w:t>
            </w:r>
          </w:p>
        </w:tc>
      </w:tr>
      <w:tr w:rsidR="00EB761C" w14:paraId="733427AF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7CCDB" w14:textId="77777777" w:rsidR="00EB761C" w:rsidRDefault="00EB761C">
            <w:pPr>
              <w:spacing w:line="276" w:lineRule="auto"/>
            </w:pPr>
            <w: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AF1F" w14:textId="77777777" w:rsidR="00EB761C" w:rsidRDefault="00EB761C">
            <w:r>
              <w:rPr>
                <w:shd w:val="clear" w:color="auto" w:fill="FFFFFF"/>
              </w:rPr>
              <w:t>Waswa, Lydiah M., et al.2015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D0FA2" w14:textId="77777777" w:rsidR="00EB761C" w:rsidRDefault="00EB761C">
            <w:pPr>
              <w:rPr>
                <w:b/>
                <w:bCs/>
              </w:rPr>
            </w:pPr>
            <w:r>
              <w:rPr>
                <w:shd w:val="clear" w:color="auto" w:fill="FFFFFF"/>
              </w:rPr>
              <w:t>"Community-based educational intervention improved the diversity of complementary diets in western Kenya: results from a randomized controlled trial." </w:t>
            </w:r>
            <w:r>
              <w:rPr>
                <w:i/>
                <w:iCs/>
                <w:shd w:val="clear" w:color="auto" w:fill="FFFFFF"/>
              </w:rPr>
              <w:t>Public health nutrition</w:t>
            </w:r>
            <w:r>
              <w:rPr>
                <w:shd w:val="clear" w:color="auto" w:fill="FFFFFF"/>
              </w:rPr>
              <w:t> 18.18 (2015): 3406-3419.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8F6A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CC8C0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2F2A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High Quality</w:t>
            </w:r>
          </w:p>
        </w:tc>
      </w:tr>
      <w:tr w:rsidR="00EB761C" w14:paraId="21682936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36514" w14:textId="77777777" w:rsidR="00EB761C" w:rsidRDefault="00EB761C">
            <w:pPr>
              <w:spacing w:line="276" w:lineRule="auto"/>
            </w:pPr>
            <w: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7785" w14:textId="77777777" w:rsidR="00EB761C" w:rsidRDefault="00EB761C">
            <w:r>
              <w:rPr>
                <w:shd w:val="clear" w:color="auto" w:fill="FFFFFF"/>
              </w:rPr>
              <w:t>Hitachi, Mami, et al,2020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1F8D" w14:textId="77777777" w:rsidR="00EB761C" w:rsidRDefault="00EB761C">
            <w:pPr>
              <w:rPr>
                <w:b/>
                <w:bCs/>
              </w:rPr>
            </w:pPr>
            <w:r>
              <w:rPr>
                <w:shd w:val="clear" w:color="auto" w:fill="FFFFFF"/>
              </w:rPr>
              <w:t>"Improvement of dietary diversity and attitude toward recommended feeding through novel community based nutritional education program in coastal Kenya—an intervention study." </w:t>
            </w:r>
            <w:r>
              <w:rPr>
                <w:i/>
                <w:iCs/>
                <w:shd w:val="clear" w:color="auto" w:fill="FFFFFF"/>
              </w:rPr>
              <w:t>International journal of environmental research and public health</w:t>
            </w:r>
            <w:r>
              <w:rPr>
                <w:shd w:val="clear" w:color="auto" w:fill="FFFFFF"/>
              </w:rPr>
              <w:t> 17.19 (2020): 7269.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1281A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C3D17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09EC8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High Quality</w:t>
            </w:r>
          </w:p>
        </w:tc>
      </w:tr>
      <w:tr w:rsidR="00EB761C" w14:paraId="601B61B4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1CC31" w14:textId="77777777" w:rsidR="00EB761C" w:rsidRDefault="00EB761C">
            <w:pPr>
              <w:spacing w:line="276" w:lineRule="auto"/>
            </w:pPr>
            <w: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349E5" w14:textId="77777777" w:rsidR="00EB761C" w:rsidRDefault="00EB761C">
            <w:r>
              <w:rPr>
                <w:color w:val="222222"/>
                <w:shd w:val="clear" w:color="auto" w:fill="FFFFFF"/>
              </w:rPr>
              <w:t>Hemlock, Caitlin, et al,2017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6A4B7" w14:textId="77777777" w:rsidR="00EB761C" w:rsidRDefault="00EB761C">
            <w:pPr>
              <w:rPr>
                <w:b/>
                <w:bCs/>
              </w:rPr>
            </w:pPr>
            <w:r>
              <w:rPr>
                <w:color w:val="222222"/>
                <w:shd w:val="clear" w:color="auto" w:fill="FFFFFF"/>
              </w:rPr>
              <w:t>"Integrating early child development into an existing health and nutrition program: evidence from a cluster-randomized controlled trial." </w:t>
            </w:r>
            <w:r>
              <w:rPr>
                <w:i/>
                <w:iCs/>
                <w:color w:val="222222"/>
                <w:shd w:val="clear" w:color="auto" w:fill="FFFFFF"/>
              </w:rPr>
              <w:t>BMC Public Health</w:t>
            </w:r>
            <w:r>
              <w:rPr>
                <w:color w:val="222222"/>
                <w:shd w:val="clear" w:color="auto" w:fill="FFFFFF"/>
              </w:rPr>
              <w:t> 24.1 (2024): 2583.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9D24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E3484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15589" w14:textId="46C816BB" w:rsidR="00EB761C" w:rsidRDefault="007E442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Medium</w:t>
            </w:r>
          </w:p>
        </w:tc>
      </w:tr>
      <w:tr w:rsidR="00EB761C" w14:paraId="79BFDA03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16D4" w14:textId="77777777" w:rsidR="00EB761C" w:rsidRDefault="00EB761C">
            <w:pPr>
              <w:spacing w:line="276" w:lineRule="auto"/>
            </w:pPr>
            <w: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86DB9" w14:textId="77777777" w:rsidR="00EB761C" w:rsidRDefault="00EB761C">
            <w:r>
              <w:rPr>
                <w:color w:val="222222"/>
                <w:shd w:val="clear" w:color="auto" w:fill="FFFFFF"/>
              </w:rPr>
              <w:t>Kuchenbecker, Judith, et al,2017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64093" w14:textId="77777777" w:rsidR="00EB761C" w:rsidRDefault="00EB761C">
            <w:pPr>
              <w:rPr>
                <w:b/>
                <w:bCs/>
              </w:rPr>
            </w:pPr>
            <w:r>
              <w:rPr>
                <w:color w:val="222222"/>
                <w:shd w:val="clear" w:color="auto" w:fill="FFFFFF"/>
              </w:rPr>
              <w:t>"Nutrition education improves dietary diversity of children 6-23 months at community-level: Results from a cluster randomized controlled trial in Malawi." </w:t>
            </w:r>
            <w:r>
              <w:rPr>
                <w:i/>
                <w:iCs/>
                <w:color w:val="222222"/>
                <w:shd w:val="clear" w:color="auto" w:fill="FFFFFF"/>
              </w:rPr>
              <w:t>PloS one</w:t>
            </w:r>
            <w:r>
              <w:rPr>
                <w:color w:val="222222"/>
                <w:shd w:val="clear" w:color="auto" w:fill="FFFFFF"/>
              </w:rPr>
              <w:t> 12.4 (2017): e0175216.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09928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55B2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4500E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High Quality</w:t>
            </w:r>
          </w:p>
        </w:tc>
      </w:tr>
      <w:tr w:rsidR="00EB761C" w14:paraId="3EC71EA4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9661" w14:textId="77777777" w:rsidR="00EB761C" w:rsidRDefault="00EB761C">
            <w:pPr>
              <w:spacing w:line="276" w:lineRule="auto"/>
            </w:pPr>
            <w: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F9A7" w14:textId="77777777" w:rsidR="00EB761C" w:rsidRDefault="00EB761C">
            <w:r>
              <w:rPr>
                <w:color w:val="222222"/>
                <w:shd w:val="clear" w:color="auto" w:fill="FFFFFF"/>
              </w:rPr>
              <w:t>Gelli, Aulo, et al,2020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6385" w14:textId="77777777" w:rsidR="00EB761C" w:rsidRDefault="00EB761C">
            <w:pPr>
              <w:rPr>
                <w:b/>
                <w:bCs/>
              </w:rPr>
            </w:pPr>
            <w:r>
              <w:rPr>
                <w:color w:val="222222"/>
                <w:shd w:val="clear" w:color="auto" w:fill="FFFFFF"/>
              </w:rPr>
              <w:t>"A community-based early childhood development center platform promoting diversified diets and food production increases the mean probability of adequacy of intake of preschoolers in Malawi: a cluster randomized trial." </w:t>
            </w:r>
            <w:r>
              <w:rPr>
                <w:i/>
                <w:iCs/>
                <w:color w:val="222222"/>
                <w:shd w:val="clear" w:color="auto" w:fill="FFFFFF"/>
              </w:rPr>
              <w:t>The Journal of Nutrition</w:t>
            </w:r>
            <w:r>
              <w:rPr>
                <w:color w:val="222222"/>
                <w:shd w:val="clear" w:color="auto" w:fill="FFFFFF"/>
              </w:rPr>
              <w:t> 150.2 (2020): 350-355.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0D0E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8BDD5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7603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High Quality</w:t>
            </w:r>
          </w:p>
        </w:tc>
      </w:tr>
      <w:tr w:rsidR="00EB761C" w14:paraId="21DB5D13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5357" w14:textId="77777777" w:rsidR="00EB761C" w:rsidRDefault="00EB761C">
            <w:pPr>
              <w:spacing w:line="276" w:lineRule="auto"/>
            </w:pPr>
            <w: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D21AC" w14:textId="77777777" w:rsidR="00EB761C" w:rsidRDefault="00EB761C">
            <w:r>
              <w:rPr>
                <w:color w:val="222222"/>
                <w:shd w:val="clear" w:color="auto" w:fill="FFFFFF"/>
              </w:rPr>
              <w:t>Dike, Ibiwari Caroline, et al,2021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A113" w14:textId="77777777" w:rsidR="00EB761C" w:rsidRDefault="00EB761C">
            <w:pPr>
              <w:rPr>
                <w:b/>
                <w:bCs/>
              </w:rPr>
            </w:pPr>
            <w:r>
              <w:rPr>
                <w:color w:val="222222"/>
                <w:shd w:val="clear" w:color="auto" w:fill="FFFFFF"/>
              </w:rPr>
              <w:t>"Effect of community-based nutritional counseling intervention on children's eating habits." </w:t>
            </w:r>
            <w:r>
              <w:rPr>
                <w:i/>
                <w:iCs/>
                <w:color w:val="222222"/>
                <w:shd w:val="clear" w:color="auto" w:fill="FFFFFF"/>
              </w:rPr>
              <w:t>Medicine</w:t>
            </w:r>
            <w:r>
              <w:rPr>
                <w:color w:val="222222"/>
                <w:shd w:val="clear" w:color="auto" w:fill="FFFFFF"/>
              </w:rPr>
              <w:t> 100.30 (2021): e26563.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ED05C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34E8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6A02A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High Quality</w:t>
            </w:r>
          </w:p>
        </w:tc>
      </w:tr>
      <w:tr w:rsidR="00EB761C" w14:paraId="6D6A15F3" w14:textId="77777777" w:rsidTr="00EB761C">
        <w:trPr>
          <w:trHeight w:val="13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785E" w14:textId="77777777" w:rsidR="00EB761C" w:rsidRDefault="00EB761C">
            <w:pPr>
              <w:spacing w:line="276" w:lineRule="auto"/>
            </w:pPr>
            <w:r>
              <w:lastRenderedPageBreak/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C9F84" w14:textId="77777777" w:rsidR="00EB761C" w:rsidRDefault="00EB761C">
            <w:r>
              <w:rPr>
                <w:shd w:val="clear" w:color="auto" w:fill="FFFFFF"/>
              </w:rPr>
              <w:t>Kabahenda, Margaret, et al,2011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05E0D" w14:textId="77777777" w:rsidR="00EB761C" w:rsidRDefault="00EB761C">
            <w:r>
              <w:rPr>
                <w:color w:val="222222"/>
                <w:shd w:val="clear" w:color="auto" w:fill="FFFFFF"/>
              </w:rPr>
              <w:t>"Nutrition education to improve dietary intake and micronutrient nutriture among children in less-resourced areas: a randomised controlled intervention in Kabarole district, western Uganda." </w:t>
            </w:r>
            <w:r>
              <w:rPr>
                <w:i/>
                <w:iCs/>
                <w:color w:val="222222"/>
                <w:shd w:val="clear" w:color="auto" w:fill="FFFFFF"/>
              </w:rPr>
              <w:t>South African Journal of Clinical Nutrition</w:t>
            </w:r>
            <w:r>
              <w:rPr>
                <w:color w:val="222222"/>
                <w:shd w:val="clear" w:color="auto" w:fill="FFFFFF"/>
              </w:rPr>
              <w:t> 24.2 (2011): 83-88.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A9951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8E5F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931B" w14:textId="77777777" w:rsidR="00EB761C" w:rsidRDefault="00EB761C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High Quality</w:t>
            </w:r>
          </w:p>
        </w:tc>
      </w:tr>
    </w:tbl>
    <w:p w14:paraId="19D8EC63" w14:textId="77777777" w:rsidR="00EB761C" w:rsidRDefault="00EB761C" w:rsidP="00EB761C">
      <w:pPr>
        <w:spacing w:before="10" w:line="276" w:lineRule="auto"/>
        <w:rPr>
          <w:b/>
          <w:bCs/>
        </w:rPr>
      </w:pPr>
    </w:p>
    <w:p w14:paraId="2ED4FB0B" w14:textId="77777777" w:rsidR="00485025" w:rsidRDefault="00485025"/>
    <w:sectPr w:rsidR="00485025" w:rsidSect="00EB76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 Light (Headings)">
    <w:altName w:val="Calibri Light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61C"/>
    <w:rsid w:val="00095419"/>
    <w:rsid w:val="00485025"/>
    <w:rsid w:val="00725EF6"/>
    <w:rsid w:val="007E4427"/>
    <w:rsid w:val="00D1193F"/>
    <w:rsid w:val="00EB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A9081"/>
  <w15:chartTrackingRefBased/>
  <w15:docId w15:val="{E8E21239-A6FA-487E-A6B8-E2997EBF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6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761C"/>
    <w:pPr>
      <w:spacing w:after="0" w:line="240" w:lineRule="auto"/>
    </w:pPr>
    <w:rPr>
      <w:rFonts w:ascii="Calibri Light" w:hAnsi="Calibri Light" w:cs="Calibri Light (Headings)"/>
      <w:color w:val="000000" w:themeColor="text1"/>
      <w:szCs w:val="21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4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740</Words>
  <Characters>4223</Characters>
  <Application>Microsoft Office Word</Application>
  <DocSecurity>0</DocSecurity>
  <Lines>35</Lines>
  <Paragraphs>9</Paragraphs>
  <ScaleCrop>false</ScaleCrop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Tariku</dc:creator>
  <cp:keywords/>
  <dc:description/>
  <cp:lastModifiedBy>Tariku</cp:lastModifiedBy>
  <cp:revision>6</cp:revision>
  <dcterms:created xsi:type="dcterms:W3CDTF">2025-04-11T06:51:00Z</dcterms:created>
  <dcterms:modified xsi:type="dcterms:W3CDTF">2025-05-10T05:16:00Z</dcterms:modified>
</cp:coreProperties>
</file>