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EFFC" w14:textId="13290A6A" w:rsidR="001F131F" w:rsidRPr="00B42A86" w:rsidRDefault="00B350FF">
      <w:pPr>
        <w:rPr>
          <w:rFonts w:ascii="Times New Roman" w:hAnsi="Times New Roman" w:cs="Times New Roman"/>
          <w:b/>
          <w:bCs/>
        </w:rPr>
      </w:pPr>
      <w:r w:rsidRPr="00B42A86">
        <w:rPr>
          <w:rFonts w:ascii="Times New Roman" w:hAnsi="Times New Roman" w:cs="Times New Roman"/>
          <w:b/>
          <w:bCs/>
        </w:rPr>
        <w:t>Supplementary File</w:t>
      </w:r>
    </w:p>
    <w:p w14:paraId="7966FE8C" w14:textId="77777777" w:rsidR="00B350FF" w:rsidRPr="00B42A86" w:rsidRDefault="00B350FF">
      <w:pPr>
        <w:rPr>
          <w:rFonts w:ascii="Times New Roman" w:hAnsi="Times New Roman" w:cs="Times New Roman"/>
          <w:b/>
          <w:bCs/>
        </w:rPr>
      </w:pPr>
    </w:p>
    <w:p w14:paraId="011BA25A" w14:textId="3640813F" w:rsidR="00B350FF" w:rsidRPr="00B42A86" w:rsidRDefault="00B350FF" w:rsidP="00B350FF">
      <w:pPr>
        <w:spacing w:line="360" w:lineRule="auto"/>
        <w:jc w:val="center"/>
        <w:rPr>
          <w:rFonts w:ascii="Times New Roman" w:hAnsi="Times New Roman" w:cs="Times New Roman"/>
          <w:b/>
          <w:bCs/>
        </w:rPr>
      </w:pPr>
      <w:r w:rsidRPr="00B42A86">
        <w:rPr>
          <w:rFonts w:ascii="Times New Roman" w:hAnsi="Times New Roman" w:cs="Times New Roman"/>
          <w:b/>
          <w:bCs/>
        </w:rPr>
        <w:t>Sugar-Sweetened Beverage Regulations and Nutrient Profiling Models in Five South Asian Countries: A Scoping Review of Available Evidence and Policy Gaps</w:t>
      </w:r>
    </w:p>
    <w:p w14:paraId="5A87FCE8" w14:textId="77777777" w:rsidR="00B350FF" w:rsidRPr="00B42A86" w:rsidRDefault="00B350FF" w:rsidP="00B350FF">
      <w:pPr>
        <w:spacing w:line="360" w:lineRule="auto"/>
        <w:jc w:val="center"/>
        <w:rPr>
          <w:b/>
          <w:bCs/>
        </w:rPr>
      </w:pPr>
    </w:p>
    <w:sdt>
      <w:sdtPr>
        <w:rPr>
          <w:rFonts w:asciiTheme="minorHAnsi" w:eastAsiaTheme="minorHAnsi" w:hAnsiTheme="minorHAnsi" w:cstheme="minorBidi"/>
          <w:color w:val="auto"/>
          <w:kern w:val="2"/>
          <w:sz w:val="24"/>
          <w:szCs w:val="24"/>
          <w:lang w:val="en-GB"/>
          <w14:ligatures w14:val="standardContextual"/>
        </w:rPr>
        <w:id w:val="-582223780"/>
        <w:docPartObj>
          <w:docPartGallery w:val="Table of Contents"/>
          <w:docPartUnique/>
        </w:docPartObj>
      </w:sdtPr>
      <w:sdtEndPr>
        <w:rPr>
          <w:b/>
          <w:bCs/>
          <w:noProof/>
        </w:rPr>
      </w:sdtEndPr>
      <w:sdtContent>
        <w:p w14:paraId="2DC0CE9B" w14:textId="4844591E" w:rsidR="00B350FF" w:rsidRPr="00B42A86" w:rsidRDefault="00B350FF" w:rsidP="00B350FF">
          <w:pPr>
            <w:pStyle w:val="TOCHeading"/>
            <w:rPr>
              <w:rFonts w:ascii="Times New Roman" w:hAnsi="Times New Roman" w:cs="Times New Roman"/>
              <w:b/>
              <w:bCs/>
              <w:sz w:val="24"/>
              <w:szCs w:val="24"/>
            </w:rPr>
          </w:pPr>
          <w:r w:rsidRPr="00B42A86">
            <w:rPr>
              <w:rFonts w:ascii="Times New Roman" w:hAnsi="Times New Roman" w:cs="Times New Roman"/>
              <w:b/>
              <w:bCs/>
              <w:sz w:val="24"/>
              <w:szCs w:val="24"/>
            </w:rPr>
            <w:t>Table of Contents</w:t>
          </w:r>
        </w:p>
        <w:p w14:paraId="58C2E2A7" w14:textId="77777777" w:rsidR="00B350FF" w:rsidRPr="00B42A86" w:rsidRDefault="00B350FF" w:rsidP="00B350FF">
          <w:pPr>
            <w:rPr>
              <w:rFonts w:ascii="Times New Roman" w:hAnsi="Times New Roman" w:cs="Times New Roman"/>
              <w:lang w:val="en-US"/>
            </w:rPr>
          </w:pPr>
        </w:p>
        <w:p w14:paraId="477E1269" w14:textId="75AF08D4" w:rsidR="00B350FF" w:rsidRPr="00B42A86" w:rsidRDefault="00B350FF" w:rsidP="00B350FF">
          <w:pPr>
            <w:pStyle w:val="TOC2"/>
            <w:tabs>
              <w:tab w:val="right" w:leader="dot" w:pos="9016"/>
            </w:tabs>
            <w:rPr>
              <w:rFonts w:ascii="Times New Roman" w:eastAsiaTheme="minorEastAsia" w:hAnsi="Times New Roman" w:cs="Times New Roman"/>
              <w:noProof/>
              <w:szCs w:val="30"/>
              <w:lang w:eastAsia="en-GB" w:bidi="bn-IN"/>
            </w:rPr>
          </w:pPr>
          <w:r w:rsidRPr="00B42A86">
            <w:rPr>
              <w:rFonts w:ascii="Times New Roman" w:hAnsi="Times New Roman" w:cs="Times New Roman"/>
            </w:rPr>
            <w:fldChar w:fldCharType="begin"/>
          </w:r>
          <w:r w:rsidRPr="00B42A86">
            <w:rPr>
              <w:rFonts w:ascii="Times New Roman" w:hAnsi="Times New Roman" w:cs="Times New Roman"/>
            </w:rPr>
            <w:instrText xml:space="preserve"> TOC \o "1-3" \h \z \u </w:instrText>
          </w:r>
          <w:r w:rsidRPr="00B42A86">
            <w:rPr>
              <w:rFonts w:ascii="Times New Roman" w:hAnsi="Times New Roman" w:cs="Times New Roman"/>
            </w:rPr>
            <w:fldChar w:fldCharType="separate"/>
          </w:r>
          <w:hyperlink w:anchor="_Toc228445264" w:history="1">
            <w:r w:rsidRPr="00B42A86">
              <w:rPr>
                <w:rStyle w:val="Hyperlink"/>
                <w:rFonts w:ascii="Times New Roman" w:hAnsi="Times New Roman" w:cs="Times New Roman"/>
                <w:noProof/>
              </w:rPr>
              <w:t>Table S1: PCC specification of the review questions</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_Toc228445264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2</w:t>
            </w:r>
            <w:r w:rsidRPr="00B42A86">
              <w:rPr>
                <w:rFonts w:ascii="Times New Roman" w:hAnsi="Times New Roman" w:cs="Times New Roman"/>
                <w:noProof/>
                <w:webHidden/>
              </w:rPr>
              <w:fldChar w:fldCharType="end"/>
            </w:r>
          </w:hyperlink>
        </w:p>
        <w:p w14:paraId="4A9515A5" w14:textId="1A26E826" w:rsidR="00B350FF" w:rsidRPr="00B42A86" w:rsidRDefault="00B350FF" w:rsidP="00B350FF">
          <w:pPr>
            <w:pStyle w:val="TOC2"/>
            <w:tabs>
              <w:tab w:val="right" w:leader="dot" w:pos="9016"/>
            </w:tabs>
            <w:rPr>
              <w:rFonts w:ascii="Times New Roman" w:eastAsiaTheme="minorEastAsia" w:hAnsi="Times New Roman" w:cs="Times New Roman"/>
              <w:noProof/>
              <w:szCs w:val="30"/>
              <w:lang w:eastAsia="en-GB" w:bidi="bn-IN"/>
            </w:rPr>
          </w:pPr>
          <w:hyperlink w:anchor="_Toc228445265" w:history="1">
            <w:r w:rsidRPr="00B42A86">
              <w:rPr>
                <w:rStyle w:val="Hyperlink"/>
                <w:rFonts w:ascii="Times New Roman" w:hAnsi="Times New Roman" w:cs="Times New Roman"/>
                <w:noProof/>
              </w:rPr>
              <w:t>Pre-developed Protocol</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_Toc228445265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3</w:t>
            </w:r>
            <w:r w:rsidRPr="00B42A86">
              <w:rPr>
                <w:rFonts w:ascii="Times New Roman" w:hAnsi="Times New Roman" w:cs="Times New Roman"/>
                <w:noProof/>
                <w:webHidden/>
              </w:rPr>
              <w:fldChar w:fldCharType="end"/>
            </w:r>
          </w:hyperlink>
        </w:p>
        <w:p w14:paraId="546C2A11" w14:textId="614BFA60" w:rsidR="00B350FF" w:rsidRPr="00B42A86" w:rsidRDefault="00B350FF" w:rsidP="00B350FF">
          <w:pPr>
            <w:pStyle w:val="TOC2"/>
            <w:tabs>
              <w:tab w:val="right" w:leader="dot" w:pos="9016"/>
            </w:tabs>
            <w:rPr>
              <w:rFonts w:ascii="Times New Roman" w:eastAsiaTheme="minorEastAsia" w:hAnsi="Times New Roman" w:cs="Times New Roman"/>
              <w:noProof/>
              <w:szCs w:val="30"/>
              <w:lang w:eastAsia="en-GB" w:bidi="bn-IN"/>
            </w:rPr>
          </w:pPr>
          <w:hyperlink w:anchor="_Toc228445266" w:history="1">
            <w:r w:rsidRPr="00B42A86">
              <w:rPr>
                <w:rStyle w:val="Hyperlink"/>
                <w:rFonts w:ascii="Times New Roman" w:hAnsi="Times New Roman" w:cs="Times New Roman"/>
                <w:noProof/>
              </w:rPr>
              <w:t>Table S2: Domain Specific Search Items</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_Toc228445266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7</w:t>
            </w:r>
            <w:r w:rsidRPr="00B42A86">
              <w:rPr>
                <w:rFonts w:ascii="Times New Roman" w:hAnsi="Times New Roman" w:cs="Times New Roman"/>
                <w:noProof/>
                <w:webHidden/>
              </w:rPr>
              <w:fldChar w:fldCharType="end"/>
            </w:r>
          </w:hyperlink>
        </w:p>
        <w:p w14:paraId="5496A0D2" w14:textId="3CA7D0A0" w:rsidR="00B350FF" w:rsidRPr="00B42A86" w:rsidRDefault="00B350FF" w:rsidP="00B350FF">
          <w:pPr>
            <w:pStyle w:val="TOC2"/>
            <w:tabs>
              <w:tab w:val="right" w:leader="dot" w:pos="9016"/>
            </w:tabs>
            <w:rPr>
              <w:rFonts w:ascii="Times New Roman" w:eastAsiaTheme="minorEastAsia" w:hAnsi="Times New Roman" w:cs="Times New Roman"/>
              <w:noProof/>
              <w:szCs w:val="30"/>
              <w:lang w:eastAsia="en-GB" w:bidi="bn-IN"/>
            </w:rPr>
          </w:pPr>
          <w:hyperlink w:anchor="_Toc228445267" w:history="1">
            <w:r w:rsidRPr="00B42A86">
              <w:rPr>
                <w:rStyle w:val="Hyperlink"/>
                <w:rFonts w:ascii="Times New Roman" w:hAnsi="Times New Roman" w:cs="Times New Roman"/>
                <w:noProof/>
              </w:rPr>
              <w:t>Table S3. Search Strategy and Results for PubMed</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_Toc228445267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8</w:t>
            </w:r>
            <w:r w:rsidRPr="00B42A86">
              <w:rPr>
                <w:rFonts w:ascii="Times New Roman" w:hAnsi="Times New Roman" w:cs="Times New Roman"/>
                <w:noProof/>
                <w:webHidden/>
              </w:rPr>
              <w:fldChar w:fldCharType="end"/>
            </w:r>
          </w:hyperlink>
        </w:p>
        <w:p w14:paraId="31A47F8B" w14:textId="4FC74622" w:rsidR="00B350FF" w:rsidRPr="00B42A86" w:rsidRDefault="00B350FF" w:rsidP="00B350FF">
          <w:pPr>
            <w:pStyle w:val="TOC2"/>
            <w:tabs>
              <w:tab w:val="right" w:leader="dot" w:pos="9016"/>
            </w:tabs>
            <w:rPr>
              <w:rFonts w:ascii="Times New Roman" w:eastAsiaTheme="minorEastAsia" w:hAnsi="Times New Roman" w:cs="Times New Roman"/>
              <w:noProof/>
              <w:szCs w:val="30"/>
              <w:lang w:eastAsia="en-GB" w:bidi="bn-IN"/>
            </w:rPr>
          </w:pPr>
          <w:hyperlink w:anchor="_Toc228445268" w:history="1">
            <w:r w:rsidRPr="00B42A86">
              <w:rPr>
                <w:rStyle w:val="Hyperlink"/>
                <w:rFonts w:ascii="Times New Roman" w:hAnsi="Times New Roman" w:cs="Times New Roman"/>
                <w:noProof/>
              </w:rPr>
              <w:t>Table S4: Eligibility criteria of the studies considered for review</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_Toc228445268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9</w:t>
            </w:r>
            <w:r w:rsidRPr="00B42A86">
              <w:rPr>
                <w:rFonts w:ascii="Times New Roman" w:hAnsi="Times New Roman" w:cs="Times New Roman"/>
                <w:noProof/>
                <w:webHidden/>
              </w:rPr>
              <w:fldChar w:fldCharType="end"/>
            </w:r>
          </w:hyperlink>
        </w:p>
        <w:p w14:paraId="0EBDB684" w14:textId="1F31186E" w:rsidR="00B350FF" w:rsidRPr="00B42A86" w:rsidRDefault="00B350FF" w:rsidP="00B350FF">
          <w:pPr>
            <w:pStyle w:val="TOC2"/>
            <w:tabs>
              <w:tab w:val="right" w:leader="dot" w:pos="9016"/>
            </w:tabs>
            <w:rPr>
              <w:rFonts w:ascii="Times New Roman" w:eastAsiaTheme="minorEastAsia" w:hAnsi="Times New Roman" w:cs="Times New Roman"/>
              <w:noProof/>
              <w:szCs w:val="30"/>
              <w:lang w:eastAsia="en-GB" w:bidi="bn-IN"/>
            </w:rPr>
          </w:pPr>
          <w:hyperlink w:anchor="_Toc228445269" w:history="1">
            <w:r w:rsidRPr="00B42A86">
              <w:rPr>
                <w:rStyle w:val="Hyperlink"/>
                <w:rFonts w:ascii="Times New Roman" w:hAnsi="Times New Roman" w:cs="Times New Roman"/>
                <w:noProof/>
              </w:rPr>
              <w:t>Table S5: Full-Text Screening Eligibility Form</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_Toc228445269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10</w:t>
            </w:r>
            <w:r w:rsidRPr="00B42A86">
              <w:rPr>
                <w:rFonts w:ascii="Times New Roman" w:hAnsi="Times New Roman" w:cs="Times New Roman"/>
                <w:noProof/>
                <w:webHidden/>
              </w:rPr>
              <w:fldChar w:fldCharType="end"/>
            </w:r>
          </w:hyperlink>
        </w:p>
        <w:p w14:paraId="1F0F9037" w14:textId="6F0962F6" w:rsidR="00B350FF" w:rsidRPr="00B42A86" w:rsidRDefault="00B350FF" w:rsidP="00B350FF">
          <w:pPr>
            <w:pStyle w:val="TOC2"/>
            <w:tabs>
              <w:tab w:val="right" w:leader="dot" w:pos="9016"/>
            </w:tabs>
            <w:rPr>
              <w:rFonts w:ascii="Times New Roman" w:eastAsiaTheme="minorEastAsia" w:hAnsi="Times New Roman" w:cs="Times New Roman"/>
              <w:noProof/>
              <w:szCs w:val="30"/>
              <w:lang w:eastAsia="en-GB" w:bidi="bn-IN"/>
            </w:rPr>
          </w:pPr>
          <w:hyperlink w:anchor="_Toc228445270" w:history="1">
            <w:r w:rsidRPr="00B42A86">
              <w:rPr>
                <w:rStyle w:val="Hyperlink"/>
                <w:rFonts w:ascii="Times New Roman" w:hAnsi="Times New Roman" w:cs="Times New Roman"/>
                <w:noProof/>
              </w:rPr>
              <w:t>Table S6: Data Extraction Tool</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_Toc228445270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11</w:t>
            </w:r>
            <w:r w:rsidRPr="00B42A86">
              <w:rPr>
                <w:rFonts w:ascii="Times New Roman" w:hAnsi="Times New Roman" w:cs="Times New Roman"/>
                <w:noProof/>
                <w:webHidden/>
              </w:rPr>
              <w:fldChar w:fldCharType="end"/>
            </w:r>
          </w:hyperlink>
        </w:p>
        <w:p w14:paraId="331C528A" w14:textId="2D427FFD" w:rsidR="00B350FF" w:rsidRPr="00B42A86" w:rsidRDefault="00B350FF" w:rsidP="00B350FF">
          <w:pPr>
            <w:pStyle w:val="TOC1"/>
            <w:tabs>
              <w:tab w:val="right" w:leader="dot" w:pos="9016"/>
            </w:tabs>
            <w:rPr>
              <w:rFonts w:ascii="Times New Roman" w:hAnsi="Times New Roman" w:cs="Times New Roman"/>
              <w:noProof/>
            </w:rPr>
          </w:pPr>
          <w:hyperlink w:anchor="_Toc228445271" w:history="1">
            <w:r w:rsidRPr="00B42A86">
              <w:rPr>
                <w:rStyle w:val="Hyperlink"/>
                <w:rFonts w:ascii="Times New Roman" w:hAnsi="Times New Roman" w:cs="Times New Roman"/>
                <w:noProof/>
              </w:rPr>
              <w:t>PRISMA-ScR Checklist</w:t>
            </w:r>
            <w:r w:rsidRPr="00B42A86">
              <w:rPr>
                <w:rFonts w:ascii="Times New Roman" w:hAnsi="Times New Roman" w:cs="Times New Roman"/>
                <w:noProof/>
                <w:webHidden/>
              </w:rPr>
              <w:tab/>
            </w:r>
            <w:r w:rsidRPr="00B42A86">
              <w:rPr>
                <w:rFonts w:ascii="Times New Roman" w:hAnsi="Times New Roman" w:cs="Times New Roman"/>
                <w:noProof/>
                <w:webHidden/>
              </w:rPr>
              <w:fldChar w:fldCharType="begin"/>
            </w:r>
            <w:r w:rsidRPr="00B42A86">
              <w:rPr>
                <w:rFonts w:ascii="Times New Roman" w:hAnsi="Times New Roman" w:cs="Times New Roman"/>
                <w:noProof/>
                <w:webHidden/>
              </w:rPr>
              <w:instrText xml:space="preserve"> PAGEREF _Toc228445271 \h </w:instrText>
            </w:r>
            <w:r w:rsidRPr="00B42A86">
              <w:rPr>
                <w:rFonts w:ascii="Times New Roman" w:hAnsi="Times New Roman" w:cs="Times New Roman"/>
                <w:noProof/>
                <w:webHidden/>
              </w:rPr>
            </w:r>
            <w:r w:rsidRPr="00B42A86">
              <w:rPr>
                <w:rFonts w:ascii="Times New Roman" w:hAnsi="Times New Roman" w:cs="Times New Roman"/>
                <w:noProof/>
                <w:webHidden/>
              </w:rPr>
              <w:fldChar w:fldCharType="separate"/>
            </w:r>
            <w:r w:rsidR="002669B6" w:rsidRPr="00B42A86">
              <w:rPr>
                <w:rFonts w:ascii="Times New Roman" w:hAnsi="Times New Roman" w:cs="Times New Roman"/>
                <w:noProof/>
                <w:webHidden/>
              </w:rPr>
              <w:t>13</w:t>
            </w:r>
            <w:r w:rsidRPr="00B42A86">
              <w:rPr>
                <w:rFonts w:ascii="Times New Roman" w:hAnsi="Times New Roman" w:cs="Times New Roman"/>
                <w:noProof/>
                <w:webHidden/>
              </w:rPr>
              <w:fldChar w:fldCharType="end"/>
            </w:r>
          </w:hyperlink>
        </w:p>
        <w:p w14:paraId="609759B0" w14:textId="77777777" w:rsidR="00B350FF" w:rsidRPr="00B42A86" w:rsidRDefault="00B350FF" w:rsidP="00B350FF">
          <w:pPr>
            <w:rPr>
              <w:b/>
              <w:bCs/>
              <w:noProof/>
            </w:rPr>
          </w:pPr>
          <w:r w:rsidRPr="00B42A86">
            <w:rPr>
              <w:rFonts w:ascii="Times New Roman" w:hAnsi="Times New Roman" w:cs="Times New Roman"/>
              <w:noProof/>
            </w:rPr>
            <w:fldChar w:fldCharType="end"/>
          </w:r>
        </w:p>
      </w:sdtContent>
    </w:sdt>
    <w:p w14:paraId="22498355" w14:textId="2958A1CF" w:rsidR="004D2C6B" w:rsidRPr="00B42A86" w:rsidRDefault="004D2C6B">
      <w:pPr>
        <w:rPr>
          <w:rFonts w:ascii="Calibri" w:hAnsi="Calibri" w:cs="Calibri"/>
          <w:sz w:val="20"/>
          <w:szCs w:val="20"/>
        </w:rPr>
      </w:pPr>
    </w:p>
    <w:p w14:paraId="511984E1" w14:textId="77777777" w:rsidR="00B350FF" w:rsidRPr="00B42A86" w:rsidRDefault="00B350FF">
      <w:pPr>
        <w:rPr>
          <w:rFonts w:ascii="Calibri" w:hAnsi="Calibri" w:cs="Calibri"/>
          <w:sz w:val="20"/>
          <w:szCs w:val="20"/>
        </w:rPr>
      </w:pPr>
    </w:p>
    <w:p w14:paraId="6E928D06" w14:textId="77777777" w:rsidR="00B350FF" w:rsidRPr="00B42A86" w:rsidRDefault="00B350FF">
      <w:pPr>
        <w:rPr>
          <w:rFonts w:ascii="Calibri" w:hAnsi="Calibri" w:cs="Calibri"/>
          <w:sz w:val="20"/>
          <w:szCs w:val="20"/>
        </w:rPr>
      </w:pPr>
    </w:p>
    <w:p w14:paraId="324E089D" w14:textId="77777777" w:rsidR="00B350FF" w:rsidRPr="00B42A86" w:rsidRDefault="00B350FF">
      <w:pPr>
        <w:rPr>
          <w:rFonts w:ascii="Calibri" w:hAnsi="Calibri" w:cs="Calibri"/>
          <w:sz w:val="20"/>
          <w:szCs w:val="20"/>
        </w:rPr>
      </w:pPr>
    </w:p>
    <w:p w14:paraId="471E8037" w14:textId="77777777" w:rsidR="00B350FF" w:rsidRPr="00B42A86" w:rsidRDefault="00B350FF">
      <w:pPr>
        <w:rPr>
          <w:rFonts w:ascii="Calibri" w:hAnsi="Calibri" w:cs="Calibri"/>
          <w:sz w:val="20"/>
          <w:szCs w:val="20"/>
        </w:rPr>
      </w:pPr>
    </w:p>
    <w:p w14:paraId="5A763976" w14:textId="77777777" w:rsidR="00B350FF" w:rsidRPr="00B42A86" w:rsidRDefault="00B350FF">
      <w:pPr>
        <w:rPr>
          <w:rFonts w:ascii="Calibri" w:hAnsi="Calibri" w:cs="Calibri"/>
          <w:sz w:val="20"/>
          <w:szCs w:val="20"/>
        </w:rPr>
      </w:pPr>
    </w:p>
    <w:p w14:paraId="61ED5516" w14:textId="77777777" w:rsidR="00B350FF" w:rsidRPr="00B42A86" w:rsidRDefault="00B350FF">
      <w:pPr>
        <w:rPr>
          <w:rFonts w:ascii="Calibri" w:hAnsi="Calibri" w:cs="Calibri"/>
          <w:sz w:val="20"/>
          <w:szCs w:val="20"/>
        </w:rPr>
      </w:pPr>
    </w:p>
    <w:p w14:paraId="738537E2" w14:textId="77777777" w:rsidR="00B350FF" w:rsidRPr="00B42A86" w:rsidRDefault="00B350FF">
      <w:pPr>
        <w:rPr>
          <w:rFonts w:ascii="Calibri" w:hAnsi="Calibri" w:cs="Calibri"/>
          <w:sz w:val="20"/>
          <w:szCs w:val="20"/>
        </w:rPr>
      </w:pPr>
    </w:p>
    <w:p w14:paraId="57A6D2F5" w14:textId="77777777" w:rsidR="00B350FF" w:rsidRPr="00B42A86" w:rsidRDefault="00B350FF">
      <w:pPr>
        <w:rPr>
          <w:rFonts w:ascii="Calibri" w:hAnsi="Calibri" w:cs="Calibri"/>
          <w:sz w:val="20"/>
          <w:szCs w:val="20"/>
        </w:rPr>
      </w:pPr>
    </w:p>
    <w:p w14:paraId="53E9EC4D" w14:textId="77777777" w:rsidR="00B350FF" w:rsidRPr="00B42A86" w:rsidRDefault="00B350FF">
      <w:pPr>
        <w:rPr>
          <w:rFonts w:ascii="Calibri" w:hAnsi="Calibri" w:cs="Calibri"/>
          <w:sz w:val="20"/>
          <w:szCs w:val="20"/>
        </w:rPr>
      </w:pPr>
    </w:p>
    <w:p w14:paraId="3634FA17" w14:textId="77777777" w:rsidR="00B350FF" w:rsidRPr="00B42A86" w:rsidRDefault="00B350FF">
      <w:pPr>
        <w:rPr>
          <w:rFonts w:ascii="Calibri" w:hAnsi="Calibri" w:cs="Calibri"/>
          <w:sz w:val="20"/>
          <w:szCs w:val="20"/>
        </w:rPr>
      </w:pPr>
    </w:p>
    <w:p w14:paraId="0AF669D2" w14:textId="77777777" w:rsidR="00B350FF" w:rsidRPr="00B42A86" w:rsidRDefault="00B350FF">
      <w:pPr>
        <w:rPr>
          <w:rFonts w:ascii="Calibri" w:hAnsi="Calibri" w:cs="Calibri"/>
          <w:sz w:val="20"/>
          <w:szCs w:val="20"/>
        </w:rPr>
      </w:pPr>
    </w:p>
    <w:p w14:paraId="0A24CBF4" w14:textId="77777777" w:rsidR="00B350FF" w:rsidRPr="00B42A86" w:rsidRDefault="00B350FF">
      <w:pPr>
        <w:rPr>
          <w:rFonts w:ascii="Calibri" w:hAnsi="Calibri" w:cs="Calibri"/>
          <w:sz w:val="20"/>
          <w:szCs w:val="20"/>
        </w:rPr>
      </w:pPr>
    </w:p>
    <w:p w14:paraId="7EAFAF05" w14:textId="77777777" w:rsidR="00B350FF" w:rsidRPr="00B42A86" w:rsidRDefault="00B350FF">
      <w:pPr>
        <w:rPr>
          <w:rFonts w:ascii="Calibri" w:hAnsi="Calibri" w:cs="Calibri"/>
          <w:sz w:val="20"/>
          <w:szCs w:val="20"/>
        </w:rPr>
      </w:pPr>
    </w:p>
    <w:p w14:paraId="1F166381" w14:textId="77777777" w:rsidR="00B350FF" w:rsidRPr="00B42A86" w:rsidRDefault="00B350FF">
      <w:pPr>
        <w:rPr>
          <w:rFonts w:ascii="Calibri" w:hAnsi="Calibri" w:cs="Calibri"/>
          <w:sz w:val="20"/>
          <w:szCs w:val="20"/>
        </w:rPr>
      </w:pPr>
    </w:p>
    <w:p w14:paraId="36B12025" w14:textId="77777777" w:rsidR="00B350FF" w:rsidRPr="00B42A86" w:rsidRDefault="00B350FF">
      <w:pPr>
        <w:rPr>
          <w:rFonts w:ascii="Calibri" w:hAnsi="Calibri" w:cs="Calibri"/>
          <w:sz w:val="20"/>
          <w:szCs w:val="20"/>
        </w:rPr>
      </w:pPr>
    </w:p>
    <w:p w14:paraId="3814AEC4" w14:textId="6B23D1A7" w:rsidR="00B433BC" w:rsidRPr="00B42A86" w:rsidRDefault="00B433BC" w:rsidP="001F131F">
      <w:pPr>
        <w:pStyle w:val="Heading2"/>
        <w:rPr>
          <w:rStyle w:val="SubtleEmphasis"/>
          <w:rFonts w:ascii="Times New Roman" w:hAnsi="Times New Roman" w:cs="Times New Roman"/>
          <w:b/>
          <w:bCs/>
          <w:i w:val="0"/>
          <w:iCs w:val="0"/>
          <w:sz w:val="24"/>
          <w:szCs w:val="24"/>
        </w:rPr>
      </w:pPr>
      <w:bookmarkStart w:id="0" w:name="_Toc228445264"/>
      <w:r w:rsidRPr="00B42A86">
        <w:rPr>
          <w:rStyle w:val="SubtleEmphasis"/>
          <w:rFonts w:ascii="Times New Roman" w:hAnsi="Times New Roman" w:cs="Times New Roman"/>
          <w:b/>
          <w:bCs/>
          <w:i w:val="0"/>
          <w:iCs w:val="0"/>
          <w:sz w:val="24"/>
          <w:szCs w:val="24"/>
        </w:rPr>
        <w:t xml:space="preserve">Table </w:t>
      </w:r>
      <w:r w:rsidR="00C60C6A" w:rsidRPr="00B42A86">
        <w:rPr>
          <w:rStyle w:val="SubtleEmphasis"/>
          <w:rFonts w:ascii="Times New Roman" w:hAnsi="Times New Roman" w:cs="Times New Roman"/>
          <w:b/>
          <w:bCs/>
          <w:i w:val="0"/>
          <w:iCs w:val="0"/>
          <w:sz w:val="24"/>
          <w:szCs w:val="24"/>
        </w:rPr>
        <w:t>S1</w:t>
      </w:r>
      <w:r w:rsidRPr="00B42A86">
        <w:rPr>
          <w:rStyle w:val="SubtleEmphasis"/>
          <w:rFonts w:ascii="Times New Roman" w:hAnsi="Times New Roman" w:cs="Times New Roman"/>
          <w:b/>
          <w:bCs/>
          <w:i w:val="0"/>
          <w:iCs w:val="0"/>
          <w:sz w:val="24"/>
          <w:szCs w:val="24"/>
        </w:rPr>
        <w:t>: PCC specification of the review questions</w:t>
      </w:r>
      <w:bookmarkEnd w:id="0"/>
    </w:p>
    <w:tbl>
      <w:tblPr>
        <w:tblStyle w:val="TableGrid"/>
        <w:tblW w:w="9072" w:type="dxa"/>
        <w:jc w:val="center"/>
        <w:tblLook w:val="04A0" w:firstRow="1" w:lastRow="0" w:firstColumn="1" w:lastColumn="0" w:noHBand="0" w:noVBand="1"/>
      </w:tblPr>
      <w:tblGrid>
        <w:gridCol w:w="1413"/>
        <w:gridCol w:w="7659"/>
      </w:tblGrid>
      <w:tr w:rsidR="00B433BC" w:rsidRPr="00B42A86" w14:paraId="2B87EE31" w14:textId="77777777" w:rsidTr="00F35F76">
        <w:trPr>
          <w:jc w:val="center"/>
        </w:trPr>
        <w:tc>
          <w:tcPr>
            <w:tcW w:w="1413" w:type="dxa"/>
          </w:tcPr>
          <w:p w14:paraId="0C815CC3" w14:textId="77777777" w:rsidR="00B433BC" w:rsidRPr="00B42A86" w:rsidRDefault="00B433BC" w:rsidP="00F35F76">
            <w:pPr>
              <w:pStyle w:val="NoSpacing"/>
              <w:jc w:val="center"/>
              <w:rPr>
                <w:b/>
                <w:bCs/>
                <w:sz w:val="20"/>
                <w:szCs w:val="20"/>
                <w:lang w:val="en-US" w:eastAsia="en-IN"/>
              </w:rPr>
            </w:pPr>
            <w:r w:rsidRPr="00B42A86">
              <w:rPr>
                <w:b/>
                <w:bCs/>
                <w:sz w:val="20"/>
                <w:szCs w:val="20"/>
                <w:lang w:val="en-US" w:eastAsia="en-IN"/>
              </w:rPr>
              <w:t>Component</w:t>
            </w:r>
          </w:p>
        </w:tc>
        <w:tc>
          <w:tcPr>
            <w:tcW w:w="7659" w:type="dxa"/>
          </w:tcPr>
          <w:p w14:paraId="59D06A39" w14:textId="77777777" w:rsidR="00B433BC" w:rsidRPr="00B42A86" w:rsidRDefault="00B433BC" w:rsidP="00F35F76">
            <w:pPr>
              <w:pStyle w:val="NoSpacing"/>
              <w:jc w:val="center"/>
              <w:rPr>
                <w:b/>
                <w:bCs/>
                <w:sz w:val="20"/>
                <w:szCs w:val="20"/>
                <w:lang w:val="en-US" w:eastAsia="en-IN"/>
              </w:rPr>
            </w:pPr>
            <w:r w:rsidRPr="00B42A86">
              <w:rPr>
                <w:b/>
                <w:bCs/>
                <w:sz w:val="20"/>
                <w:szCs w:val="20"/>
                <w:lang w:val="en-US" w:eastAsia="en-IN"/>
              </w:rPr>
              <w:t>Specification</w:t>
            </w:r>
          </w:p>
        </w:tc>
      </w:tr>
      <w:tr w:rsidR="00B433BC" w:rsidRPr="00B42A86" w14:paraId="41BE1104" w14:textId="77777777" w:rsidTr="00F35F76">
        <w:trPr>
          <w:jc w:val="center"/>
        </w:trPr>
        <w:tc>
          <w:tcPr>
            <w:tcW w:w="1413" w:type="dxa"/>
          </w:tcPr>
          <w:p w14:paraId="18C98D58" w14:textId="77777777" w:rsidR="00B433BC" w:rsidRPr="00B42A86" w:rsidRDefault="00B433BC" w:rsidP="00F35F76">
            <w:pPr>
              <w:pStyle w:val="NoSpacing"/>
              <w:rPr>
                <w:sz w:val="20"/>
                <w:szCs w:val="20"/>
                <w:lang w:val="en-US" w:eastAsia="en-IN"/>
              </w:rPr>
            </w:pPr>
            <w:r w:rsidRPr="00B42A86">
              <w:rPr>
                <w:sz w:val="20"/>
                <w:szCs w:val="20"/>
                <w:lang w:val="en-US" w:eastAsia="en-IN"/>
              </w:rPr>
              <w:t>Population (P)</w:t>
            </w:r>
          </w:p>
        </w:tc>
        <w:tc>
          <w:tcPr>
            <w:tcW w:w="7659" w:type="dxa"/>
          </w:tcPr>
          <w:p w14:paraId="07401DA6" w14:textId="5AF2A3C2" w:rsidR="00B433BC" w:rsidRPr="00B42A86" w:rsidRDefault="00B433BC" w:rsidP="00F35F76">
            <w:pPr>
              <w:rPr>
                <w:rFonts w:ascii="Times New Roman" w:hAnsi="Times New Roman" w:cs="Times New Roman"/>
                <w:color w:val="000000" w:themeColor="text1"/>
                <w:sz w:val="20"/>
                <w:szCs w:val="20"/>
                <w:lang w:val="en-US"/>
              </w:rPr>
            </w:pPr>
            <w:r w:rsidRPr="00B42A86">
              <w:rPr>
                <w:rFonts w:ascii="Times New Roman" w:hAnsi="Times New Roman" w:cs="Times New Roman"/>
                <w:sz w:val="20"/>
                <w:szCs w:val="20"/>
              </w:rPr>
              <w:t>Regulatory systems affected by SSB regulatory policies, regulatory institutions, and industry actors.</w:t>
            </w:r>
          </w:p>
        </w:tc>
      </w:tr>
      <w:tr w:rsidR="00B433BC" w:rsidRPr="00B42A86" w14:paraId="386ADBAC" w14:textId="77777777" w:rsidTr="00F35F76">
        <w:trPr>
          <w:jc w:val="center"/>
        </w:trPr>
        <w:tc>
          <w:tcPr>
            <w:tcW w:w="1413" w:type="dxa"/>
          </w:tcPr>
          <w:p w14:paraId="339FAAA2" w14:textId="77777777" w:rsidR="00B433BC" w:rsidRPr="00B42A86" w:rsidRDefault="00B433BC" w:rsidP="00F35F76">
            <w:pPr>
              <w:pStyle w:val="NoSpacing"/>
              <w:rPr>
                <w:sz w:val="20"/>
                <w:szCs w:val="20"/>
                <w:lang w:val="en-US" w:eastAsia="en-IN"/>
              </w:rPr>
            </w:pPr>
            <w:r w:rsidRPr="00B42A86">
              <w:rPr>
                <w:sz w:val="20"/>
                <w:szCs w:val="20"/>
                <w:lang w:val="en-US" w:eastAsia="en-IN"/>
              </w:rPr>
              <w:t>Concept (C)</w:t>
            </w:r>
          </w:p>
        </w:tc>
        <w:tc>
          <w:tcPr>
            <w:tcW w:w="7659" w:type="dxa"/>
          </w:tcPr>
          <w:p w14:paraId="0F61DD13" w14:textId="77777777" w:rsidR="00B433BC" w:rsidRPr="00B42A86" w:rsidRDefault="00B433BC" w:rsidP="00F35F76">
            <w:pPr>
              <w:pStyle w:val="NoSpacing"/>
              <w:rPr>
                <w:sz w:val="20"/>
                <w:szCs w:val="20"/>
                <w:lang w:eastAsia="en-IN"/>
              </w:rPr>
            </w:pPr>
            <w:r w:rsidRPr="00B42A86">
              <w:rPr>
                <w:sz w:val="20"/>
                <w:szCs w:val="20"/>
              </w:rPr>
              <w:t>Regulatory approaches to control SSB consumption and the NPMs informing taxation, labelling, marketing restrictions, and availability controls, including implementation challenges and policy gaps.</w:t>
            </w:r>
          </w:p>
        </w:tc>
      </w:tr>
      <w:tr w:rsidR="00B433BC" w:rsidRPr="00B42A86" w14:paraId="66F47F9A" w14:textId="77777777" w:rsidTr="00F35F76">
        <w:trPr>
          <w:jc w:val="center"/>
        </w:trPr>
        <w:tc>
          <w:tcPr>
            <w:tcW w:w="1413" w:type="dxa"/>
          </w:tcPr>
          <w:p w14:paraId="767A310B" w14:textId="77777777" w:rsidR="00B433BC" w:rsidRPr="00B42A86" w:rsidRDefault="00B433BC" w:rsidP="00F35F76">
            <w:pPr>
              <w:pStyle w:val="NoSpacing"/>
              <w:rPr>
                <w:sz w:val="20"/>
                <w:szCs w:val="20"/>
                <w:lang w:val="en-US" w:eastAsia="en-IN"/>
              </w:rPr>
            </w:pPr>
            <w:r w:rsidRPr="00B42A86">
              <w:rPr>
                <w:sz w:val="20"/>
                <w:szCs w:val="20"/>
                <w:lang w:val="en-US" w:eastAsia="en-IN"/>
              </w:rPr>
              <w:t>Context (C)</w:t>
            </w:r>
          </w:p>
        </w:tc>
        <w:tc>
          <w:tcPr>
            <w:tcW w:w="7659" w:type="dxa"/>
          </w:tcPr>
          <w:p w14:paraId="48B871D9" w14:textId="77777777" w:rsidR="00B433BC" w:rsidRPr="00B42A86" w:rsidRDefault="00B433BC" w:rsidP="00F35F76">
            <w:pPr>
              <w:pStyle w:val="NoSpacing"/>
              <w:rPr>
                <w:sz w:val="20"/>
                <w:szCs w:val="20"/>
                <w:lang w:val="en-US" w:eastAsia="en-IN"/>
              </w:rPr>
            </w:pPr>
            <w:r w:rsidRPr="00B42A86">
              <w:rPr>
                <w:sz w:val="20"/>
                <w:szCs w:val="20"/>
              </w:rPr>
              <w:t>National SSB regulatory frameworks in Bangladesh, Nepal, Pakistan, India, and Sri Lanka</w:t>
            </w:r>
          </w:p>
        </w:tc>
      </w:tr>
    </w:tbl>
    <w:p w14:paraId="170902C3" w14:textId="77777777" w:rsidR="000D3696" w:rsidRPr="00B42A86" w:rsidRDefault="000D3696">
      <w:pPr>
        <w:rPr>
          <w:rFonts w:ascii="Calibri" w:hAnsi="Calibri" w:cs="Calibri"/>
          <w:sz w:val="20"/>
          <w:szCs w:val="20"/>
        </w:rPr>
      </w:pPr>
    </w:p>
    <w:p w14:paraId="3C04EDDB" w14:textId="77777777" w:rsidR="008F7040" w:rsidRPr="00B42A86" w:rsidRDefault="008F7040">
      <w:pPr>
        <w:rPr>
          <w:rFonts w:ascii="Calibri" w:hAnsi="Calibri" w:cs="Calibri"/>
          <w:sz w:val="20"/>
          <w:szCs w:val="20"/>
        </w:rPr>
        <w:sectPr w:rsidR="008F7040" w:rsidRPr="00B42A86">
          <w:headerReference w:type="default" r:id="rId8"/>
          <w:footerReference w:type="even" r:id="rId9"/>
          <w:footerReference w:type="default" r:id="rId10"/>
          <w:pgSz w:w="11906" w:h="16838"/>
          <w:pgMar w:top="1440" w:right="1440" w:bottom="1440" w:left="1440" w:header="708" w:footer="708" w:gutter="0"/>
          <w:cols w:space="708"/>
          <w:docGrid w:linePitch="360"/>
        </w:sectPr>
      </w:pPr>
    </w:p>
    <w:p w14:paraId="66927B58" w14:textId="4AA91D30" w:rsidR="00C60C6A" w:rsidRPr="00B42A86" w:rsidRDefault="001F131F" w:rsidP="00DC7EF8">
      <w:pPr>
        <w:pStyle w:val="Heading2"/>
        <w:jc w:val="both"/>
        <w:rPr>
          <w:rStyle w:val="SubtleEmphasis"/>
          <w:rFonts w:ascii="Times New Roman" w:hAnsi="Times New Roman" w:cs="Times New Roman"/>
          <w:b/>
          <w:bCs/>
          <w:i w:val="0"/>
          <w:iCs w:val="0"/>
          <w:sz w:val="24"/>
          <w:szCs w:val="24"/>
        </w:rPr>
      </w:pPr>
      <w:bookmarkStart w:id="1" w:name="_Toc228445265"/>
      <w:r w:rsidRPr="00B42A86">
        <w:rPr>
          <w:rStyle w:val="SubtleEmphasis"/>
          <w:rFonts w:ascii="Times New Roman" w:hAnsi="Times New Roman" w:cs="Times New Roman"/>
          <w:b/>
          <w:bCs/>
          <w:i w:val="0"/>
          <w:iCs w:val="0"/>
          <w:sz w:val="24"/>
          <w:szCs w:val="24"/>
        </w:rPr>
        <w:lastRenderedPageBreak/>
        <w:t>Pre-developed Protocol</w:t>
      </w:r>
      <w:bookmarkEnd w:id="1"/>
    </w:p>
    <w:p w14:paraId="79217377" w14:textId="77777777" w:rsidR="00DC7EF8" w:rsidRPr="00B42A86" w:rsidRDefault="00DC7EF8" w:rsidP="00DC7EF8"/>
    <w:p w14:paraId="1C92BFC7"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Introduction</w:t>
      </w:r>
    </w:p>
    <w:p w14:paraId="44D402D8"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Sugar-sweetened beverages (SSBs) are a major contributor to excessive free sugar intake and are strongly associated with obesity, type 2 diabetes, cardiovascular disease, and other non-communicable diseases (NCDs). While evidence from high-income countries demonstrates the effectiveness of fiscal and regulatory interventions—such as sugar-based taxes and front-of-pack labelling—in reducing SSB consumption, many low- and middle-income countries (LMICs) continue to face rapid growth in SSB markets alongside weak or fragmented regulatory responses.</w:t>
      </w:r>
    </w:p>
    <w:p w14:paraId="147DF23C"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South Asia has experienced a particularly rapid rise in obesity and diet-related NCDs, coinciding with increased availability, affordability, and marketing of SSBs. Governments in the region have begun introducing policy measures such as excise taxes, mandatory nutrition labelling, and marketing restrictions. However, these interventions vary widely in design, scope, and enforcement. In many cases, policies are not explicitly grounded in nutrient profiling models (NPMs), which are critical technical tools used to classify foods and beverages according to nutrient composition and to guide regulatory actions such as taxation, labelling, and marketing restrictions. </w:t>
      </w:r>
    </w:p>
    <w:p w14:paraId="3EC2B280"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To date, no comprehensive synthesis has mapped how SSB taxation, packaging, labelling, marketing regulations and nutrient profiling approaches are structured, applied, and enforced across South Asian countries. This scoping review aims to address this gap by systematically mapping existing SSB regulatory frameworks and the use of nutrient profiling models in Bangladesh, India, Nepal, Pakistan, and Sri Lanka, and by identifying key policy gaps and implementation challenges.</w:t>
      </w:r>
    </w:p>
    <w:p w14:paraId="09C15EF2"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Objectives</w:t>
      </w:r>
    </w:p>
    <w:p w14:paraId="5A6412D3" w14:textId="77777777" w:rsidR="00C60C6A" w:rsidRPr="00B42A86" w:rsidRDefault="00C60C6A" w:rsidP="00DC7EF8">
      <w:pPr>
        <w:numPr>
          <w:ilvl w:val="0"/>
          <w:numId w:val="1"/>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To assess current SSB taxation, packaging, labelling, marketing regulations and nutrient profiling models.</w:t>
      </w:r>
    </w:p>
    <w:p w14:paraId="4C33093C" w14:textId="77777777" w:rsidR="00C60C6A" w:rsidRPr="00B42A86" w:rsidRDefault="00C60C6A" w:rsidP="00DC7EF8">
      <w:pPr>
        <w:numPr>
          <w:ilvl w:val="0"/>
          <w:numId w:val="1"/>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To identify policy gaps and recommend adjustments.</w:t>
      </w:r>
    </w:p>
    <w:p w14:paraId="5CF621CE"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Review Questions</w:t>
      </w:r>
    </w:p>
    <w:p w14:paraId="697BC1F6" w14:textId="77777777" w:rsidR="00C60C6A" w:rsidRPr="00B42A86" w:rsidRDefault="00C60C6A" w:rsidP="00DC7E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What regulatory measures (e.g., taxation, packaging, labelling, marketing restrictions) targeting SSBs are currently in place in Bangladesh, India, Nepal, Pakistan, and Sri Lanka?</w:t>
      </w:r>
    </w:p>
    <w:p w14:paraId="4BCCEA4F" w14:textId="77777777" w:rsidR="00C60C6A" w:rsidRPr="00B42A86" w:rsidRDefault="00C60C6A" w:rsidP="00DC7E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How are nutrient profiling models or nutrient thresholds incorporated into these regulatory frameworks?</w:t>
      </w:r>
    </w:p>
    <w:p w14:paraId="0F45C0C7" w14:textId="77777777" w:rsidR="00C60C6A" w:rsidRPr="00B42A86" w:rsidRDefault="00C60C6A" w:rsidP="00DC7EF8">
      <w:pPr>
        <w:numPr>
          <w:ilvl w:val="0"/>
          <w:numId w:val="2"/>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What policy and implementation gaps have been identified in relation to SSB regulation and nutrient profiling in these countries?</w:t>
      </w:r>
    </w:p>
    <w:p w14:paraId="0201513D"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Methods</w:t>
      </w:r>
    </w:p>
    <w:p w14:paraId="07963475"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This scoping review will be conducted in accordance with the Joanna Briggs Institute (JBI) methodology for scoping reviews and reported following the PRISMA-</w:t>
      </w:r>
      <w:proofErr w:type="spellStart"/>
      <w:r w:rsidRPr="00B42A86">
        <w:rPr>
          <w:rFonts w:ascii="Times New Roman" w:eastAsia="Times New Roman" w:hAnsi="Times New Roman" w:cs="Times New Roman"/>
          <w:kern w:val="0"/>
          <w:lang w:eastAsia="en-GB"/>
          <w14:ligatures w14:val="none"/>
        </w:rPr>
        <w:t>ScR</w:t>
      </w:r>
      <w:proofErr w:type="spellEnd"/>
      <w:r w:rsidRPr="00B42A86">
        <w:rPr>
          <w:rFonts w:ascii="Times New Roman" w:eastAsia="Times New Roman" w:hAnsi="Times New Roman" w:cs="Times New Roman"/>
          <w:kern w:val="0"/>
          <w:lang w:eastAsia="en-GB"/>
          <w14:ligatures w14:val="none"/>
        </w:rPr>
        <w:t xml:space="preserve"> guidelines.</w:t>
      </w:r>
    </w:p>
    <w:p w14:paraId="28670ED3"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lastRenderedPageBreak/>
        <w:t>Protocol and Registration</w:t>
      </w:r>
    </w:p>
    <w:p w14:paraId="14B08678"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A protocol was developed a priori to guide the objectives, eligibility criteria, search strategy, and analytical approach of this scoping review. The protocol was </w:t>
      </w:r>
      <w:r w:rsidRPr="00B42A86">
        <w:rPr>
          <w:rFonts w:ascii="Times New Roman" w:eastAsia="Times New Roman" w:hAnsi="Times New Roman" w:cs="Times New Roman"/>
          <w:bCs/>
          <w:kern w:val="0"/>
          <w:lang w:eastAsia="en-GB"/>
          <w14:ligatures w14:val="none"/>
        </w:rPr>
        <w:t>not registered</w:t>
      </w:r>
      <w:r w:rsidRPr="00B42A86">
        <w:rPr>
          <w:rFonts w:ascii="Times New Roman" w:eastAsia="Times New Roman" w:hAnsi="Times New Roman" w:cs="Times New Roman"/>
          <w:kern w:val="0"/>
          <w:lang w:eastAsia="en-GB"/>
          <w14:ligatures w14:val="none"/>
        </w:rPr>
        <w:t xml:space="preserve"> in an open-access repository such as PROSPERO or the Open Science Framework. Any deviations from the protocol during the review process will be documented and justified in the final manuscript.</w:t>
      </w:r>
    </w:p>
    <w:p w14:paraId="53235B4F"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Eligibility Criteria</w:t>
      </w:r>
    </w:p>
    <w:p w14:paraId="0E72C041"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Eligibility criteria were defined using the Population–Concept–Context (PCC) framework.</w:t>
      </w:r>
    </w:p>
    <w:p w14:paraId="6346319D"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Context and Geographical Scope</w:t>
      </w:r>
    </w:p>
    <w:p w14:paraId="16EA3020"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The review will focus on South Asian countries with emerging or existing regulatory actions on sugar-sweetened beverages: </w:t>
      </w:r>
      <w:r w:rsidRPr="00B42A86">
        <w:rPr>
          <w:rFonts w:ascii="Times New Roman" w:eastAsia="Times New Roman" w:hAnsi="Times New Roman" w:cs="Times New Roman"/>
          <w:bCs/>
          <w:kern w:val="0"/>
          <w:lang w:eastAsia="en-GB"/>
          <w14:ligatures w14:val="none"/>
        </w:rPr>
        <w:t>Bangladesh, India, Nepal, Pakistan, and Sri Lanka</w:t>
      </w:r>
      <w:r w:rsidRPr="00B42A86">
        <w:rPr>
          <w:rFonts w:ascii="Times New Roman" w:eastAsia="Times New Roman" w:hAnsi="Times New Roman" w:cs="Times New Roman"/>
          <w:kern w:val="0"/>
          <w:lang w:eastAsia="en-GB"/>
          <w14:ligatures w14:val="none"/>
        </w:rPr>
        <w:t>.</w:t>
      </w:r>
    </w:p>
    <w:p w14:paraId="3144F82B"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Concept</w:t>
      </w:r>
    </w:p>
    <w:p w14:paraId="3DF15A78"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The review will include evidence related to regulatory and policy measures governing sugar-sweetened beverages, including but not limited to:</w:t>
      </w:r>
    </w:p>
    <w:p w14:paraId="6F28870E" w14:textId="77777777" w:rsidR="00C60C6A" w:rsidRPr="00B42A86" w:rsidRDefault="00C60C6A" w:rsidP="00DC7E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Taxation and fiscal measures</w:t>
      </w:r>
    </w:p>
    <w:p w14:paraId="00D21FA6" w14:textId="77777777" w:rsidR="00C60C6A" w:rsidRPr="00B42A86" w:rsidRDefault="00C60C6A" w:rsidP="00DC7E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Packaging and labelling regulations</w:t>
      </w:r>
    </w:p>
    <w:p w14:paraId="1814C4A7" w14:textId="77777777" w:rsidR="00C60C6A" w:rsidRPr="00B42A86" w:rsidRDefault="00C60C6A" w:rsidP="00DC7E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Front-of-pack labelling systems</w:t>
      </w:r>
    </w:p>
    <w:p w14:paraId="6FC8E7A0" w14:textId="77777777" w:rsidR="00C60C6A" w:rsidRPr="00B42A86" w:rsidRDefault="00C60C6A" w:rsidP="00DC7E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Marketing and advertising restrictions</w:t>
      </w:r>
    </w:p>
    <w:p w14:paraId="096AC9DF" w14:textId="77777777" w:rsidR="00C60C6A" w:rsidRPr="00B42A86" w:rsidRDefault="00C60C6A" w:rsidP="00DC7E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Nutrient profiling models or nutrient thresholds</w:t>
      </w:r>
    </w:p>
    <w:p w14:paraId="60CF18B2" w14:textId="77777777" w:rsidR="00C60C6A" w:rsidRPr="00B42A86" w:rsidRDefault="00C60C6A" w:rsidP="00DC7EF8">
      <w:pPr>
        <w:numPr>
          <w:ilvl w:val="0"/>
          <w:numId w:val="3"/>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Enforcement mechanisms and regulatory governance</w:t>
      </w:r>
    </w:p>
    <w:p w14:paraId="03F356B5"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Studies focusing exclusively on health outcomes (e.g., consumption patterns, obesity prevalence, or disease burden) without explicit linkage to policy or regulation will be excluded at the full-text screening stage.</w:t>
      </w:r>
    </w:p>
    <w:p w14:paraId="295222C4"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Types of Sources</w:t>
      </w:r>
    </w:p>
    <w:p w14:paraId="4F0C77D8"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Eligible sources will include:</w:t>
      </w:r>
    </w:p>
    <w:p w14:paraId="2C5E6D9D" w14:textId="77777777" w:rsidR="00C60C6A" w:rsidRPr="00B42A86" w:rsidRDefault="00C60C6A" w:rsidP="00DC7E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Peer-reviewed journal articles</w:t>
      </w:r>
    </w:p>
    <w:p w14:paraId="3D9FF933" w14:textId="77777777" w:rsidR="00C60C6A" w:rsidRPr="00B42A86" w:rsidRDefault="00C60C6A" w:rsidP="00DC7E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Government policies, regulations, and official notifications</w:t>
      </w:r>
    </w:p>
    <w:p w14:paraId="3D27F936" w14:textId="77777777" w:rsidR="00C60C6A" w:rsidRPr="00B42A86" w:rsidRDefault="00C60C6A" w:rsidP="00DC7E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Reports from international or regional organizations, non-governmental organizations, and research institutions</w:t>
      </w:r>
    </w:p>
    <w:p w14:paraId="419064BC" w14:textId="77777777" w:rsidR="00C60C6A" w:rsidRPr="00B42A86" w:rsidRDefault="00C60C6A" w:rsidP="00DC7E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Literature published between </w:t>
      </w:r>
      <w:r w:rsidRPr="00B42A86">
        <w:rPr>
          <w:rFonts w:ascii="Times New Roman" w:eastAsia="Times New Roman" w:hAnsi="Times New Roman" w:cs="Times New Roman"/>
          <w:bCs/>
          <w:kern w:val="0"/>
          <w:lang w:eastAsia="en-GB"/>
          <w14:ligatures w14:val="none"/>
        </w:rPr>
        <w:t>January 2014 and January 2025</w:t>
      </w:r>
    </w:p>
    <w:p w14:paraId="5B754B26" w14:textId="77777777" w:rsidR="00C60C6A" w:rsidRPr="00B42A86" w:rsidRDefault="00C60C6A" w:rsidP="00DC7EF8">
      <w:pPr>
        <w:numPr>
          <w:ilvl w:val="0"/>
          <w:numId w:val="4"/>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Only documents published in </w:t>
      </w:r>
      <w:r w:rsidRPr="00B42A86">
        <w:rPr>
          <w:rFonts w:ascii="Times New Roman" w:eastAsia="Times New Roman" w:hAnsi="Times New Roman" w:cs="Times New Roman"/>
          <w:bCs/>
          <w:kern w:val="0"/>
          <w:lang w:eastAsia="en-GB"/>
          <w14:ligatures w14:val="none"/>
        </w:rPr>
        <w:t>English</w:t>
      </w:r>
    </w:p>
    <w:p w14:paraId="3DD0DC41"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Information Sources</w:t>
      </w:r>
    </w:p>
    <w:p w14:paraId="109E6F3A" w14:textId="5BA453E9"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A comprehensive search strategy will be implemented to identify both academic and policy-oriented literature. Electronic databases </w:t>
      </w:r>
      <w:r w:rsidR="00866A8F" w:rsidRPr="00B42A86">
        <w:rPr>
          <w:rFonts w:ascii="Times New Roman" w:eastAsia="Times New Roman" w:hAnsi="Times New Roman" w:cs="Times New Roman"/>
          <w:kern w:val="0"/>
          <w:lang w:eastAsia="en-GB"/>
          <w14:ligatures w14:val="none"/>
        </w:rPr>
        <w:t xml:space="preserve">and search engines </w:t>
      </w:r>
      <w:r w:rsidRPr="00B42A86">
        <w:rPr>
          <w:rFonts w:ascii="Times New Roman" w:eastAsia="Times New Roman" w:hAnsi="Times New Roman" w:cs="Times New Roman"/>
          <w:kern w:val="0"/>
          <w:lang w:eastAsia="en-GB"/>
          <w14:ligatures w14:val="none"/>
        </w:rPr>
        <w:t>to be searched will include:</w:t>
      </w:r>
    </w:p>
    <w:p w14:paraId="291DADBB" w14:textId="77777777"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PubMed</w:t>
      </w:r>
    </w:p>
    <w:p w14:paraId="729EB878" w14:textId="55B8EAE8"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lastRenderedPageBreak/>
        <w:t>Web of Science</w:t>
      </w:r>
      <w:r w:rsidR="009C23C4">
        <w:rPr>
          <w:rFonts w:ascii="Times New Roman" w:eastAsia="Times New Roman" w:hAnsi="Times New Roman" w:cs="Times New Roman"/>
          <w:kern w:val="0"/>
          <w:lang w:eastAsia="en-GB"/>
          <w14:ligatures w14:val="none"/>
        </w:rPr>
        <w:t xml:space="preserve"> (core collection)</w:t>
      </w:r>
    </w:p>
    <w:p w14:paraId="4E17D61E" w14:textId="77777777"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proofErr w:type="spellStart"/>
      <w:r w:rsidRPr="00B42A86">
        <w:rPr>
          <w:rFonts w:ascii="Times New Roman" w:eastAsia="Times New Roman" w:hAnsi="Times New Roman" w:cs="Times New Roman"/>
          <w:kern w:val="0"/>
          <w:lang w:eastAsia="en-GB"/>
          <w14:ligatures w14:val="none"/>
        </w:rPr>
        <w:t>EconLit</w:t>
      </w:r>
      <w:proofErr w:type="spellEnd"/>
    </w:p>
    <w:p w14:paraId="037E26ED" w14:textId="77777777"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Google Scholar</w:t>
      </w:r>
    </w:p>
    <w:p w14:paraId="19A80666" w14:textId="68DE4DBD"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M</w:t>
      </w:r>
      <w:r w:rsidR="00191211">
        <w:rPr>
          <w:rFonts w:ascii="Times New Roman" w:eastAsia="Times New Roman" w:hAnsi="Times New Roman" w:cs="Times New Roman"/>
          <w:kern w:val="0"/>
          <w:lang w:eastAsia="en-GB"/>
          <w14:ligatures w14:val="none"/>
        </w:rPr>
        <w:t>EDLINE via Ovid</w:t>
      </w:r>
    </w:p>
    <w:p w14:paraId="5E0A48A6" w14:textId="77777777"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Embase</w:t>
      </w:r>
    </w:p>
    <w:p w14:paraId="4B920117" w14:textId="77777777"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APA </w:t>
      </w:r>
      <w:proofErr w:type="spellStart"/>
      <w:r w:rsidRPr="00B42A86">
        <w:rPr>
          <w:rFonts w:ascii="Times New Roman" w:eastAsia="Times New Roman" w:hAnsi="Times New Roman" w:cs="Times New Roman"/>
          <w:kern w:val="0"/>
          <w:lang w:eastAsia="en-GB"/>
          <w14:ligatures w14:val="none"/>
        </w:rPr>
        <w:t>PsycInfo</w:t>
      </w:r>
      <w:proofErr w:type="spellEnd"/>
    </w:p>
    <w:p w14:paraId="3B40A1B4" w14:textId="2FC2747C" w:rsidR="00C60C6A" w:rsidRPr="00B42A86" w:rsidRDefault="00C60C6A" w:rsidP="00DC7EF8">
      <w:pPr>
        <w:numPr>
          <w:ilvl w:val="0"/>
          <w:numId w:val="5"/>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CIN</w:t>
      </w:r>
      <w:r w:rsidR="00646F6E" w:rsidRPr="00B42A86">
        <w:rPr>
          <w:rFonts w:ascii="Times New Roman" w:eastAsia="Times New Roman" w:hAnsi="Times New Roman" w:cs="Times New Roman"/>
          <w:kern w:val="0"/>
          <w:lang w:eastAsia="en-GB"/>
          <w14:ligatures w14:val="none"/>
        </w:rPr>
        <w:t>A</w:t>
      </w:r>
      <w:r w:rsidRPr="00B42A86">
        <w:rPr>
          <w:rFonts w:ascii="Times New Roman" w:eastAsia="Times New Roman" w:hAnsi="Times New Roman" w:cs="Times New Roman"/>
          <w:kern w:val="0"/>
          <w:lang w:eastAsia="en-GB"/>
          <w14:ligatures w14:val="none"/>
        </w:rPr>
        <w:t>HL</w:t>
      </w:r>
    </w:p>
    <w:p w14:paraId="398841C5"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To capture grey literature, targeted searches will be conducted on the websites of relevant ministries, regulatory authorities, and international organizations involved in taxation and food safety. Reference lists of included studies will also be screened to identify additional relevant sources.</w:t>
      </w:r>
    </w:p>
    <w:p w14:paraId="3B4FF211"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Search Strategy</w:t>
      </w:r>
    </w:p>
    <w:p w14:paraId="0506454E"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Search terms will be developed iteratively through team discussions and preliminary scoping searches. Keywords will be grouped into thematic domains covering:</w:t>
      </w:r>
    </w:p>
    <w:p w14:paraId="5C9D6D9E" w14:textId="77777777" w:rsidR="00C60C6A" w:rsidRPr="00B42A86" w:rsidRDefault="00C60C6A" w:rsidP="00DC7EF8">
      <w:pPr>
        <w:numPr>
          <w:ilvl w:val="0"/>
          <w:numId w:val="6"/>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Sugar-sweetened beverages</w:t>
      </w:r>
    </w:p>
    <w:p w14:paraId="1E832DA7" w14:textId="77777777" w:rsidR="00C60C6A" w:rsidRPr="00B42A86" w:rsidRDefault="00C60C6A" w:rsidP="00DC7EF8">
      <w:pPr>
        <w:numPr>
          <w:ilvl w:val="0"/>
          <w:numId w:val="6"/>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Geographic location</w:t>
      </w:r>
    </w:p>
    <w:p w14:paraId="297B1EAF" w14:textId="77777777" w:rsidR="00C60C6A" w:rsidRPr="00B42A86" w:rsidRDefault="00C60C6A" w:rsidP="00DC7EF8">
      <w:pPr>
        <w:numPr>
          <w:ilvl w:val="0"/>
          <w:numId w:val="6"/>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Regulation and policy</w:t>
      </w:r>
    </w:p>
    <w:p w14:paraId="7354F032" w14:textId="77777777" w:rsidR="00C60C6A" w:rsidRPr="00B42A86" w:rsidRDefault="00C60C6A" w:rsidP="00DC7EF8">
      <w:pPr>
        <w:numPr>
          <w:ilvl w:val="0"/>
          <w:numId w:val="6"/>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Nutrient profiling models</w:t>
      </w:r>
    </w:p>
    <w:p w14:paraId="1C8F9917" w14:textId="77777777" w:rsidR="00C60C6A" w:rsidRPr="00B42A86" w:rsidRDefault="00C60C6A" w:rsidP="00DC7EF8">
      <w:pPr>
        <w:numPr>
          <w:ilvl w:val="0"/>
          <w:numId w:val="6"/>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Packaging and labelling</w:t>
      </w:r>
    </w:p>
    <w:p w14:paraId="4BF0C2A0" w14:textId="77777777" w:rsidR="00C60C6A" w:rsidRPr="00B42A86" w:rsidRDefault="00C60C6A" w:rsidP="00DC7EF8">
      <w:pPr>
        <w:numPr>
          <w:ilvl w:val="0"/>
          <w:numId w:val="6"/>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Taxation and fiscal measures</w:t>
      </w:r>
    </w:p>
    <w:p w14:paraId="6E674199" w14:textId="77777777" w:rsidR="00C60C6A" w:rsidRPr="00B42A86" w:rsidRDefault="00C60C6A" w:rsidP="00DC7EF8">
      <w:pPr>
        <w:numPr>
          <w:ilvl w:val="0"/>
          <w:numId w:val="6"/>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Regulatory challenges (e.g., enforcement, tax evasion, industry interference)</w:t>
      </w:r>
    </w:p>
    <w:p w14:paraId="0A4C83BF"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Boolean operators and truncation will be used to combine terms within and across domains. The search strategy will be intentionally broad to maximize sensitivity, given the limited volume of policy-focused literature in the region. Database-specific search strings will be adapted as needed. A full search strategy for at least one database will be provided in an appendix.</w:t>
      </w:r>
    </w:p>
    <w:p w14:paraId="3466DEED"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Selection of Sources of Evidence</w:t>
      </w:r>
    </w:p>
    <w:p w14:paraId="6982E7D6"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All retrieved records will be exported to a reference management software (Zotero) for de-duplication. Screening will be conducted in two stages:</w:t>
      </w:r>
    </w:p>
    <w:p w14:paraId="5E04F05B" w14:textId="77777777" w:rsidR="00C60C6A" w:rsidRPr="00B42A86" w:rsidRDefault="00C60C6A" w:rsidP="00DC7EF8">
      <w:pPr>
        <w:numPr>
          <w:ilvl w:val="0"/>
          <w:numId w:val="7"/>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Title and abstract screening</w:t>
      </w:r>
    </w:p>
    <w:p w14:paraId="7E85B74F" w14:textId="77777777" w:rsidR="00C60C6A" w:rsidRPr="00B42A86" w:rsidRDefault="00C60C6A" w:rsidP="00DC7EF8">
      <w:pPr>
        <w:numPr>
          <w:ilvl w:val="0"/>
          <w:numId w:val="7"/>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Full-text screening</w:t>
      </w:r>
    </w:p>
    <w:p w14:paraId="6AD6533F" w14:textId="77777777" w:rsidR="00C60C6A" w:rsidRPr="00B42A86" w:rsidRDefault="00C60C6A" w:rsidP="00DC7EF8">
      <w:pPr>
        <w:numPr>
          <w:ilvl w:val="0"/>
          <w:numId w:val="7"/>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Reference searching (if necessary)</w:t>
      </w:r>
    </w:p>
    <w:p w14:paraId="3B449A56"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Screening will be conducted independently by multiple reviewers using Rayyan. Discrepancies will be resolved through discussion, and where necessary, by consultation with an additional reviewer. Reasons for exclusion at the full-text stage will be recorded. The study selection process will be documented using a PRISMA-</w:t>
      </w:r>
      <w:proofErr w:type="spellStart"/>
      <w:r w:rsidRPr="00B42A86">
        <w:rPr>
          <w:rFonts w:ascii="Times New Roman" w:eastAsia="Times New Roman" w:hAnsi="Times New Roman" w:cs="Times New Roman"/>
          <w:kern w:val="0"/>
          <w:lang w:eastAsia="en-GB"/>
          <w14:ligatures w14:val="none"/>
        </w:rPr>
        <w:t>ScR</w:t>
      </w:r>
      <w:proofErr w:type="spellEnd"/>
      <w:r w:rsidRPr="00B42A86">
        <w:rPr>
          <w:rFonts w:ascii="Times New Roman" w:eastAsia="Times New Roman" w:hAnsi="Times New Roman" w:cs="Times New Roman"/>
          <w:kern w:val="0"/>
          <w:lang w:eastAsia="en-GB"/>
          <w14:ligatures w14:val="none"/>
        </w:rPr>
        <w:t xml:space="preserve"> flow diagram.</w:t>
      </w:r>
    </w:p>
    <w:p w14:paraId="4E24D648" w14:textId="77777777" w:rsidR="009B1ED7" w:rsidRPr="00B42A86" w:rsidRDefault="009B1ED7" w:rsidP="00DC7EF8">
      <w:pPr>
        <w:jc w:val="both"/>
        <w:rPr>
          <w:rFonts w:ascii="Times New Roman" w:hAnsi="Times New Roman" w:cs="Times New Roman"/>
        </w:rPr>
      </w:pPr>
    </w:p>
    <w:p w14:paraId="2E55093F" w14:textId="77777777" w:rsidR="009B1ED7" w:rsidRPr="00B42A86" w:rsidRDefault="009B1ED7" w:rsidP="00DC7EF8">
      <w:pPr>
        <w:jc w:val="both"/>
        <w:rPr>
          <w:rFonts w:ascii="Times New Roman" w:hAnsi="Times New Roman" w:cs="Times New Roman"/>
        </w:rPr>
      </w:pPr>
    </w:p>
    <w:p w14:paraId="51E1B839" w14:textId="763D7240"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lastRenderedPageBreak/>
        <w:t>Data Charting Process</w:t>
      </w:r>
    </w:p>
    <w:p w14:paraId="5B653A86" w14:textId="7F43C94E" w:rsidR="00C60C6A" w:rsidRPr="00B42A86" w:rsidRDefault="00C60C6A" w:rsidP="006016B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A standardized data charting form will be developed to extract relevant information from included sources. The form will be piloted on a subset of studies and refined iteratively. </w:t>
      </w:r>
      <w:r w:rsidR="006016B8" w:rsidRPr="00B42A86">
        <w:rPr>
          <w:rFonts w:ascii="Times New Roman" w:hAnsi="Times New Roman" w:cs="Times New Roman"/>
        </w:rPr>
        <w:t>Data extraction will be undertaken independently by reviewers, with each extraction cross-checked by a second reviewer to ensure accuracy, consistency, and completeness. Reviewers will cross-examine one another's extraction, and disagreements will be resolved through discussion and consensus.</w:t>
      </w:r>
    </w:p>
    <w:p w14:paraId="5582FC06"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Data Items</w:t>
      </w:r>
    </w:p>
    <w:p w14:paraId="1D0B47C0"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The following data items will be extracted:</w:t>
      </w:r>
    </w:p>
    <w:p w14:paraId="54CC54DC"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Country and year of publication</w:t>
      </w:r>
    </w:p>
    <w:p w14:paraId="3DE05A08"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Type of publication (peer-reviewed article, policy document, report)</w:t>
      </w:r>
    </w:p>
    <w:p w14:paraId="62EAC423"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Type of regulatory instrument (e.g., tax, labelling, marketing restriction)</w:t>
      </w:r>
    </w:p>
    <w:p w14:paraId="63736DBF"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Description of nutrient profiling model or nutrient thresholds</w:t>
      </w:r>
    </w:p>
    <w:p w14:paraId="5E461BF7"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Regulatory objectives and scope</w:t>
      </w:r>
    </w:p>
    <w:p w14:paraId="42ABBBEE"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Enforcement mechanisms and responsible authorities</w:t>
      </w:r>
    </w:p>
    <w:p w14:paraId="51557433"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Reported implementation challenges or policy gaps</w:t>
      </w:r>
    </w:p>
    <w:p w14:paraId="5657A117" w14:textId="77777777" w:rsidR="00C60C6A" w:rsidRPr="00B42A86" w:rsidRDefault="00C60C6A" w:rsidP="00DC7EF8">
      <w:pPr>
        <w:numPr>
          <w:ilvl w:val="0"/>
          <w:numId w:val="8"/>
        </w:num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Evidence related to compliance or effectiveness</w:t>
      </w:r>
    </w:p>
    <w:p w14:paraId="7ACBE404"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Synthesis of Results</w:t>
      </w:r>
    </w:p>
    <w:p w14:paraId="7AF76689"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 xml:space="preserve">Extracted data will be synthesized using a narrative and thematic approach. Regulatory instruments and nutrient profiling approaches will be mapped across countries to identify similarities, differences, and gaps in policy design and implementation. </w:t>
      </w:r>
      <w:proofErr w:type="gramStart"/>
      <w:r w:rsidRPr="00B42A86">
        <w:rPr>
          <w:rFonts w:ascii="Times New Roman" w:eastAsia="Times New Roman" w:hAnsi="Times New Roman" w:cs="Times New Roman"/>
          <w:kern w:val="0"/>
          <w:lang w:eastAsia="en-GB"/>
          <w14:ligatures w14:val="none"/>
        </w:rPr>
        <w:t>Particular attention</w:t>
      </w:r>
      <w:proofErr w:type="gramEnd"/>
      <w:r w:rsidRPr="00B42A86">
        <w:rPr>
          <w:rFonts w:ascii="Times New Roman" w:eastAsia="Times New Roman" w:hAnsi="Times New Roman" w:cs="Times New Roman"/>
          <w:kern w:val="0"/>
          <w:lang w:eastAsia="en-GB"/>
          <w14:ligatures w14:val="none"/>
        </w:rPr>
        <w:t xml:space="preserve"> will be given to how nutrient profiling models are operationalized within regulatory frameworks and to cross-cutting themes related to governance, enforcement, and industry influence.</w:t>
      </w:r>
    </w:p>
    <w:p w14:paraId="002583FE"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t>Ethics and Dissemination</w:t>
      </w:r>
    </w:p>
    <w:p w14:paraId="3A45623E" w14:textId="77777777" w:rsidR="00C60C6A" w:rsidRPr="00B42A86" w:rsidRDefault="00C60C6A" w:rsidP="00DC7EF8">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B42A86">
        <w:rPr>
          <w:rFonts w:ascii="Times New Roman" w:eastAsia="Times New Roman" w:hAnsi="Times New Roman" w:cs="Times New Roman"/>
          <w:kern w:val="0"/>
          <w:lang w:eastAsia="en-GB"/>
          <w14:ligatures w14:val="none"/>
        </w:rPr>
        <w:t>Ethical approval is not required, as this review will synthesize data from publicly available sources. Findings will be disseminated through peer-reviewed publication and may be shared with policymakers, public health practitioners, and relevant stakeholders to inform future SSB regulatory strategies in South Asia.</w:t>
      </w:r>
    </w:p>
    <w:p w14:paraId="27C90A07" w14:textId="77777777" w:rsidR="00C60C6A" w:rsidRPr="00B42A86" w:rsidRDefault="00C60C6A" w:rsidP="00DC7EF8">
      <w:pPr>
        <w:jc w:val="both"/>
        <w:rPr>
          <w:rFonts w:ascii="Times New Roman" w:hAnsi="Times New Roman" w:cs="Times New Roman"/>
          <w:b/>
          <w:bCs/>
        </w:rPr>
      </w:pPr>
      <w:r w:rsidRPr="00B42A86">
        <w:rPr>
          <w:rFonts w:ascii="Times New Roman" w:hAnsi="Times New Roman" w:cs="Times New Roman"/>
          <w:b/>
          <w:bCs/>
        </w:rPr>
        <w:br w:type="page"/>
      </w:r>
    </w:p>
    <w:p w14:paraId="1D46A201" w14:textId="5502E54E" w:rsidR="00C60C6A" w:rsidRPr="00B42A86" w:rsidRDefault="00C60C6A" w:rsidP="009B1ED7">
      <w:pPr>
        <w:pStyle w:val="Heading2"/>
        <w:jc w:val="center"/>
        <w:rPr>
          <w:rStyle w:val="SubtleEmphasis"/>
          <w:rFonts w:ascii="Times New Roman" w:hAnsi="Times New Roman" w:cs="Times New Roman"/>
          <w:b/>
          <w:bCs/>
          <w:i w:val="0"/>
          <w:iCs w:val="0"/>
          <w:sz w:val="24"/>
          <w:szCs w:val="24"/>
        </w:rPr>
      </w:pPr>
      <w:bookmarkStart w:id="2" w:name="_Toc228445266"/>
      <w:r w:rsidRPr="00B42A86">
        <w:rPr>
          <w:rStyle w:val="SubtleEmphasis"/>
          <w:rFonts w:ascii="Times New Roman" w:hAnsi="Times New Roman" w:cs="Times New Roman"/>
          <w:b/>
          <w:bCs/>
          <w:i w:val="0"/>
          <w:iCs w:val="0"/>
          <w:sz w:val="24"/>
          <w:szCs w:val="24"/>
        </w:rPr>
        <w:lastRenderedPageBreak/>
        <w:t>Table S2: Domain Specific Search Items</w:t>
      </w:r>
      <w:bookmarkEnd w:id="2"/>
    </w:p>
    <w:tbl>
      <w:tblPr>
        <w:tblStyle w:val="TableGrid"/>
        <w:tblW w:w="0" w:type="auto"/>
        <w:tblInd w:w="45" w:type="dxa"/>
        <w:tblLook w:val="04A0" w:firstRow="1" w:lastRow="0" w:firstColumn="1" w:lastColumn="0" w:noHBand="0" w:noVBand="1"/>
      </w:tblPr>
      <w:tblGrid>
        <w:gridCol w:w="2592"/>
        <w:gridCol w:w="6379"/>
      </w:tblGrid>
      <w:tr w:rsidR="00C60C6A" w:rsidRPr="00B42A86" w14:paraId="3DEFFF1D" w14:textId="77777777" w:rsidTr="007002C0">
        <w:trPr>
          <w:trHeight w:val="432"/>
        </w:trPr>
        <w:tc>
          <w:tcPr>
            <w:tcW w:w="3621" w:type="dxa"/>
            <w:vAlign w:val="center"/>
          </w:tcPr>
          <w:p w14:paraId="39C1C60C" w14:textId="77777777" w:rsidR="00C60C6A" w:rsidRPr="00B42A86" w:rsidRDefault="00C60C6A" w:rsidP="008753A9">
            <w:pPr>
              <w:spacing w:line="276" w:lineRule="auto"/>
              <w:jc w:val="center"/>
              <w:rPr>
                <w:rFonts w:ascii="Times New Roman" w:hAnsi="Times New Roman" w:cs="Times New Roman"/>
                <w:b/>
                <w:bCs/>
                <w:sz w:val="20"/>
                <w:szCs w:val="20"/>
              </w:rPr>
            </w:pPr>
            <w:r w:rsidRPr="00B42A86">
              <w:rPr>
                <w:rFonts w:ascii="Times New Roman" w:hAnsi="Times New Roman" w:cs="Times New Roman"/>
                <w:b/>
                <w:bCs/>
                <w:sz w:val="20"/>
                <w:szCs w:val="20"/>
              </w:rPr>
              <w:t>Domain</w:t>
            </w:r>
          </w:p>
        </w:tc>
        <w:tc>
          <w:tcPr>
            <w:tcW w:w="10044" w:type="dxa"/>
            <w:vAlign w:val="center"/>
          </w:tcPr>
          <w:p w14:paraId="59D7915A" w14:textId="77777777" w:rsidR="00C60C6A" w:rsidRPr="00B42A86" w:rsidRDefault="00C60C6A" w:rsidP="008753A9">
            <w:pPr>
              <w:spacing w:line="276" w:lineRule="auto"/>
              <w:jc w:val="center"/>
              <w:rPr>
                <w:rFonts w:ascii="Times New Roman" w:hAnsi="Times New Roman" w:cs="Times New Roman"/>
                <w:b/>
                <w:bCs/>
                <w:sz w:val="20"/>
                <w:szCs w:val="20"/>
              </w:rPr>
            </w:pPr>
            <w:r w:rsidRPr="00B42A86">
              <w:rPr>
                <w:rFonts w:ascii="Times New Roman" w:hAnsi="Times New Roman" w:cs="Times New Roman"/>
                <w:b/>
                <w:bCs/>
                <w:sz w:val="20"/>
                <w:szCs w:val="20"/>
              </w:rPr>
              <w:t>Search Terms</w:t>
            </w:r>
          </w:p>
        </w:tc>
      </w:tr>
      <w:tr w:rsidR="00C60C6A" w:rsidRPr="00B42A86" w14:paraId="21F4D951" w14:textId="77777777" w:rsidTr="007002C0">
        <w:trPr>
          <w:trHeight w:val="432"/>
        </w:trPr>
        <w:tc>
          <w:tcPr>
            <w:tcW w:w="3621" w:type="dxa"/>
          </w:tcPr>
          <w:p w14:paraId="3B1AD812"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(SSB)</w:t>
            </w:r>
          </w:p>
        </w:tc>
        <w:tc>
          <w:tcPr>
            <w:tcW w:w="10044" w:type="dxa"/>
          </w:tcPr>
          <w:p w14:paraId="0FE010E5"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SSB</w:t>
            </w:r>
          </w:p>
        </w:tc>
      </w:tr>
      <w:tr w:rsidR="00C60C6A" w:rsidRPr="00B42A86" w14:paraId="5F876783" w14:textId="77777777" w:rsidTr="007002C0">
        <w:trPr>
          <w:trHeight w:val="432"/>
        </w:trPr>
        <w:tc>
          <w:tcPr>
            <w:tcW w:w="3621" w:type="dxa"/>
          </w:tcPr>
          <w:p w14:paraId="4941ADC6"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Geographic Scope (South Asia)</w:t>
            </w:r>
          </w:p>
        </w:tc>
        <w:tc>
          <w:tcPr>
            <w:tcW w:w="10044" w:type="dxa"/>
          </w:tcPr>
          <w:p w14:paraId="77B46B5B"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"South Asia", Bangladesh, Nepal, Pakistan, India, "Sri Lanka"</w:t>
            </w:r>
          </w:p>
        </w:tc>
      </w:tr>
      <w:tr w:rsidR="00C60C6A" w:rsidRPr="00B42A86" w14:paraId="55F11A4D" w14:textId="77777777" w:rsidTr="007002C0">
        <w:trPr>
          <w:trHeight w:val="432"/>
        </w:trPr>
        <w:tc>
          <w:tcPr>
            <w:tcW w:w="3621" w:type="dxa"/>
          </w:tcPr>
          <w:p w14:paraId="689AE454"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Policy / Regulation</w:t>
            </w:r>
          </w:p>
        </w:tc>
        <w:tc>
          <w:tcPr>
            <w:tcW w:w="10044" w:type="dxa"/>
          </w:tcPr>
          <w:p w14:paraId="19365F42"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Regulations, policies, "SSB regulations", "SSB policy gaps"</w:t>
            </w:r>
          </w:p>
        </w:tc>
      </w:tr>
      <w:tr w:rsidR="00C60C6A" w:rsidRPr="00B42A86" w14:paraId="1790BF77" w14:textId="77777777" w:rsidTr="007002C0">
        <w:trPr>
          <w:trHeight w:val="432"/>
        </w:trPr>
        <w:tc>
          <w:tcPr>
            <w:tcW w:w="3621" w:type="dxa"/>
          </w:tcPr>
          <w:p w14:paraId="1D8AE613"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Nutrient Profiling / Public Health</w:t>
            </w:r>
          </w:p>
        </w:tc>
        <w:tc>
          <w:tcPr>
            <w:tcW w:w="10044" w:type="dxa"/>
          </w:tcPr>
          <w:p w14:paraId="74A9222B"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"Nutrient profiling", "Nutrient profiling models", "Nutrient profiling systems", "public health policies"</w:t>
            </w:r>
          </w:p>
        </w:tc>
      </w:tr>
      <w:tr w:rsidR="00C60C6A" w:rsidRPr="00B42A86" w14:paraId="0A84310D" w14:textId="77777777" w:rsidTr="007002C0">
        <w:trPr>
          <w:trHeight w:val="432"/>
        </w:trPr>
        <w:tc>
          <w:tcPr>
            <w:tcW w:w="3621" w:type="dxa"/>
          </w:tcPr>
          <w:p w14:paraId="270DE4D1"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Packaging / Labelling</w:t>
            </w:r>
          </w:p>
        </w:tc>
        <w:tc>
          <w:tcPr>
            <w:tcW w:w="10044" w:type="dxa"/>
          </w:tcPr>
          <w:p w14:paraId="5B0FDC53"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Packaging, Labelling</w:t>
            </w:r>
          </w:p>
        </w:tc>
      </w:tr>
      <w:tr w:rsidR="00C60C6A" w:rsidRPr="00B42A86" w14:paraId="639E0C2D" w14:textId="77777777" w:rsidTr="007002C0">
        <w:trPr>
          <w:trHeight w:val="432"/>
        </w:trPr>
        <w:tc>
          <w:tcPr>
            <w:tcW w:w="3621" w:type="dxa"/>
          </w:tcPr>
          <w:p w14:paraId="0C5A6B7C"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Illicit Trade / Market Issues</w:t>
            </w:r>
          </w:p>
        </w:tc>
        <w:tc>
          <w:tcPr>
            <w:tcW w:w="10044" w:type="dxa"/>
          </w:tcPr>
          <w:p w14:paraId="03DA2A86"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"Tax evasion", Counterfeit</w:t>
            </w:r>
          </w:p>
        </w:tc>
      </w:tr>
      <w:tr w:rsidR="00C60C6A" w:rsidRPr="00B42A86" w14:paraId="583723DB" w14:textId="77777777" w:rsidTr="007002C0">
        <w:trPr>
          <w:trHeight w:val="432"/>
        </w:trPr>
        <w:tc>
          <w:tcPr>
            <w:tcW w:w="3621" w:type="dxa"/>
          </w:tcPr>
          <w:p w14:paraId="41460EB6"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Taxation / Evaluation</w:t>
            </w:r>
          </w:p>
        </w:tc>
        <w:tc>
          <w:tcPr>
            <w:tcW w:w="10044" w:type="dxa"/>
          </w:tcPr>
          <w:p w14:paraId="37AF3954"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"SSB taxation", "policy evaluation"</w:t>
            </w:r>
          </w:p>
        </w:tc>
      </w:tr>
    </w:tbl>
    <w:p w14:paraId="56676851" w14:textId="77777777" w:rsidR="00C60C6A" w:rsidRPr="00B42A86" w:rsidRDefault="00C60C6A" w:rsidP="00C60C6A">
      <w:pPr>
        <w:rPr>
          <w:rFonts w:ascii="Calibri" w:hAnsi="Calibri" w:cs="Calibri"/>
          <w:b/>
          <w:sz w:val="20"/>
          <w:szCs w:val="20"/>
        </w:rPr>
      </w:pPr>
    </w:p>
    <w:p w14:paraId="5819CA82" w14:textId="77777777" w:rsidR="00C60C6A" w:rsidRPr="00B42A86" w:rsidRDefault="00C60C6A" w:rsidP="00C60C6A">
      <w:pPr>
        <w:rPr>
          <w:rFonts w:ascii="Calibri" w:hAnsi="Calibri" w:cs="Calibri"/>
          <w:sz w:val="20"/>
          <w:szCs w:val="20"/>
        </w:rPr>
      </w:pPr>
    </w:p>
    <w:p w14:paraId="707ACA52" w14:textId="77777777" w:rsidR="00C60C6A" w:rsidRPr="00B42A86" w:rsidRDefault="00C60C6A" w:rsidP="00C60C6A">
      <w:pPr>
        <w:rPr>
          <w:rFonts w:ascii="Calibri" w:hAnsi="Calibri" w:cs="Calibri"/>
          <w:sz w:val="20"/>
          <w:szCs w:val="20"/>
        </w:rPr>
      </w:pPr>
    </w:p>
    <w:p w14:paraId="31B0979D" w14:textId="77777777" w:rsidR="00C60C6A" w:rsidRPr="00B42A86" w:rsidRDefault="00C60C6A" w:rsidP="00C60C6A">
      <w:pPr>
        <w:rPr>
          <w:rFonts w:ascii="Calibri" w:hAnsi="Calibri" w:cs="Calibri"/>
          <w:sz w:val="20"/>
          <w:szCs w:val="20"/>
        </w:rPr>
      </w:pPr>
    </w:p>
    <w:p w14:paraId="13CC3CD6" w14:textId="77777777" w:rsidR="00C60C6A" w:rsidRPr="00B42A86" w:rsidRDefault="00C60C6A">
      <w:pPr>
        <w:rPr>
          <w:rFonts w:ascii="Calibri" w:hAnsi="Calibri" w:cs="Calibri"/>
          <w:b/>
          <w:bCs/>
          <w:sz w:val="20"/>
          <w:szCs w:val="20"/>
        </w:rPr>
      </w:pPr>
      <w:r w:rsidRPr="00B42A86">
        <w:rPr>
          <w:rFonts w:ascii="Calibri" w:hAnsi="Calibri" w:cs="Calibri"/>
          <w:b/>
          <w:bCs/>
          <w:sz w:val="20"/>
          <w:szCs w:val="20"/>
        </w:rPr>
        <w:br w:type="page"/>
      </w:r>
    </w:p>
    <w:p w14:paraId="0FD6D22B" w14:textId="2D6E8D83" w:rsidR="00E319ED" w:rsidRPr="00B42A86" w:rsidRDefault="00C60C6A" w:rsidP="002669B6">
      <w:pPr>
        <w:pStyle w:val="Heading2"/>
        <w:jc w:val="center"/>
        <w:rPr>
          <w:rFonts w:ascii="Times New Roman" w:hAnsi="Times New Roman" w:cs="Times New Roman"/>
          <w:b/>
          <w:bCs/>
          <w:color w:val="404040" w:themeColor="text1" w:themeTint="BF"/>
          <w:sz w:val="24"/>
          <w:szCs w:val="24"/>
        </w:rPr>
      </w:pPr>
      <w:bookmarkStart w:id="3" w:name="_Toc228445267"/>
      <w:r w:rsidRPr="00B42A86">
        <w:rPr>
          <w:rStyle w:val="SubtleEmphasis"/>
          <w:rFonts w:ascii="Times New Roman" w:hAnsi="Times New Roman" w:cs="Times New Roman"/>
          <w:b/>
          <w:bCs/>
          <w:i w:val="0"/>
          <w:iCs w:val="0"/>
          <w:sz w:val="24"/>
          <w:szCs w:val="24"/>
        </w:rPr>
        <w:lastRenderedPageBreak/>
        <w:t>Table S3</w:t>
      </w:r>
      <w:r w:rsidR="00E319ED" w:rsidRPr="00B42A86">
        <w:rPr>
          <w:rStyle w:val="SubtleEmphasis"/>
          <w:rFonts w:ascii="Times New Roman" w:hAnsi="Times New Roman" w:cs="Times New Roman"/>
          <w:b/>
          <w:bCs/>
          <w:i w:val="0"/>
          <w:iCs w:val="0"/>
          <w:sz w:val="24"/>
          <w:szCs w:val="24"/>
        </w:rPr>
        <w:t>:</w:t>
      </w:r>
      <w:r w:rsidRPr="00B42A86">
        <w:rPr>
          <w:rStyle w:val="SubtleEmphasis"/>
          <w:rFonts w:ascii="Times New Roman" w:hAnsi="Times New Roman" w:cs="Times New Roman"/>
          <w:b/>
          <w:bCs/>
          <w:i w:val="0"/>
          <w:iCs w:val="0"/>
          <w:sz w:val="24"/>
          <w:szCs w:val="24"/>
        </w:rPr>
        <w:t xml:space="preserve"> Search Strategy and Results for PubMed</w:t>
      </w:r>
      <w:bookmarkEnd w:id="3"/>
    </w:p>
    <w:p w14:paraId="4541B423" w14:textId="04E1B301" w:rsidR="00E319ED" w:rsidRPr="00B42A86" w:rsidRDefault="00E319ED" w:rsidP="00E319ED">
      <w:pPr>
        <w:rPr>
          <w:rFonts w:ascii="Times New Roman" w:hAnsi="Times New Roman" w:cs="Times New Roman"/>
        </w:rPr>
      </w:pPr>
      <w:r w:rsidRPr="00B42A86">
        <w:rPr>
          <w:rFonts w:ascii="Times New Roman" w:hAnsi="Times New Roman" w:cs="Times New Roman"/>
        </w:rPr>
        <w:t>The search was conducted in ‘All Fields’ with filters from 2014 to 2025</w:t>
      </w:r>
    </w:p>
    <w:tbl>
      <w:tblPr>
        <w:tblStyle w:val="TableGrid"/>
        <w:tblW w:w="0" w:type="auto"/>
        <w:tblLook w:val="04A0" w:firstRow="1" w:lastRow="0" w:firstColumn="1" w:lastColumn="0" w:noHBand="0" w:noVBand="1"/>
      </w:tblPr>
      <w:tblGrid>
        <w:gridCol w:w="7668"/>
        <w:gridCol w:w="1348"/>
      </w:tblGrid>
      <w:tr w:rsidR="00C60C6A" w:rsidRPr="00B42A86" w14:paraId="3EA33964" w14:textId="77777777" w:rsidTr="007002C0">
        <w:trPr>
          <w:trHeight w:val="483"/>
        </w:trPr>
        <w:tc>
          <w:tcPr>
            <w:tcW w:w="11905" w:type="dxa"/>
            <w:vAlign w:val="center"/>
          </w:tcPr>
          <w:p w14:paraId="7305D01B" w14:textId="77777777" w:rsidR="00C60C6A" w:rsidRPr="00B42A86" w:rsidRDefault="00C60C6A" w:rsidP="008753A9">
            <w:pPr>
              <w:jc w:val="center"/>
              <w:rPr>
                <w:rFonts w:ascii="Times New Roman" w:hAnsi="Times New Roman" w:cs="Times New Roman"/>
                <w:b/>
                <w:sz w:val="20"/>
                <w:szCs w:val="20"/>
              </w:rPr>
            </w:pPr>
            <w:r w:rsidRPr="00B42A86">
              <w:rPr>
                <w:rFonts w:ascii="Times New Roman" w:hAnsi="Times New Roman" w:cs="Times New Roman"/>
                <w:b/>
                <w:sz w:val="20"/>
                <w:szCs w:val="20"/>
              </w:rPr>
              <w:t>Search Strings</w:t>
            </w:r>
          </w:p>
        </w:tc>
        <w:tc>
          <w:tcPr>
            <w:tcW w:w="1625" w:type="dxa"/>
            <w:vAlign w:val="center"/>
          </w:tcPr>
          <w:p w14:paraId="410D848F" w14:textId="77777777" w:rsidR="00C60C6A" w:rsidRPr="00B42A86" w:rsidRDefault="00C60C6A" w:rsidP="008753A9">
            <w:pPr>
              <w:jc w:val="center"/>
              <w:rPr>
                <w:rFonts w:ascii="Times New Roman" w:hAnsi="Times New Roman" w:cs="Times New Roman"/>
                <w:b/>
                <w:sz w:val="20"/>
                <w:szCs w:val="20"/>
              </w:rPr>
            </w:pPr>
            <w:r w:rsidRPr="00B42A86">
              <w:rPr>
                <w:rFonts w:ascii="Times New Roman" w:hAnsi="Times New Roman" w:cs="Times New Roman"/>
                <w:b/>
                <w:sz w:val="20"/>
                <w:szCs w:val="20"/>
              </w:rPr>
              <w:t>Number of Results</w:t>
            </w:r>
          </w:p>
        </w:tc>
      </w:tr>
      <w:tr w:rsidR="00C60C6A" w:rsidRPr="00B42A86" w14:paraId="6C07300E" w14:textId="77777777" w:rsidTr="007002C0">
        <w:trPr>
          <w:trHeight w:val="845"/>
        </w:trPr>
        <w:tc>
          <w:tcPr>
            <w:tcW w:w="11905" w:type="dxa"/>
          </w:tcPr>
          <w:p w14:paraId="16DD8A32"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(Regulations OR policies OR "SSB regulations" OR "SSB policy gaps")</w:t>
            </w:r>
          </w:p>
        </w:tc>
        <w:tc>
          <w:tcPr>
            <w:tcW w:w="1625" w:type="dxa"/>
          </w:tcPr>
          <w:p w14:paraId="4C0B63F9"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51</w:t>
            </w:r>
          </w:p>
        </w:tc>
      </w:tr>
      <w:tr w:rsidR="00C60C6A" w:rsidRPr="00B42A86" w14:paraId="0FB4D9FA" w14:textId="77777777" w:rsidTr="007002C0">
        <w:trPr>
          <w:trHeight w:val="845"/>
        </w:trPr>
        <w:tc>
          <w:tcPr>
            <w:tcW w:w="11905" w:type="dxa"/>
          </w:tcPr>
          <w:p w14:paraId="6ACB78CD"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("Nutrient profiling" OR "Nutrient profiling models" OR "Nutrient profiling systems" OR "public health policies")</w:t>
            </w:r>
          </w:p>
        </w:tc>
        <w:tc>
          <w:tcPr>
            <w:tcW w:w="1625" w:type="dxa"/>
          </w:tcPr>
          <w:p w14:paraId="1AE64A15"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r w:rsidR="00C60C6A" w:rsidRPr="00B42A86" w14:paraId="20F40EAB" w14:textId="77777777" w:rsidTr="007002C0">
        <w:trPr>
          <w:trHeight w:val="558"/>
        </w:trPr>
        <w:tc>
          <w:tcPr>
            <w:tcW w:w="11905" w:type="dxa"/>
          </w:tcPr>
          <w:p w14:paraId="281B1733"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(Packaging OR Labelling)</w:t>
            </w:r>
          </w:p>
        </w:tc>
        <w:tc>
          <w:tcPr>
            <w:tcW w:w="1625" w:type="dxa"/>
          </w:tcPr>
          <w:p w14:paraId="3255CF07"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15</w:t>
            </w:r>
          </w:p>
        </w:tc>
      </w:tr>
      <w:tr w:rsidR="00C60C6A" w:rsidRPr="00B42A86" w14:paraId="5AEB7D84" w14:textId="77777777" w:rsidTr="007002C0">
        <w:trPr>
          <w:trHeight w:val="845"/>
        </w:trPr>
        <w:tc>
          <w:tcPr>
            <w:tcW w:w="11905" w:type="dxa"/>
          </w:tcPr>
          <w:p w14:paraId="4DE388C4"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("Tax evasion" OR Counterfeit) AND ("SSB taxation" OR "policy evaluation")</w:t>
            </w:r>
          </w:p>
        </w:tc>
        <w:tc>
          <w:tcPr>
            <w:tcW w:w="1625" w:type="dxa"/>
          </w:tcPr>
          <w:p w14:paraId="2D02AE75"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r w:rsidR="00C60C6A" w:rsidRPr="00B42A86" w14:paraId="3F9BCCBB" w14:textId="77777777" w:rsidTr="007002C0">
        <w:trPr>
          <w:trHeight w:val="1117"/>
        </w:trPr>
        <w:tc>
          <w:tcPr>
            <w:tcW w:w="11905" w:type="dxa"/>
          </w:tcPr>
          <w:p w14:paraId="173B27F1"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(Regulations OR policies OR "SSB regulations" OR "SSB policy gaps") AND ("Nutrient profiling" OR "Nutrient profiling models" OR "Nutrient profiling systems" OR "public health policies")</w:t>
            </w:r>
          </w:p>
        </w:tc>
        <w:tc>
          <w:tcPr>
            <w:tcW w:w="1625" w:type="dxa"/>
          </w:tcPr>
          <w:p w14:paraId="53780D1C"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r w:rsidR="00C60C6A" w:rsidRPr="00B42A86" w14:paraId="1F4FB18C" w14:textId="77777777" w:rsidTr="007002C0">
        <w:trPr>
          <w:trHeight w:val="845"/>
        </w:trPr>
        <w:tc>
          <w:tcPr>
            <w:tcW w:w="11905" w:type="dxa"/>
          </w:tcPr>
          <w:p w14:paraId="5709E871"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(Regulations OR policies OR "SSB regulations" OR "SSB policy gaps") AND (Packaging OR Labelling)</w:t>
            </w:r>
          </w:p>
        </w:tc>
        <w:tc>
          <w:tcPr>
            <w:tcW w:w="1625" w:type="dxa"/>
          </w:tcPr>
          <w:p w14:paraId="32270DF8"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6</w:t>
            </w:r>
          </w:p>
        </w:tc>
      </w:tr>
      <w:tr w:rsidR="00C60C6A" w:rsidRPr="00B42A86" w14:paraId="36040573" w14:textId="77777777" w:rsidTr="007002C0">
        <w:trPr>
          <w:trHeight w:val="845"/>
        </w:trPr>
        <w:tc>
          <w:tcPr>
            <w:tcW w:w="11905" w:type="dxa"/>
          </w:tcPr>
          <w:p w14:paraId="4F5B0227"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("Nutrient profiling" OR "Nutrient profiling models" OR "Nutrient profiling systems" OR "public health policies") AND (Packaging OR Labelling)</w:t>
            </w:r>
          </w:p>
        </w:tc>
        <w:tc>
          <w:tcPr>
            <w:tcW w:w="1625" w:type="dxa"/>
          </w:tcPr>
          <w:p w14:paraId="716E7825"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r w:rsidR="00C60C6A" w:rsidRPr="00B42A86" w14:paraId="0BF7941D" w14:textId="77777777" w:rsidTr="007002C0">
        <w:trPr>
          <w:trHeight w:val="1117"/>
        </w:trPr>
        <w:tc>
          <w:tcPr>
            <w:tcW w:w="11905" w:type="dxa"/>
          </w:tcPr>
          <w:p w14:paraId="5351D6BB"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("Nutrient profiling" OR "Nutrient profiling models" OR "Nutrient profiling systems" OR "public health policies") AND ("Tax evasion" OR Counterfeit) AND ("SSB taxation" OR "policy evaluation")</w:t>
            </w:r>
          </w:p>
        </w:tc>
        <w:tc>
          <w:tcPr>
            <w:tcW w:w="1625" w:type="dxa"/>
          </w:tcPr>
          <w:p w14:paraId="05A7A87E"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w:t>
            </w:r>
          </w:p>
        </w:tc>
      </w:tr>
      <w:tr w:rsidR="00C60C6A" w:rsidRPr="00B42A86" w14:paraId="0E3F151E" w14:textId="77777777" w:rsidTr="007002C0">
        <w:trPr>
          <w:trHeight w:val="558"/>
        </w:trPr>
        <w:tc>
          <w:tcPr>
            <w:tcW w:w="11905" w:type="dxa"/>
          </w:tcPr>
          <w:p w14:paraId="33F9C1B3"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(Regulations OR policies OR "SSB regulations" OR "SSB policy gaps") AND ("Nutrient profiling" OR "Nutrient profiling models" OR "Nutrient profiling systems" OR "public health policies") AND (Packaging OR Labelling)</w:t>
            </w:r>
          </w:p>
        </w:tc>
        <w:tc>
          <w:tcPr>
            <w:tcW w:w="1625" w:type="dxa"/>
          </w:tcPr>
          <w:p w14:paraId="0F88CD77"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r w:rsidR="00C60C6A" w:rsidRPr="00B42A86" w14:paraId="1121D0A8" w14:textId="77777777" w:rsidTr="007002C0">
        <w:trPr>
          <w:trHeight w:val="144"/>
        </w:trPr>
        <w:tc>
          <w:tcPr>
            <w:tcW w:w="11905" w:type="dxa"/>
          </w:tcPr>
          <w:p w14:paraId="2519CCEF"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(Regulations OR policies OR "SSB regulations" OR "SSB policy gaps") AND ("Nutrient profiling" OR "Nutrient profiling models" OR "Nutrient profiling systems" OR "public health policies") AND ("Tax evasion" OR Counterfeit) AND ("SSB taxation" OR "policy evaluation")</w:t>
            </w:r>
          </w:p>
        </w:tc>
        <w:tc>
          <w:tcPr>
            <w:tcW w:w="1625" w:type="dxa"/>
          </w:tcPr>
          <w:p w14:paraId="69D7A6AB"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r w:rsidR="00C60C6A" w:rsidRPr="00B42A86" w14:paraId="6664AAEC" w14:textId="77777777" w:rsidTr="007002C0">
        <w:trPr>
          <w:trHeight w:val="144"/>
        </w:trPr>
        <w:tc>
          <w:tcPr>
            <w:tcW w:w="11905" w:type="dxa"/>
          </w:tcPr>
          <w:p w14:paraId="594E6B09"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("Nutrient profiling" OR "Nutrient profiling models" OR "Nutrient profiling systems" OR "public health policies") AND (Packaging OR Labelling) AND ("Tax evasion" OR Counterfeit) AND ("SSB taxation" OR "policy evaluation")</w:t>
            </w:r>
          </w:p>
        </w:tc>
        <w:tc>
          <w:tcPr>
            <w:tcW w:w="1625" w:type="dxa"/>
          </w:tcPr>
          <w:p w14:paraId="306D2657"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r w:rsidR="00C60C6A" w:rsidRPr="00B42A86" w14:paraId="7ACC812F" w14:textId="77777777" w:rsidTr="007002C0">
        <w:trPr>
          <w:trHeight w:val="890"/>
        </w:trPr>
        <w:tc>
          <w:tcPr>
            <w:tcW w:w="11905" w:type="dxa"/>
          </w:tcPr>
          <w:p w14:paraId="3EFE1F56" w14:textId="77777777" w:rsidR="00C60C6A" w:rsidRPr="00B42A86" w:rsidRDefault="00C60C6A" w:rsidP="008753A9">
            <w:pPr>
              <w:spacing w:line="276" w:lineRule="auto"/>
              <w:rPr>
                <w:rFonts w:ascii="Times New Roman" w:hAnsi="Times New Roman" w:cs="Times New Roman"/>
                <w:sz w:val="20"/>
                <w:szCs w:val="20"/>
              </w:rPr>
            </w:pPr>
            <w:r w:rsidRPr="00B42A86">
              <w:rPr>
                <w:rFonts w:ascii="Times New Roman" w:hAnsi="Times New Roman" w:cs="Times New Roman"/>
                <w:sz w:val="20"/>
                <w:szCs w:val="20"/>
              </w:rPr>
              <w:t>("Sugar-sweetened beverages" OR SSB) AND ("South Asia" OR Bangladesh OR Nepal OR Pakistan OR India OR "Sri Lanka") AND (Regulations OR policies OR "SSB regulations" OR "SSB policy gaps") AND ("Nutrient profiling" OR "Nutrient profiling models" OR "Nutrient profiling systems" OR "public health policies") AND (Packaging OR Labelling) AND ("Tax evasion" OR Counterfeit) AND ("SSB taxation" OR "policy evaluation")</w:t>
            </w:r>
          </w:p>
        </w:tc>
        <w:tc>
          <w:tcPr>
            <w:tcW w:w="1625" w:type="dxa"/>
          </w:tcPr>
          <w:p w14:paraId="36050CE5" w14:textId="77777777" w:rsidR="00C60C6A" w:rsidRPr="00B42A86" w:rsidRDefault="00C60C6A" w:rsidP="008753A9">
            <w:pPr>
              <w:spacing w:line="276" w:lineRule="auto"/>
              <w:jc w:val="center"/>
              <w:rPr>
                <w:rFonts w:ascii="Times New Roman" w:hAnsi="Times New Roman" w:cs="Times New Roman"/>
                <w:sz w:val="20"/>
                <w:szCs w:val="20"/>
              </w:rPr>
            </w:pPr>
            <w:r w:rsidRPr="00B42A86">
              <w:rPr>
                <w:rFonts w:ascii="Times New Roman" w:hAnsi="Times New Roman" w:cs="Times New Roman"/>
                <w:sz w:val="20"/>
                <w:szCs w:val="20"/>
              </w:rPr>
              <w:t>No results</w:t>
            </w:r>
          </w:p>
        </w:tc>
      </w:tr>
    </w:tbl>
    <w:p w14:paraId="1829D38F" w14:textId="3BF0F35B" w:rsidR="00C60C6A" w:rsidRPr="00B42A86" w:rsidRDefault="00C60C6A">
      <w:pPr>
        <w:rPr>
          <w:rFonts w:ascii="Calibri" w:hAnsi="Calibri" w:cs="Calibri"/>
          <w:b/>
          <w:bCs/>
          <w:sz w:val="20"/>
          <w:szCs w:val="20"/>
        </w:rPr>
      </w:pPr>
    </w:p>
    <w:p w14:paraId="241D5320" w14:textId="2797C0AE" w:rsidR="008F7040" w:rsidRPr="00B42A86" w:rsidRDefault="008F7040" w:rsidP="009B1ED7">
      <w:pPr>
        <w:pStyle w:val="Heading2"/>
        <w:jc w:val="center"/>
        <w:rPr>
          <w:rStyle w:val="SubtleEmphasis"/>
          <w:rFonts w:ascii="Times New Roman" w:hAnsi="Times New Roman" w:cs="Times New Roman"/>
          <w:b/>
          <w:bCs/>
          <w:i w:val="0"/>
          <w:iCs w:val="0"/>
          <w:sz w:val="24"/>
          <w:szCs w:val="24"/>
        </w:rPr>
      </w:pPr>
      <w:bookmarkStart w:id="4" w:name="_Toc228445268"/>
      <w:r w:rsidRPr="00B42A86">
        <w:rPr>
          <w:rStyle w:val="SubtleEmphasis"/>
          <w:rFonts w:ascii="Times New Roman" w:hAnsi="Times New Roman" w:cs="Times New Roman"/>
          <w:b/>
          <w:bCs/>
          <w:i w:val="0"/>
          <w:iCs w:val="0"/>
          <w:sz w:val="24"/>
          <w:szCs w:val="24"/>
        </w:rPr>
        <w:t>Table</w:t>
      </w:r>
      <w:r w:rsidR="00C60C6A" w:rsidRPr="00B42A86">
        <w:rPr>
          <w:rStyle w:val="SubtleEmphasis"/>
          <w:rFonts w:ascii="Times New Roman" w:hAnsi="Times New Roman" w:cs="Times New Roman"/>
          <w:b/>
          <w:bCs/>
          <w:i w:val="0"/>
          <w:iCs w:val="0"/>
          <w:sz w:val="24"/>
          <w:szCs w:val="24"/>
        </w:rPr>
        <w:t xml:space="preserve"> S4</w:t>
      </w:r>
      <w:r w:rsidRPr="00B42A86">
        <w:rPr>
          <w:rStyle w:val="SubtleEmphasis"/>
          <w:rFonts w:ascii="Times New Roman" w:hAnsi="Times New Roman" w:cs="Times New Roman"/>
          <w:b/>
          <w:bCs/>
          <w:i w:val="0"/>
          <w:iCs w:val="0"/>
          <w:sz w:val="24"/>
          <w:szCs w:val="24"/>
        </w:rPr>
        <w:t>: Eligibility criteria of the studies considered for review</w:t>
      </w:r>
      <w:bookmarkEnd w:id="4"/>
    </w:p>
    <w:tbl>
      <w:tblPr>
        <w:tblStyle w:val="TableGrid"/>
        <w:tblW w:w="0" w:type="auto"/>
        <w:tblLook w:val="04A0" w:firstRow="1" w:lastRow="0" w:firstColumn="1" w:lastColumn="0" w:noHBand="0" w:noVBand="1"/>
      </w:tblPr>
      <w:tblGrid>
        <w:gridCol w:w="1317"/>
        <w:gridCol w:w="3901"/>
        <w:gridCol w:w="3798"/>
      </w:tblGrid>
      <w:tr w:rsidR="008F7040" w:rsidRPr="00B42A86" w14:paraId="68F7ADC2" w14:textId="77777777" w:rsidTr="00F35F76">
        <w:tc>
          <w:tcPr>
            <w:tcW w:w="1486" w:type="dxa"/>
          </w:tcPr>
          <w:p w14:paraId="6DA7464F" w14:textId="77777777" w:rsidR="008F7040" w:rsidRPr="00B42A86" w:rsidRDefault="008F7040" w:rsidP="00F35F76">
            <w:pPr>
              <w:jc w:val="center"/>
              <w:rPr>
                <w:rFonts w:ascii="Times New Roman" w:hAnsi="Times New Roman" w:cs="Times New Roman"/>
                <w:b/>
                <w:bCs/>
                <w:sz w:val="20"/>
                <w:szCs w:val="20"/>
                <w:lang w:val="en-US"/>
              </w:rPr>
            </w:pPr>
            <w:r w:rsidRPr="00B42A86">
              <w:rPr>
                <w:rFonts w:ascii="Times New Roman" w:hAnsi="Times New Roman" w:cs="Times New Roman"/>
                <w:b/>
                <w:bCs/>
                <w:kern w:val="2"/>
                <w:sz w:val="20"/>
                <w:szCs w:val="20"/>
                <w:lang w:val="en-US"/>
                <w14:ligatures w14:val="standardContextual"/>
              </w:rPr>
              <w:t>PCC Element</w:t>
            </w:r>
          </w:p>
        </w:tc>
        <w:tc>
          <w:tcPr>
            <w:tcW w:w="6304" w:type="dxa"/>
          </w:tcPr>
          <w:p w14:paraId="4541432E" w14:textId="77777777" w:rsidR="008F7040" w:rsidRPr="00B42A86" w:rsidRDefault="008F7040" w:rsidP="00F35F76">
            <w:pPr>
              <w:jc w:val="center"/>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Inclusion Criteria</w:t>
            </w:r>
          </w:p>
        </w:tc>
        <w:tc>
          <w:tcPr>
            <w:tcW w:w="6158" w:type="dxa"/>
          </w:tcPr>
          <w:p w14:paraId="73BB0690" w14:textId="77777777" w:rsidR="008F7040" w:rsidRPr="00B42A86" w:rsidRDefault="008F7040" w:rsidP="00F35F76">
            <w:pPr>
              <w:jc w:val="center"/>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Exclusion Criteria</w:t>
            </w:r>
          </w:p>
        </w:tc>
      </w:tr>
      <w:tr w:rsidR="008F7040" w:rsidRPr="00B42A86" w14:paraId="48543AC1" w14:textId="77777777" w:rsidTr="00F35F76">
        <w:tc>
          <w:tcPr>
            <w:tcW w:w="1486" w:type="dxa"/>
          </w:tcPr>
          <w:p w14:paraId="00D1D774" w14:textId="77777777" w:rsidR="008F7040" w:rsidRPr="00B42A86" w:rsidRDefault="008F7040" w:rsidP="00F35F76">
            <w:pPr>
              <w:jc w:val="both"/>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Population (P)</w:t>
            </w:r>
          </w:p>
        </w:tc>
        <w:tc>
          <w:tcPr>
            <w:tcW w:w="6304" w:type="dxa"/>
          </w:tcPr>
          <w:p w14:paraId="0D4326CE"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lang w:val="en-US"/>
              </w:rPr>
              <w:t xml:space="preserve">Studies focusing SSB regulatory system </w:t>
            </w:r>
            <w:r w:rsidRPr="00B42A86">
              <w:rPr>
                <w:rFonts w:ascii="Times New Roman" w:hAnsi="Times New Roman" w:cs="Times New Roman"/>
                <w:sz w:val="20"/>
                <w:szCs w:val="20"/>
              </w:rPr>
              <w:t>policies, regulatory and policy actors; and industry entities subject to SSB regulations were included.</w:t>
            </w:r>
          </w:p>
        </w:tc>
        <w:tc>
          <w:tcPr>
            <w:tcW w:w="6158" w:type="dxa"/>
          </w:tcPr>
          <w:p w14:paraId="64346003"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rPr>
              <w:t>Studies focusing on individual-level populations or patient groups without linkage to SSB regulatory or policy frameworks were excluded.</w:t>
            </w:r>
          </w:p>
        </w:tc>
      </w:tr>
      <w:tr w:rsidR="008F7040" w:rsidRPr="00B42A86" w14:paraId="78721EAE" w14:textId="77777777" w:rsidTr="00F35F76">
        <w:tc>
          <w:tcPr>
            <w:tcW w:w="1486" w:type="dxa"/>
          </w:tcPr>
          <w:p w14:paraId="625ED04F" w14:textId="77777777" w:rsidR="008F7040" w:rsidRPr="00B42A86" w:rsidRDefault="008F7040" w:rsidP="00F35F76">
            <w:pPr>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Concept (C)</w:t>
            </w:r>
          </w:p>
        </w:tc>
        <w:tc>
          <w:tcPr>
            <w:tcW w:w="6304" w:type="dxa"/>
          </w:tcPr>
          <w:p w14:paraId="6A6A4A80"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rPr>
              <w:t>Regulatory and policy studies aimed at controlling SSB consumption, including taxation, nutrition labelling (including FOP labelling), marketing and advertising restrictions, availability controls, and the use of NPMs to inform these measures; evidence on implementation, enforcement, and policy gaps were included.</w:t>
            </w:r>
          </w:p>
        </w:tc>
        <w:tc>
          <w:tcPr>
            <w:tcW w:w="6158" w:type="dxa"/>
          </w:tcPr>
          <w:p w14:paraId="0AB90E9C"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rPr>
              <w:t>Studies examining SSB consumption, dietary intake, or health outcomes without explicit reference to regulatory or policy instruments or not linked to government regulation were excluded</w:t>
            </w:r>
          </w:p>
        </w:tc>
      </w:tr>
      <w:tr w:rsidR="008F7040" w:rsidRPr="00B42A86" w14:paraId="4463B428" w14:textId="77777777" w:rsidTr="00F35F76">
        <w:tc>
          <w:tcPr>
            <w:tcW w:w="1486" w:type="dxa"/>
          </w:tcPr>
          <w:p w14:paraId="4D0FF943" w14:textId="77777777" w:rsidR="008F7040" w:rsidRPr="00B42A86" w:rsidRDefault="008F7040" w:rsidP="00F35F76">
            <w:pPr>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Context (C)</w:t>
            </w:r>
          </w:p>
        </w:tc>
        <w:tc>
          <w:tcPr>
            <w:tcW w:w="6304" w:type="dxa"/>
          </w:tcPr>
          <w:p w14:paraId="78DA6983"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lang w:val="en-US"/>
              </w:rPr>
              <w:t>Studies with n</w:t>
            </w:r>
            <w:proofErr w:type="spellStart"/>
            <w:r w:rsidRPr="00B42A86">
              <w:rPr>
                <w:rFonts w:ascii="Times New Roman" w:hAnsi="Times New Roman" w:cs="Times New Roman"/>
                <w:sz w:val="20"/>
                <w:szCs w:val="20"/>
              </w:rPr>
              <w:t>ational</w:t>
            </w:r>
            <w:proofErr w:type="spellEnd"/>
            <w:r w:rsidRPr="00B42A86">
              <w:rPr>
                <w:rFonts w:ascii="Times New Roman" w:hAnsi="Times New Roman" w:cs="Times New Roman"/>
                <w:sz w:val="20"/>
                <w:szCs w:val="20"/>
              </w:rPr>
              <w:t>-level SSB regulatory frameworks and policy environments in Bangladesh, Nepal, Pakistan, India, and Sri Lanka were included.</w:t>
            </w:r>
          </w:p>
        </w:tc>
        <w:tc>
          <w:tcPr>
            <w:tcW w:w="6158" w:type="dxa"/>
          </w:tcPr>
          <w:p w14:paraId="6E0EAF30"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rPr>
              <w:t>Studies conducted outside the specified countries or limited to sub-national or local interventions without national policy relevance were excluded.</w:t>
            </w:r>
          </w:p>
        </w:tc>
      </w:tr>
      <w:tr w:rsidR="008F7040" w:rsidRPr="00B42A86" w14:paraId="31790F9D" w14:textId="77777777" w:rsidTr="00F35F76">
        <w:tc>
          <w:tcPr>
            <w:tcW w:w="1486" w:type="dxa"/>
          </w:tcPr>
          <w:p w14:paraId="400335C7" w14:textId="77777777" w:rsidR="008F7040" w:rsidRPr="00B42A86" w:rsidRDefault="008F7040" w:rsidP="00F35F76">
            <w:pPr>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Types of Sources</w:t>
            </w:r>
          </w:p>
        </w:tc>
        <w:tc>
          <w:tcPr>
            <w:tcW w:w="6304" w:type="dxa"/>
          </w:tcPr>
          <w:p w14:paraId="5632E590"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rPr>
              <w:t>Peer-reviewed journal articles, government laws and regulations, policy documents, technical reports from national and international organizations, and relevant grey literature were included.</w:t>
            </w:r>
          </w:p>
        </w:tc>
        <w:tc>
          <w:tcPr>
            <w:tcW w:w="6158" w:type="dxa"/>
          </w:tcPr>
          <w:p w14:paraId="799DB015" w14:textId="77777777" w:rsidR="008F7040" w:rsidRPr="00B42A86" w:rsidRDefault="008F7040" w:rsidP="00F35F76">
            <w:pPr>
              <w:jc w:val="both"/>
              <w:rPr>
                <w:rFonts w:ascii="Times New Roman" w:hAnsi="Times New Roman" w:cs="Times New Roman"/>
                <w:sz w:val="20"/>
                <w:szCs w:val="20"/>
              </w:rPr>
            </w:pPr>
            <w:r w:rsidRPr="00B42A86">
              <w:rPr>
                <w:rFonts w:ascii="Times New Roman" w:hAnsi="Times New Roman" w:cs="Times New Roman"/>
                <w:sz w:val="20"/>
                <w:szCs w:val="20"/>
              </w:rPr>
              <w:t>Editorials, opinion pieces, news articles, conference abstracts without full text, and documents lacking sufficient methodological or policy detail were excluded.</w:t>
            </w:r>
          </w:p>
        </w:tc>
      </w:tr>
      <w:tr w:rsidR="008F7040" w:rsidRPr="00B42A86" w14:paraId="32F200F8" w14:textId="77777777" w:rsidTr="00F35F76">
        <w:tc>
          <w:tcPr>
            <w:tcW w:w="1486" w:type="dxa"/>
          </w:tcPr>
          <w:p w14:paraId="0C58C8CA" w14:textId="77777777" w:rsidR="008F7040" w:rsidRPr="00B42A86" w:rsidRDefault="008F7040" w:rsidP="00F35F76">
            <w:pPr>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Time Frame</w:t>
            </w:r>
          </w:p>
        </w:tc>
        <w:tc>
          <w:tcPr>
            <w:tcW w:w="6304" w:type="dxa"/>
          </w:tcPr>
          <w:p w14:paraId="451B9D30" w14:textId="05400A89"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rPr>
              <w:t xml:space="preserve">Publications from January 2014 to </w:t>
            </w:r>
            <w:r w:rsidR="00DC7EF8" w:rsidRPr="00B42A86">
              <w:rPr>
                <w:rFonts w:ascii="Times New Roman" w:hAnsi="Times New Roman" w:cs="Times New Roman"/>
                <w:sz w:val="20"/>
                <w:szCs w:val="20"/>
              </w:rPr>
              <w:t>January 2025</w:t>
            </w:r>
            <w:r w:rsidRPr="00B42A86">
              <w:rPr>
                <w:rFonts w:ascii="Times New Roman" w:hAnsi="Times New Roman" w:cs="Times New Roman"/>
                <w:sz w:val="20"/>
                <w:szCs w:val="20"/>
              </w:rPr>
              <w:t xml:space="preserve"> were included.</w:t>
            </w:r>
          </w:p>
        </w:tc>
        <w:tc>
          <w:tcPr>
            <w:tcW w:w="6158" w:type="dxa"/>
          </w:tcPr>
          <w:p w14:paraId="4F6A0FEE" w14:textId="77777777" w:rsidR="008F7040" w:rsidRPr="00B42A86" w:rsidRDefault="008F7040" w:rsidP="00F35F76">
            <w:pPr>
              <w:jc w:val="both"/>
              <w:rPr>
                <w:rFonts w:ascii="Times New Roman" w:hAnsi="Times New Roman" w:cs="Times New Roman"/>
                <w:sz w:val="20"/>
                <w:szCs w:val="20"/>
              </w:rPr>
            </w:pPr>
            <w:r w:rsidRPr="00B42A86">
              <w:rPr>
                <w:rFonts w:ascii="Times New Roman" w:hAnsi="Times New Roman" w:cs="Times New Roman"/>
                <w:sz w:val="20"/>
                <w:szCs w:val="20"/>
              </w:rPr>
              <w:t>Publications outside the specified time period were excluded.</w:t>
            </w:r>
          </w:p>
        </w:tc>
      </w:tr>
      <w:tr w:rsidR="008F7040" w:rsidRPr="00B42A86" w14:paraId="318BB62A" w14:textId="77777777" w:rsidTr="00F35F76">
        <w:tc>
          <w:tcPr>
            <w:tcW w:w="1486" w:type="dxa"/>
          </w:tcPr>
          <w:p w14:paraId="091BE5F7" w14:textId="77777777" w:rsidR="008F7040" w:rsidRPr="00B42A86" w:rsidRDefault="008F7040" w:rsidP="00F35F76">
            <w:pPr>
              <w:rPr>
                <w:rFonts w:ascii="Times New Roman" w:hAnsi="Times New Roman" w:cs="Times New Roman"/>
                <w:b/>
                <w:bCs/>
                <w:sz w:val="20"/>
                <w:szCs w:val="20"/>
                <w:lang w:val="en-US"/>
              </w:rPr>
            </w:pPr>
            <w:r w:rsidRPr="00B42A86">
              <w:rPr>
                <w:rFonts w:ascii="Times New Roman" w:hAnsi="Times New Roman" w:cs="Times New Roman"/>
                <w:b/>
                <w:bCs/>
                <w:sz w:val="20"/>
                <w:szCs w:val="20"/>
                <w:lang w:val="en-US"/>
              </w:rPr>
              <w:t>Language</w:t>
            </w:r>
          </w:p>
        </w:tc>
        <w:tc>
          <w:tcPr>
            <w:tcW w:w="6304" w:type="dxa"/>
          </w:tcPr>
          <w:p w14:paraId="0E51ED3B" w14:textId="77777777" w:rsidR="008F7040" w:rsidRPr="00B42A86" w:rsidRDefault="008F7040" w:rsidP="00F35F76">
            <w:pPr>
              <w:jc w:val="both"/>
              <w:rPr>
                <w:rFonts w:ascii="Times New Roman" w:hAnsi="Times New Roman" w:cs="Times New Roman"/>
                <w:sz w:val="20"/>
                <w:szCs w:val="20"/>
                <w:lang w:val="en-US"/>
              </w:rPr>
            </w:pPr>
            <w:r w:rsidRPr="00B42A86">
              <w:rPr>
                <w:rFonts w:ascii="Times New Roman" w:hAnsi="Times New Roman" w:cs="Times New Roman"/>
                <w:sz w:val="20"/>
                <w:szCs w:val="20"/>
                <w:lang w:val="en-US"/>
              </w:rPr>
              <w:t>Studies used English as language were included.</w:t>
            </w:r>
          </w:p>
        </w:tc>
        <w:tc>
          <w:tcPr>
            <w:tcW w:w="6158" w:type="dxa"/>
          </w:tcPr>
          <w:p w14:paraId="7806A242" w14:textId="77777777" w:rsidR="008F7040" w:rsidRPr="00B42A86" w:rsidRDefault="008F7040" w:rsidP="00F35F76">
            <w:pPr>
              <w:jc w:val="both"/>
              <w:rPr>
                <w:rFonts w:ascii="Times New Roman" w:hAnsi="Times New Roman" w:cs="Times New Roman"/>
                <w:sz w:val="20"/>
                <w:szCs w:val="20"/>
              </w:rPr>
            </w:pPr>
            <w:r w:rsidRPr="00B42A86">
              <w:rPr>
                <w:rFonts w:ascii="Times New Roman" w:hAnsi="Times New Roman" w:cs="Times New Roman"/>
                <w:sz w:val="20"/>
                <w:szCs w:val="20"/>
              </w:rPr>
              <w:t>Studies published in other languages were excluded.</w:t>
            </w:r>
          </w:p>
        </w:tc>
      </w:tr>
    </w:tbl>
    <w:p w14:paraId="3EDE3515" w14:textId="7A813930" w:rsidR="009B5FCF" w:rsidRPr="00B42A86" w:rsidRDefault="009B5FCF">
      <w:pPr>
        <w:rPr>
          <w:rFonts w:ascii="Calibri" w:hAnsi="Calibri" w:cs="Calibri"/>
          <w:sz w:val="20"/>
          <w:szCs w:val="20"/>
        </w:rPr>
      </w:pPr>
    </w:p>
    <w:p w14:paraId="4A7BDCC0" w14:textId="77777777" w:rsidR="009B5FCF" w:rsidRPr="00B42A86" w:rsidRDefault="009B5FCF">
      <w:pPr>
        <w:rPr>
          <w:rFonts w:ascii="Calibri" w:hAnsi="Calibri" w:cs="Calibri"/>
          <w:sz w:val="20"/>
          <w:szCs w:val="20"/>
        </w:rPr>
      </w:pPr>
      <w:r w:rsidRPr="00B42A86">
        <w:rPr>
          <w:rFonts w:ascii="Calibri" w:hAnsi="Calibri" w:cs="Calibri"/>
          <w:sz w:val="20"/>
          <w:szCs w:val="20"/>
        </w:rPr>
        <w:br w:type="page"/>
      </w:r>
    </w:p>
    <w:p w14:paraId="0CD08466" w14:textId="3AE1F049" w:rsidR="009B5FCF" w:rsidRPr="00B42A86" w:rsidRDefault="009B5FCF" w:rsidP="009B1ED7">
      <w:pPr>
        <w:pStyle w:val="Heading2"/>
        <w:jc w:val="center"/>
        <w:rPr>
          <w:rStyle w:val="SubtleEmphasis"/>
          <w:rFonts w:ascii="Times New Roman" w:hAnsi="Times New Roman" w:cs="Times New Roman"/>
          <w:b/>
          <w:bCs/>
          <w:i w:val="0"/>
          <w:iCs w:val="0"/>
          <w:sz w:val="24"/>
          <w:szCs w:val="24"/>
        </w:rPr>
      </w:pPr>
      <w:bookmarkStart w:id="5" w:name="_Toc228445269"/>
      <w:r w:rsidRPr="00B42A86">
        <w:rPr>
          <w:rStyle w:val="SubtleEmphasis"/>
          <w:rFonts w:ascii="Times New Roman" w:hAnsi="Times New Roman" w:cs="Times New Roman"/>
          <w:b/>
          <w:bCs/>
          <w:i w:val="0"/>
          <w:iCs w:val="0"/>
          <w:sz w:val="24"/>
          <w:szCs w:val="24"/>
        </w:rPr>
        <w:lastRenderedPageBreak/>
        <w:t>Table S5: Full-Text Screening Eligibility Form</w:t>
      </w:r>
      <w:bookmarkEnd w:id="5"/>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0"/>
        <w:gridCol w:w="1910"/>
        <w:gridCol w:w="4444"/>
        <w:gridCol w:w="1132"/>
      </w:tblGrid>
      <w:tr w:rsidR="009B5FCF" w:rsidRPr="00B42A86" w14:paraId="7238FCC7" w14:textId="77777777" w:rsidTr="009B1ED7">
        <w:trPr>
          <w:tblHeader/>
          <w:tblCellSpacing w:w="15" w:type="dxa"/>
        </w:trPr>
        <w:tc>
          <w:tcPr>
            <w:tcW w:w="1485" w:type="dxa"/>
            <w:vAlign w:val="center"/>
            <w:hideMark/>
          </w:tcPr>
          <w:p w14:paraId="3673FDF2" w14:textId="77777777" w:rsidR="009B5FCF" w:rsidRPr="00B42A86" w:rsidRDefault="009B5FCF" w:rsidP="008753A9">
            <w:pPr>
              <w:jc w:val="center"/>
              <w:rPr>
                <w:rFonts w:ascii="Times New Roman" w:hAnsi="Times New Roman" w:cs="Times New Roman"/>
                <w:b/>
                <w:bCs/>
                <w:sz w:val="20"/>
                <w:szCs w:val="20"/>
              </w:rPr>
            </w:pPr>
            <w:r w:rsidRPr="00B42A86">
              <w:rPr>
                <w:rFonts w:ascii="Times New Roman" w:hAnsi="Times New Roman" w:cs="Times New Roman"/>
                <w:b/>
                <w:bCs/>
                <w:sz w:val="20"/>
                <w:szCs w:val="20"/>
              </w:rPr>
              <w:t>Domain</w:t>
            </w:r>
          </w:p>
        </w:tc>
        <w:tc>
          <w:tcPr>
            <w:tcW w:w="1880" w:type="dxa"/>
            <w:vAlign w:val="center"/>
            <w:hideMark/>
          </w:tcPr>
          <w:p w14:paraId="1AE1EBEE" w14:textId="77777777" w:rsidR="009B5FCF" w:rsidRPr="00B42A86" w:rsidRDefault="009B5FCF" w:rsidP="008753A9">
            <w:pPr>
              <w:jc w:val="center"/>
              <w:rPr>
                <w:rFonts w:ascii="Times New Roman" w:hAnsi="Times New Roman" w:cs="Times New Roman"/>
                <w:b/>
                <w:bCs/>
                <w:sz w:val="20"/>
                <w:szCs w:val="20"/>
              </w:rPr>
            </w:pPr>
            <w:r w:rsidRPr="00B42A86">
              <w:rPr>
                <w:rFonts w:ascii="Times New Roman" w:hAnsi="Times New Roman" w:cs="Times New Roman"/>
                <w:b/>
                <w:bCs/>
                <w:sz w:val="20"/>
                <w:szCs w:val="20"/>
              </w:rPr>
              <w:t>Question</w:t>
            </w:r>
          </w:p>
        </w:tc>
        <w:tc>
          <w:tcPr>
            <w:tcW w:w="0" w:type="auto"/>
            <w:vAlign w:val="center"/>
            <w:hideMark/>
          </w:tcPr>
          <w:p w14:paraId="6824DA15" w14:textId="77777777" w:rsidR="009B5FCF" w:rsidRPr="00B42A86" w:rsidRDefault="009B5FCF" w:rsidP="008753A9">
            <w:pPr>
              <w:jc w:val="center"/>
              <w:rPr>
                <w:rFonts w:ascii="Times New Roman" w:hAnsi="Times New Roman" w:cs="Times New Roman"/>
                <w:b/>
                <w:bCs/>
                <w:sz w:val="20"/>
                <w:szCs w:val="20"/>
              </w:rPr>
            </w:pPr>
            <w:r w:rsidRPr="00B42A86">
              <w:rPr>
                <w:rFonts w:ascii="Times New Roman" w:hAnsi="Times New Roman" w:cs="Times New Roman"/>
                <w:b/>
                <w:bCs/>
                <w:sz w:val="20"/>
                <w:szCs w:val="20"/>
              </w:rPr>
              <w:t>Response Options</w:t>
            </w:r>
          </w:p>
        </w:tc>
        <w:tc>
          <w:tcPr>
            <w:tcW w:w="0" w:type="auto"/>
            <w:vAlign w:val="center"/>
            <w:hideMark/>
          </w:tcPr>
          <w:p w14:paraId="68CF428D" w14:textId="77777777" w:rsidR="009B5FCF" w:rsidRPr="00B42A86" w:rsidRDefault="009B5FCF" w:rsidP="008753A9">
            <w:pPr>
              <w:jc w:val="center"/>
              <w:rPr>
                <w:rFonts w:ascii="Times New Roman" w:hAnsi="Times New Roman" w:cs="Times New Roman"/>
                <w:b/>
                <w:bCs/>
                <w:sz w:val="20"/>
                <w:szCs w:val="20"/>
              </w:rPr>
            </w:pPr>
            <w:r w:rsidRPr="00B42A86">
              <w:rPr>
                <w:rFonts w:ascii="Times New Roman" w:hAnsi="Times New Roman" w:cs="Times New Roman"/>
                <w:b/>
                <w:bCs/>
                <w:sz w:val="20"/>
                <w:szCs w:val="20"/>
              </w:rPr>
              <w:t>Decision Rule</w:t>
            </w:r>
          </w:p>
        </w:tc>
      </w:tr>
      <w:tr w:rsidR="009B5FCF" w:rsidRPr="00B42A86" w14:paraId="355FD062" w14:textId="77777777" w:rsidTr="009B1ED7">
        <w:trPr>
          <w:tblCellSpacing w:w="15" w:type="dxa"/>
        </w:trPr>
        <w:tc>
          <w:tcPr>
            <w:tcW w:w="1485" w:type="dxa"/>
            <w:vAlign w:val="center"/>
            <w:hideMark/>
          </w:tcPr>
          <w:p w14:paraId="0F464B2B"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Study Identification</w:t>
            </w:r>
          </w:p>
        </w:tc>
        <w:tc>
          <w:tcPr>
            <w:tcW w:w="1880" w:type="dxa"/>
            <w:vAlign w:val="center"/>
            <w:hideMark/>
          </w:tcPr>
          <w:p w14:paraId="16BE6141"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Study ID / Title / Year / Author</w:t>
            </w:r>
          </w:p>
        </w:tc>
        <w:tc>
          <w:tcPr>
            <w:tcW w:w="0" w:type="auto"/>
            <w:vAlign w:val="center"/>
            <w:hideMark/>
          </w:tcPr>
          <w:p w14:paraId="20A5A9AC"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Free text</w:t>
            </w:r>
          </w:p>
        </w:tc>
        <w:tc>
          <w:tcPr>
            <w:tcW w:w="0" w:type="auto"/>
            <w:vAlign w:val="center"/>
            <w:hideMark/>
          </w:tcPr>
          <w:p w14:paraId="0E6AE1A9"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Record only</w:t>
            </w:r>
          </w:p>
        </w:tc>
      </w:tr>
      <w:tr w:rsidR="009B5FCF" w:rsidRPr="00B42A86" w14:paraId="1623B3D5" w14:textId="77777777" w:rsidTr="009B1ED7">
        <w:trPr>
          <w:tblCellSpacing w:w="15" w:type="dxa"/>
        </w:trPr>
        <w:tc>
          <w:tcPr>
            <w:tcW w:w="1485" w:type="dxa"/>
            <w:vAlign w:val="center"/>
            <w:hideMark/>
          </w:tcPr>
          <w:p w14:paraId="37CA1E16"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Geographic Scope</w:t>
            </w:r>
          </w:p>
        </w:tc>
        <w:tc>
          <w:tcPr>
            <w:tcW w:w="1880" w:type="dxa"/>
            <w:vAlign w:val="center"/>
            <w:hideMark/>
          </w:tcPr>
          <w:p w14:paraId="5FF10DB4"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Is the study conducted in target countries?</w:t>
            </w:r>
          </w:p>
        </w:tc>
        <w:tc>
          <w:tcPr>
            <w:tcW w:w="0" w:type="auto"/>
            <w:vAlign w:val="center"/>
            <w:hideMark/>
          </w:tcPr>
          <w:p w14:paraId="3DA798D1" w14:textId="77777777" w:rsidR="009B5FCF" w:rsidRPr="00B42A86" w:rsidRDefault="009B5FCF" w:rsidP="008753A9">
            <w:pPr>
              <w:rPr>
                <w:rFonts w:ascii="Times New Roman" w:hAnsi="Times New Roman" w:cs="Times New Roman"/>
                <w:sz w:val="20"/>
                <w:szCs w:val="20"/>
              </w:rPr>
            </w:pPr>
            <w:proofErr w:type="spellStart"/>
            <w:r w:rsidRPr="00B42A86">
              <w:rPr>
                <w:rFonts w:ascii="Times New Roman" w:hAnsi="Times New Roman" w:cs="Times New Roman"/>
                <w:sz w:val="20"/>
                <w:szCs w:val="20"/>
              </w:rPr>
              <w:t>Country_Bangladesh</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Country_India</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Country_Nepal</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Country_Pakistan</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Country_SriLanka</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Country_Multiple</w:t>
            </w:r>
            <w:proofErr w:type="spellEnd"/>
          </w:p>
        </w:tc>
        <w:tc>
          <w:tcPr>
            <w:tcW w:w="0" w:type="auto"/>
            <w:vAlign w:val="center"/>
            <w:hideMark/>
          </w:tcPr>
          <w:p w14:paraId="619E6F61"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If none → Exclude</w:t>
            </w:r>
          </w:p>
        </w:tc>
      </w:tr>
      <w:tr w:rsidR="009B5FCF" w:rsidRPr="00B42A86" w14:paraId="5E04C837" w14:textId="77777777" w:rsidTr="009B1ED7">
        <w:trPr>
          <w:tblCellSpacing w:w="15" w:type="dxa"/>
        </w:trPr>
        <w:tc>
          <w:tcPr>
            <w:tcW w:w="1485" w:type="dxa"/>
            <w:vAlign w:val="center"/>
            <w:hideMark/>
          </w:tcPr>
          <w:p w14:paraId="72B6B2D1"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Document Type</w:t>
            </w:r>
          </w:p>
        </w:tc>
        <w:tc>
          <w:tcPr>
            <w:tcW w:w="1880" w:type="dxa"/>
            <w:vAlign w:val="center"/>
            <w:hideMark/>
          </w:tcPr>
          <w:p w14:paraId="65F6DDDB"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What is the document type?</w:t>
            </w:r>
          </w:p>
        </w:tc>
        <w:tc>
          <w:tcPr>
            <w:tcW w:w="0" w:type="auto"/>
            <w:vAlign w:val="center"/>
            <w:hideMark/>
          </w:tcPr>
          <w:p w14:paraId="4AAA03FB" w14:textId="77777777" w:rsidR="009B5FCF" w:rsidRPr="00B42A86" w:rsidRDefault="009B5FCF" w:rsidP="008753A9">
            <w:pPr>
              <w:rPr>
                <w:rFonts w:ascii="Times New Roman" w:hAnsi="Times New Roman" w:cs="Times New Roman"/>
                <w:sz w:val="20"/>
                <w:szCs w:val="20"/>
              </w:rPr>
            </w:pPr>
            <w:proofErr w:type="spellStart"/>
            <w:r w:rsidRPr="00B42A86">
              <w:rPr>
                <w:rFonts w:ascii="Times New Roman" w:hAnsi="Times New Roman" w:cs="Times New Roman"/>
                <w:sz w:val="20"/>
                <w:szCs w:val="20"/>
              </w:rPr>
              <w:t>Type_PeerReviewed</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Type_PolicyDocument</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Type_RegionalReport</w:t>
            </w:r>
            <w:proofErr w:type="spellEnd"/>
          </w:p>
        </w:tc>
        <w:tc>
          <w:tcPr>
            <w:tcW w:w="0" w:type="auto"/>
            <w:vAlign w:val="center"/>
            <w:hideMark/>
          </w:tcPr>
          <w:p w14:paraId="7767A3D3"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If none → Exclude</w:t>
            </w:r>
          </w:p>
        </w:tc>
      </w:tr>
      <w:tr w:rsidR="009B5FCF" w:rsidRPr="00B42A86" w14:paraId="78AA0B25" w14:textId="77777777" w:rsidTr="009B1ED7">
        <w:trPr>
          <w:tblCellSpacing w:w="15" w:type="dxa"/>
        </w:trPr>
        <w:tc>
          <w:tcPr>
            <w:tcW w:w="1485" w:type="dxa"/>
            <w:vAlign w:val="center"/>
            <w:hideMark/>
          </w:tcPr>
          <w:p w14:paraId="7881DBD7"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Policy Relevance</w:t>
            </w:r>
          </w:p>
        </w:tc>
        <w:tc>
          <w:tcPr>
            <w:tcW w:w="1880" w:type="dxa"/>
            <w:vAlign w:val="center"/>
            <w:hideMark/>
          </w:tcPr>
          <w:p w14:paraId="28DBBC98"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Does the study include policy/regulatory content?</w:t>
            </w:r>
          </w:p>
        </w:tc>
        <w:tc>
          <w:tcPr>
            <w:tcW w:w="0" w:type="auto"/>
            <w:vAlign w:val="center"/>
            <w:hideMark/>
          </w:tcPr>
          <w:p w14:paraId="10DEE5DE" w14:textId="77777777" w:rsidR="009B5FCF" w:rsidRPr="00B42A86" w:rsidRDefault="009B5FCF" w:rsidP="008753A9">
            <w:pPr>
              <w:rPr>
                <w:rFonts w:ascii="Times New Roman" w:hAnsi="Times New Roman" w:cs="Times New Roman"/>
                <w:sz w:val="20"/>
                <w:szCs w:val="20"/>
              </w:rPr>
            </w:pPr>
            <w:proofErr w:type="spellStart"/>
            <w:r w:rsidRPr="00B42A86">
              <w:rPr>
                <w:rFonts w:ascii="Times New Roman" w:hAnsi="Times New Roman" w:cs="Times New Roman"/>
                <w:sz w:val="20"/>
                <w:szCs w:val="20"/>
              </w:rPr>
              <w:t>Policy_Relevant</w:t>
            </w:r>
            <w:proofErr w:type="spellEnd"/>
            <w:r w:rsidRPr="00B42A86">
              <w:rPr>
                <w:rFonts w:ascii="Times New Roman" w:hAnsi="Times New Roman" w:cs="Times New Roman"/>
                <w:sz w:val="20"/>
                <w:szCs w:val="20"/>
              </w:rPr>
              <w:t xml:space="preserve"> / Not applicable</w:t>
            </w:r>
          </w:p>
        </w:tc>
        <w:tc>
          <w:tcPr>
            <w:tcW w:w="0" w:type="auto"/>
            <w:vAlign w:val="center"/>
            <w:hideMark/>
          </w:tcPr>
          <w:p w14:paraId="52253689"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If not relevant → Exclude</w:t>
            </w:r>
          </w:p>
        </w:tc>
      </w:tr>
      <w:tr w:rsidR="009B5FCF" w:rsidRPr="00B42A86" w14:paraId="50006818" w14:textId="77777777" w:rsidTr="009B1ED7">
        <w:trPr>
          <w:tblCellSpacing w:w="15" w:type="dxa"/>
        </w:trPr>
        <w:tc>
          <w:tcPr>
            <w:tcW w:w="1485" w:type="dxa"/>
            <w:vAlign w:val="center"/>
            <w:hideMark/>
          </w:tcPr>
          <w:p w14:paraId="2E7A816E"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Data Extractability</w:t>
            </w:r>
          </w:p>
        </w:tc>
        <w:tc>
          <w:tcPr>
            <w:tcW w:w="1880" w:type="dxa"/>
            <w:vAlign w:val="center"/>
            <w:hideMark/>
          </w:tcPr>
          <w:p w14:paraId="2CC41D86"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Is extractable policy data available?</w:t>
            </w:r>
          </w:p>
        </w:tc>
        <w:tc>
          <w:tcPr>
            <w:tcW w:w="0" w:type="auto"/>
            <w:vAlign w:val="center"/>
            <w:hideMark/>
          </w:tcPr>
          <w:p w14:paraId="7AAD58DF" w14:textId="77777777" w:rsidR="009B5FCF" w:rsidRPr="00B42A86" w:rsidRDefault="009B5FCF" w:rsidP="008753A9">
            <w:pPr>
              <w:rPr>
                <w:rFonts w:ascii="Times New Roman" w:hAnsi="Times New Roman" w:cs="Times New Roman"/>
                <w:sz w:val="20"/>
                <w:szCs w:val="20"/>
              </w:rPr>
            </w:pPr>
            <w:proofErr w:type="spellStart"/>
            <w:r w:rsidRPr="00B42A86">
              <w:rPr>
                <w:rFonts w:ascii="Times New Roman" w:hAnsi="Times New Roman" w:cs="Times New Roman"/>
                <w:sz w:val="20"/>
                <w:szCs w:val="20"/>
              </w:rPr>
              <w:t>Extractable_Data</w:t>
            </w:r>
            <w:proofErr w:type="spellEnd"/>
            <w:r w:rsidRPr="00B42A86">
              <w:rPr>
                <w:rFonts w:ascii="Times New Roman" w:hAnsi="Times New Roman" w:cs="Times New Roman"/>
                <w:sz w:val="20"/>
                <w:szCs w:val="20"/>
              </w:rPr>
              <w:t xml:space="preserve"> / No</w:t>
            </w:r>
          </w:p>
        </w:tc>
        <w:tc>
          <w:tcPr>
            <w:tcW w:w="0" w:type="auto"/>
            <w:vAlign w:val="center"/>
            <w:hideMark/>
          </w:tcPr>
          <w:p w14:paraId="67374FE1"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If no → Exclude</w:t>
            </w:r>
          </w:p>
        </w:tc>
      </w:tr>
      <w:tr w:rsidR="009B5FCF" w:rsidRPr="00B42A86" w14:paraId="5DE803AC" w14:textId="77777777" w:rsidTr="009B1ED7">
        <w:trPr>
          <w:tblCellSpacing w:w="15" w:type="dxa"/>
        </w:trPr>
        <w:tc>
          <w:tcPr>
            <w:tcW w:w="1485" w:type="dxa"/>
            <w:vAlign w:val="center"/>
            <w:hideMark/>
          </w:tcPr>
          <w:p w14:paraId="3AA63623"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Inclusion Rule</w:t>
            </w:r>
          </w:p>
        </w:tc>
        <w:tc>
          <w:tcPr>
            <w:tcW w:w="1880" w:type="dxa"/>
            <w:vAlign w:val="center"/>
            <w:hideMark/>
          </w:tcPr>
          <w:p w14:paraId="1577B941"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Meets all criteria?</w:t>
            </w:r>
          </w:p>
        </w:tc>
        <w:tc>
          <w:tcPr>
            <w:tcW w:w="0" w:type="auto"/>
            <w:vAlign w:val="center"/>
            <w:hideMark/>
          </w:tcPr>
          <w:p w14:paraId="2D0AB29B"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Include / Exclude</w:t>
            </w:r>
          </w:p>
        </w:tc>
        <w:tc>
          <w:tcPr>
            <w:tcW w:w="0" w:type="auto"/>
            <w:vAlign w:val="center"/>
            <w:hideMark/>
          </w:tcPr>
          <w:p w14:paraId="0E729C6F"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Must satisfy all four domains</w:t>
            </w:r>
          </w:p>
        </w:tc>
      </w:tr>
      <w:tr w:rsidR="009B5FCF" w:rsidRPr="00B42A86" w14:paraId="06CD9453" w14:textId="77777777" w:rsidTr="009B1ED7">
        <w:trPr>
          <w:tblCellSpacing w:w="15" w:type="dxa"/>
        </w:trPr>
        <w:tc>
          <w:tcPr>
            <w:tcW w:w="1485" w:type="dxa"/>
            <w:vAlign w:val="center"/>
            <w:hideMark/>
          </w:tcPr>
          <w:p w14:paraId="28E1C3EA"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Exclusion Reason</w:t>
            </w:r>
          </w:p>
        </w:tc>
        <w:tc>
          <w:tcPr>
            <w:tcW w:w="1880" w:type="dxa"/>
            <w:vAlign w:val="center"/>
            <w:hideMark/>
          </w:tcPr>
          <w:p w14:paraId="7825A718"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If excluded, select primary reason</w:t>
            </w:r>
          </w:p>
        </w:tc>
        <w:tc>
          <w:tcPr>
            <w:tcW w:w="0" w:type="auto"/>
            <w:vAlign w:val="center"/>
            <w:hideMark/>
          </w:tcPr>
          <w:p w14:paraId="578841AC" w14:textId="77777777" w:rsidR="009B5FCF" w:rsidRPr="00B42A86" w:rsidRDefault="009B5FCF" w:rsidP="008753A9">
            <w:pPr>
              <w:rPr>
                <w:rFonts w:ascii="Times New Roman" w:hAnsi="Times New Roman" w:cs="Times New Roman"/>
                <w:sz w:val="20"/>
                <w:szCs w:val="20"/>
              </w:rPr>
            </w:pPr>
            <w:proofErr w:type="spellStart"/>
            <w:r w:rsidRPr="00B42A86">
              <w:rPr>
                <w:rFonts w:ascii="Times New Roman" w:hAnsi="Times New Roman" w:cs="Times New Roman"/>
                <w:sz w:val="20"/>
                <w:szCs w:val="20"/>
              </w:rPr>
              <w:t>Wrong_Country</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Wrong_Document_Type</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Not_Policy_Relevant</w:t>
            </w:r>
            <w:proofErr w:type="spellEnd"/>
            <w:r w:rsidRPr="00B42A86">
              <w:rPr>
                <w:rFonts w:ascii="Times New Roman" w:hAnsi="Times New Roman" w:cs="Times New Roman"/>
                <w:sz w:val="20"/>
                <w:szCs w:val="20"/>
              </w:rPr>
              <w:t xml:space="preserve"> / epidemiological </w:t>
            </w:r>
            <w:proofErr w:type="spellStart"/>
            <w:r w:rsidRPr="00B42A86">
              <w:rPr>
                <w:rFonts w:ascii="Times New Roman" w:hAnsi="Times New Roman" w:cs="Times New Roman"/>
                <w:sz w:val="20"/>
                <w:szCs w:val="20"/>
              </w:rPr>
              <w:t>studies_Only</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Immigrant_Population</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No_Extractable_Data</w:t>
            </w:r>
            <w:proofErr w:type="spellEnd"/>
            <w:r w:rsidRPr="00B42A86">
              <w:rPr>
                <w:rFonts w:ascii="Times New Roman" w:hAnsi="Times New Roman" w:cs="Times New Roman"/>
                <w:sz w:val="20"/>
                <w:szCs w:val="20"/>
              </w:rPr>
              <w:t xml:space="preserve"> / </w:t>
            </w:r>
            <w:proofErr w:type="spellStart"/>
            <w:r w:rsidRPr="00B42A86">
              <w:rPr>
                <w:rFonts w:ascii="Times New Roman" w:hAnsi="Times New Roman" w:cs="Times New Roman"/>
                <w:sz w:val="20"/>
                <w:szCs w:val="20"/>
              </w:rPr>
              <w:t>Full_Text_Unavailable</w:t>
            </w:r>
            <w:proofErr w:type="spellEnd"/>
            <w:r w:rsidRPr="00B42A86">
              <w:rPr>
                <w:rFonts w:ascii="Times New Roman" w:hAnsi="Times New Roman" w:cs="Times New Roman"/>
                <w:sz w:val="20"/>
                <w:szCs w:val="20"/>
              </w:rPr>
              <w:t xml:space="preserve"> / Other</w:t>
            </w:r>
          </w:p>
        </w:tc>
        <w:tc>
          <w:tcPr>
            <w:tcW w:w="0" w:type="auto"/>
            <w:vAlign w:val="center"/>
            <w:hideMark/>
          </w:tcPr>
          <w:p w14:paraId="214C4A5D" w14:textId="77777777" w:rsidR="009B5FCF" w:rsidRPr="00B42A86" w:rsidRDefault="009B5FCF" w:rsidP="008753A9">
            <w:pPr>
              <w:rPr>
                <w:rFonts w:ascii="Times New Roman" w:hAnsi="Times New Roman" w:cs="Times New Roman"/>
                <w:sz w:val="20"/>
                <w:szCs w:val="20"/>
              </w:rPr>
            </w:pPr>
            <w:r w:rsidRPr="00B42A86">
              <w:rPr>
                <w:rFonts w:ascii="Times New Roman" w:hAnsi="Times New Roman" w:cs="Times New Roman"/>
                <w:sz w:val="20"/>
                <w:szCs w:val="20"/>
              </w:rPr>
              <w:t>Record only</w:t>
            </w:r>
          </w:p>
        </w:tc>
      </w:tr>
    </w:tbl>
    <w:p w14:paraId="24054DAA" w14:textId="713015BB" w:rsidR="009B5FCF" w:rsidRPr="00B42A86" w:rsidRDefault="009B5FCF">
      <w:pPr>
        <w:rPr>
          <w:rFonts w:ascii="Calibri" w:hAnsi="Calibri" w:cs="Calibri"/>
          <w:sz w:val="20"/>
          <w:szCs w:val="20"/>
        </w:rPr>
      </w:pPr>
    </w:p>
    <w:p w14:paraId="5CBE9A9F" w14:textId="77777777" w:rsidR="009B5FCF" w:rsidRPr="00B42A86" w:rsidRDefault="009B5FCF">
      <w:pPr>
        <w:rPr>
          <w:rFonts w:ascii="Calibri" w:hAnsi="Calibri" w:cs="Calibri"/>
          <w:sz w:val="20"/>
          <w:szCs w:val="20"/>
        </w:rPr>
      </w:pPr>
      <w:r w:rsidRPr="00B42A86">
        <w:rPr>
          <w:rFonts w:ascii="Calibri" w:hAnsi="Calibri" w:cs="Calibri"/>
          <w:sz w:val="20"/>
          <w:szCs w:val="20"/>
        </w:rPr>
        <w:br w:type="page"/>
      </w:r>
    </w:p>
    <w:p w14:paraId="7D72B465" w14:textId="408F384D" w:rsidR="002669B6" w:rsidRPr="00B42A86" w:rsidRDefault="009B5FCF" w:rsidP="002669B6">
      <w:pPr>
        <w:pStyle w:val="Heading2"/>
        <w:jc w:val="center"/>
        <w:rPr>
          <w:rFonts w:ascii="Times New Roman" w:hAnsi="Times New Roman" w:cs="Times New Roman"/>
          <w:b/>
          <w:bCs/>
          <w:color w:val="404040" w:themeColor="text1" w:themeTint="BF"/>
          <w:sz w:val="24"/>
          <w:szCs w:val="24"/>
        </w:rPr>
      </w:pPr>
      <w:bookmarkStart w:id="6" w:name="_Toc228445270"/>
      <w:r w:rsidRPr="00B42A86">
        <w:rPr>
          <w:rStyle w:val="SubtleEmphasis"/>
          <w:rFonts w:ascii="Times New Roman" w:hAnsi="Times New Roman" w:cs="Times New Roman"/>
          <w:b/>
          <w:bCs/>
          <w:i w:val="0"/>
          <w:iCs w:val="0"/>
          <w:sz w:val="24"/>
          <w:szCs w:val="24"/>
        </w:rPr>
        <w:lastRenderedPageBreak/>
        <w:t xml:space="preserve">Table S6: Data Extraction </w:t>
      </w:r>
      <w:r w:rsidR="007002C0" w:rsidRPr="00B42A86">
        <w:rPr>
          <w:rStyle w:val="SubtleEmphasis"/>
          <w:rFonts w:ascii="Times New Roman" w:hAnsi="Times New Roman" w:cs="Times New Roman"/>
          <w:b/>
          <w:bCs/>
          <w:i w:val="0"/>
          <w:iCs w:val="0"/>
          <w:sz w:val="24"/>
          <w:szCs w:val="24"/>
        </w:rPr>
        <w:t>Tool</w:t>
      </w:r>
      <w:bookmarkEnd w:id="6"/>
    </w:p>
    <w:tbl>
      <w:tblPr>
        <w:tblpPr w:leftFromText="180" w:rightFromText="180" w:horzAnchor="margin" w:tblpY="870"/>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8"/>
        <w:gridCol w:w="4409"/>
        <w:gridCol w:w="3509"/>
      </w:tblGrid>
      <w:tr w:rsidR="009B5FCF" w:rsidRPr="00B42A86" w14:paraId="2393E7A1" w14:textId="77777777" w:rsidTr="009B1ED7">
        <w:trPr>
          <w:tblHeader/>
          <w:tblCellSpacing w:w="15" w:type="dxa"/>
        </w:trPr>
        <w:tc>
          <w:tcPr>
            <w:tcW w:w="1451" w:type="dxa"/>
            <w:vAlign w:val="center"/>
            <w:hideMark/>
          </w:tcPr>
          <w:p w14:paraId="5E62F044" w14:textId="77777777" w:rsidR="009B5FCF" w:rsidRPr="00B42A86" w:rsidRDefault="009B5FCF" w:rsidP="007002C0">
            <w:pPr>
              <w:spacing w:after="0" w:line="276" w:lineRule="auto"/>
              <w:jc w:val="center"/>
              <w:rPr>
                <w:rFonts w:ascii="Times New Roman" w:hAnsi="Times New Roman" w:cs="Times New Roman"/>
                <w:b/>
                <w:bCs/>
                <w:sz w:val="20"/>
                <w:szCs w:val="20"/>
              </w:rPr>
            </w:pPr>
            <w:r w:rsidRPr="00B42A86">
              <w:rPr>
                <w:rFonts w:ascii="Times New Roman" w:hAnsi="Times New Roman" w:cs="Times New Roman"/>
                <w:b/>
                <w:bCs/>
                <w:sz w:val="20"/>
                <w:szCs w:val="20"/>
              </w:rPr>
              <w:t>Section</w:t>
            </w:r>
          </w:p>
        </w:tc>
        <w:tc>
          <w:tcPr>
            <w:tcW w:w="6484" w:type="dxa"/>
            <w:shd w:val="clear" w:color="auto" w:fill="D9D9D9" w:themeFill="background1" w:themeFillShade="D9"/>
            <w:vAlign w:val="center"/>
            <w:hideMark/>
          </w:tcPr>
          <w:p w14:paraId="14A84675" w14:textId="77777777" w:rsidR="009B5FCF" w:rsidRPr="00B42A86" w:rsidRDefault="009B5FCF" w:rsidP="007002C0">
            <w:pPr>
              <w:spacing w:after="0" w:line="276" w:lineRule="auto"/>
              <w:jc w:val="center"/>
              <w:rPr>
                <w:rFonts w:ascii="Times New Roman" w:hAnsi="Times New Roman" w:cs="Times New Roman"/>
                <w:b/>
                <w:bCs/>
                <w:sz w:val="20"/>
                <w:szCs w:val="20"/>
              </w:rPr>
            </w:pPr>
            <w:r w:rsidRPr="00B42A86">
              <w:rPr>
                <w:rFonts w:ascii="Times New Roman" w:hAnsi="Times New Roman" w:cs="Times New Roman"/>
                <w:b/>
                <w:bCs/>
                <w:sz w:val="20"/>
                <w:szCs w:val="20"/>
              </w:rPr>
              <w:t>Field Name</w:t>
            </w:r>
          </w:p>
        </w:tc>
        <w:tc>
          <w:tcPr>
            <w:tcW w:w="5715" w:type="dxa"/>
            <w:vAlign w:val="center"/>
            <w:hideMark/>
          </w:tcPr>
          <w:p w14:paraId="16A3C39C" w14:textId="77777777" w:rsidR="009B5FCF" w:rsidRPr="00B42A86" w:rsidRDefault="009B5FCF" w:rsidP="007002C0">
            <w:pPr>
              <w:spacing w:after="0" w:line="276" w:lineRule="auto"/>
              <w:jc w:val="center"/>
              <w:rPr>
                <w:rFonts w:ascii="Times New Roman" w:hAnsi="Times New Roman" w:cs="Times New Roman"/>
                <w:b/>
                <w:bCs/>
                <w:sz w:val="20"/>
                <w:szCs w:val="20"/>
              </w:rPr>
            </w:pPr>
            <w:r w:rsidRPr="00B42A86">
              <w:rPr>
                <w:rFonts w:ascii="Times New Roman" w:hAnsi="Times New Roman" w:cs="Times New Roman"/>
                <w:b/>
                <w:bCs/>
                <w:sz w:val="20"/>
                <w:szCs w:val="20"/>
              </w:rPr>
              <w:t>Description / Details</w:t>
            </w:r>
          </w:p>
        </w:tc>
      </w:tr>
      <w:tr w:rsidR="009B5FCF" w:rsidRPr="00B42A86" w14:paraId="7FF1C81E" w14:textId="77777777" w:rsidTr="009B1ED7">
        <w:trPr>
          <w:tblCellSpacing w:w="15" w:type="dxa"/>
        </w:trPr>
        <w:tc>
          <w:tcPr>
            <w:tcW w:w="1451" w:type="dxa"/>
            <w:vMerge w:val="restart"/>
            <w:textDirection w:val="btLr"/>
            <w:vAlign w:val="center"/>
            <w:hideMark/>
          </w:tcPr>
          <w:p w14:paraId="7C29C88D" w14:textId="77777777" w:rsidR="009B5FCF" w:rsidRPr="00B42A86" w:rsidRDefault="009B5FCF" w:rsidP="007002C0">
            <w:pPr>
              <w:spacing w:after="0" w:line="276" w:lineRule="auto"/>
              <w:ind w:left="113" w:right="113"/>
              <w:jc w:val="center"/>
              <w:rPr>
                <w:rFonts w:ascii="Times New Roman" w:hAnsi="Times New Roman" w:cs="Times New Roman"/>
                <w:sz w:val="20"/>
                <w:szCs w:val="20"/>
              </w:rPr>
            </w:pPr>
            <w:r w:rsidRPr="00B42A86">
              <w:rPr>
                <w:rFonts w:ascii="Times New Roman" w:hAnsi="Times New Roman" w:cs="Times New Roman"/>
                <w:sz w:val="20"/>
                <w:szCs w:val="20"/>
              </w:rPr>
              <w:t>Study Identification</w:t>
            </w:r>
          </w:p>
        </w:tc>
        <w:tc>
          <w:tcPr>
            <w:tcW w:w="6484" w:type="dxa"/>
            <w:shd w:val="clear" w:color="auto" w:fill="D9D9D9" w:themeFill="background1" w:themeFillShade="D9"/>
            <w:vAlign w:val="center"/>
            <w:hideMark/>
          </w:tcPr>
          <w:p w14:paraId="69FFCAD9"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Title</w:t>
            </w:r>
          </w:p>
        </w:tc>
        <w:tc>
          <w:tcPr>
            <w:tcW w:w="5715" w:type="dxa"/>
            <w:vAlign w:val="center"/>
            <w:hideMark/>
          </w:tcPr>
          <w:p w14:paraId="1515C9F7" w14:textId="77777777" w:rsidR="009B5FCF" w:rsidRPr="00B42A86" w:rsidRDefault="009B5FCF" w:rsidP="007002C0">
            <w:pPr>
              <w:spacing w:after="0" w:line="276" w:lineRule="auto"/>
              <w:rPr>
                <w:rFonts w:ascii="Times New Roman" w:hAnsi="Times New Roman" w:cs="Times New Roman"/>
                <w:sz w:val="20"/>
                <w:szCs w:val="20"/>
              </w:rPr>
            </w:pPr>
          </w:p>
        </w:tc>
      </w:tr>
      <w:tr w:rsidR="009B5FCF" w:rsidRPr="00B42A86" w14:paraId="7CB75665" w14:textId="77777777" w:rsidTr="009B1ED7">
        <w:trPr>
          <w:tblCellSpacing w:w="15" w:type="dxa"/>
        </w:trPr>
        <w:tc>
          <w:tcPr>
            <w:tcW w:w="1451" w:type="dxa"/>
            <w:vMerge/>
            <w:vAlign w:val="center"/>
            <w:hideMark/>
          </w:tcPr>
          <w:p w14:paraId="79971A5C"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34DB382E"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Author</w:t>
            </w:r>
          </w:p>
        </w:tc>
        <w:tc>
          <w:tcPr>
            <w:tcW w:w="5715" w:type="dxa"/>
            <w:vAlign w:val="center"/>
            <w:hideMark/>
          </w:tcPr>
          <w:p w14:paraId="590700D2" w14:textId="77777777" w:rsidR="009B5FCF" w:rsidRPr="00B42A86" w:rsidRDefault="009B5FCF" w:rsidP="007002C0">
            <w:pPr>
              <w:spacing w:after="0" w:line="276" w:lineRule="auto"/>
              <w:rPr>
                <w:rFonts w:ascii="Times New Roman" w:hAnsi="Times New Roman" w:cs="Times New Roman"/>
                <w:sz w:val="20"/>
                <w:szCs w:val="20"/>
              </w:rPr>
            </w:pPr>
          </w:p>
        </w:tc>
      </w:tr>
      <w:tr w:rsidR="009B5FCF" w:rsidRPr="00B42A86" w14:paraId="08C00091" w14:textId="77777777" w:rsidTr="009B1ED7">
        <w:trPr>
          <w:tblCellSpacing w:w="15" w:type="dxa"/>
        </w:trPr>
        <w:tc>
          <w:tcPr>
            <w:tcW w:w="1451" w:type="dxa"/>
            <w:vMerge/>
            <w:vAlign w:val="center"/>
            <w:hideMark/>
          </w:tcPr>
          <w:p w14:paraId="207A664A"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12B2F9A1"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Link</w:t>
            </w:r>
          </w:p>
        </w:tc>
        <w:tc>
          <w:tcPr>
            <w:tcW w:w="5715" w:type="dxa"/>
            <w:vAlign w:val="center"/>
            <w:hideMark/>
          </w:tcPr>
          <w:p w14:paraId="771F59AC" w14:textId="77777777" w:rsidR="009B5FCF" w:rsidRPr="00B42A86" w:rsidRDefault="009B5FCF" w:rsidP="007002C0">
            <w:pPr>
              <w:spacing w:after="0" w:line="276" w:lineRule="auto"/>
              <w:rPr>
                <w:rFonts w:ascii="Times New Roman" w:hAnsi="Times New Roman" w:cs="Times New Roman"/>
                <w:sz w:val="20"/>
                <w:szCs w:val="20"/>
              </w:rPr>
            </w:pPr>
          </w:p>
        </w:tc>
      </w:tr>
      <w:tr w:rsidR="009B5FCF" w:rsidRPr="00B42A86" w14:paraId="022A7E04" w14:textId="77777777" w:rsidTr="009B1ED7">
        <w:trPr>
          <w:tblCellSpacing w:w="15" w:type="dxa"/>
        </w:trPr>
        <w:tc>
          <w:tcPr>
            <w:tcW w:w="1451" w:type="dxa"/>
            <w:vMerge/>
            <w:vAlign w:val="center"/>
            <w:hideMark/>
          </w:tcPr>
          <w:p w14:paraId="48E26F80"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31DC5D83"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Country/Region</w:t>
            </w:r>
          </w:p>
        </w:tc>
        <w:tc>
          <w:tcPr>
            <w:tcW w:w="5715" w:type="dxa"/>
            <w:vAlign w:val="center"/>
            <w:hideMark/>
          </w:tcPr>
          <w:p w14:paraId="6DFC4686" w14:textId="77777777" w:rsidR="009B5FCF" w:rsidRPr="00B42A86" w:rsidRDefault="009B5FCF" w:rsidP="007002C0">
            <w:pPr>
              <w:spacing w:after="0" w:line="276" w:lineRule="auto"/>
              <w:rPr>
                <w:rFonts w:ascii="Times New Roman" w:hAnsi="Times New Roman" w:cs="Times New Roman"/>
                <w:sz w:val="20"/>
                <w:szCs w:val="20"/>
              </w:rPr>
            </w:pPr>
          </w:p>
        </w:tc>
      </w:tr>
      <w:tr w:rsidR="009B5FCF" w:rsidRPr="00B42A86" w14:paraId="582680EC" w14:textId="77777777" w:rsidTr="009B1ED7">
        <w:trPr>
          <w:tblCellSpacing w:w="15" w:type="dxa"/>
        </w:trPr>
        <w:tc>
          <w:tcPr>
            <w:tcW w:w="1451" w:type="dxa"/>
            <w:vMerge/>
            <w:vAlign w:val="center"/>
            <w:hideMark/>
          </w:tcPr>
          <w:p w14:paraId="33311255"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7C99072B"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 xml:space="preserve">Study Type (e.g. Policy analysis, regulation review, </w:t>
            </w:r>
            <w:proofErr w:type="spellStart"/>
            <w:r w:rsidRPr="00B42A86">
              <w:rPr>
                <w:rFonts w:ascii="Times New Roman" w:hAnsi="Times New Roman" w:cs="Times New Roman"/>
                <w:sz w:val="20"/>
                <w:szCs w:val="20"/>
              </w:rPr>
              <w:t>modeling</w:t>
            </w:r>
            <w:proofErr w:type="spellEnd"/>
            <w:r w:rsidRPr="00B42A86">
              <w:rPr>
                <w:rFonts w:ascii="Times New Roman" w:hAnsi="Times New Roman" w:cs="Times New Roman"/>
                <w:sz w:val="20"/>
                <w:szCs w:val="20"/>
              </w:rPr>
              <w:t xml:space="preserve"> study, etc.)</w:t>
            </w:r>
          </w:p>
        </w:tc>
        <w:tc>
          <w:tcPr>
            <w:tcW w:w="5715" w:type="dxa"/>
            <w:vAlign w:val="center"/>
            <w:hideMark/>
          </w:tcPr>
          <w:p w14:paraId="15B4E79F"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 xml:space="preserve">Describes the nature of the research or analysis (e.g., policy analysis, regulation review, </w:t>
            </w:r>
            <w:proofErr w:type="spellStart"/>
            <w:r w:rsidRPr="00B42A86">
              <w:rPr>
                <w:rFonts w:ascii="Times New Roman" w:hAnsi="Times New Roman" w:cs="Times New Roman"/>
                <w:color w:val="000000"/>
                <w:sz w:val="20"/>
                <w:szCs w:val="20"/>
              </w:rPr>
              <w:t>modeling</w:t>
            </w:r>
            <w:proofErr w:type="spellEnd"/>
            <w:r w:rsidRPr="00B42A86">
              <w:rPr>
                <w:rFonts w:ascii="Times New Roman" w:hAnsi="Times New Roman" w:cs="Times New Roman"/>
                <w:color w:val="000000"/>
                <w:sz w:val="20"/>
                <w:szCs w:val="20"/>
              </w:rPr>
              <w:t xml:space="preserve"> study).</w:t>
            </w:r>
          </w:p>
        </w:tc>
      </w:tr>
      <w:tr w:rsidR="009B5FCF" w:rsidRPr="00B42A86" w14:paraId="4599BD24" w14:textId="77777777" w:rsidTr="009B1ED7">
        <w:trPr>
          <w:tblCellSpacing w:w="15" w:type="dxa"/>
        </w:trPr>
        <w:tc>
          <w:tcPr>
            <w:tcW w:w="1451" w:type="dxa"/>
            <w:vMerge/>
            <w:vAlign w:val="center"/>
            <w:hideMark/>
          </w:tcPr>
          <w:p w14:paraId="582CC67C"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48C75A57"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Study Methodology (Qualitative, quantitative and/mixed) AND (Primary or secondary data source)</w:t>
            </w:r>
          </w:p>
        </w:tc>
        <w:tc>
          <w:tcPr>
            <w:tcW w:w="5715" w:type="dxa"/>
            <w:vAlign w:val="center"/>
            <w:hideMark/>
          </w:tcPr>
          <w:p w14:paraId="22E18689"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The methodological approach used in the study.</w:t>
            </w:r>
          </w:p>
          <w:p w14:paraId="40F301D2" w14:textId="77777777" w:rsidR="009B5FCF" w:rsidRPr="00B42A86" w:rsidRDefault="009B5FCF" w:rsidP="007002C0">
            <w:pPr>
              <w:spacing w:after="0" w:line="276" w:lineRule="auto"/>
              <w:rPr>
                <w:rFonts w:ascii="Times New Roman" w:hAnsi="Times New Roman" w:cs="Times New Roman"/>
                <w:sz w:val="20"/>
                <w:szCs w:val="20"/>
              </w:rPr>
            </w:pPr>
          </w:p>
        </w:tc>
      </w:tr>
      <w:tr w:rsidR="009B5FCF" w:rsidRPr="00B42A86" w14:paraId="2C5FE1A5" w14:textId="77777777" w:rsidTr="009B1ED7">
        <w:trPr>
          <w:tblCellSpacing w:w="15" w:type="dxa"/>
        </w:trPr>
        <w:tc>
          <w:tcPr>
            <w:tcW w:w="1451" w:type="dxa"/>
            <w:vMerge/>
            <w:vAlign w:val="center"/>
            <w:hideMark/>
          </w:tcPr>
          <w:p w14:paraId="35F9DE7A"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4DD8C456"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Study Population Characteristics (e.g. age, sex, socioeconomic etc.)</w:t>
            </w:r>
          </w:p>
        </w:tc>
        <w:tc>
          <w:tcPr>
            <w:tcW w:w="5715" w:type="dxa"/>
            <w:vAlign w:val="center"/>
            <w:hideMark/>
          </w:tcPr>
          <w:p w14:paraId="0FF1052A"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Characteristics of the population involved (age, gender, SES, etc.).</w:t>
            </w:r>
          </w:p>
        </w:tc>
      </w:tr>
      <w:tr w:rsidR="009B5FCF" w:rsidRPr="00B42A86" w14:paraId="0CCA9C60" w14:textId="77777777" w:rsidTr="009B1ED7">
        <w:trPr>
          <w:tblCellSpacing w:w="15" w:type="dxa"/>
        </w:trPr>
        <w:tc>
          <w:tcPr>
            <w:tcW w:w="1451" w:type="dxa"/>
            <w:vMerge/>
            <w:vAlign w:val="center"/>
            <w:hideMark/>
          </w:tcPr>
          <w:p w14:paraId="7560320F"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066D4F5B"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Secondary Data Source, if any (e.g. Government document, peer-reviewed article, NGO report, etc.)</w:t>
            </w:r>
          </w:p>
        </w:tc>
        <w:tc>
          <w:tcPr>
            <w:tcW w:w="5715" w:type="dxa"/>
            <w:vAlign w:val="center"/>
            <w:hideMark/>
          </w:tcPr>
          <w:p w14:paraId="2A8A0ABC"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Origin of the data (e.g., government document, peer-reviewed article).</w:t>
            </w:r>
          </w:p>
        </w:tc>
      </w:tr>
      <w:tr w:rsidR="009B5FCF" w:rsidRPr="00B42A86" w14:paraId="68A9936A" w14:textId="77777777" w:rsidTr="009B1ED7">
        <w:trPr>
          <w:tblCellSpacing w:w="15" w:type="dxa"/>
        </w:trPr>
        <w:tc>
          <w:tcPr>
            <w:tcW w:w="1451" w:type="dxa"/>
            <w:vMerge/>
            <w:vAlign w:val="center"/>
            <w:hideMark/>
          </w:tcPr>
          <w:p w14:paraId="53DDCCB1"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7F027684"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Funding Source</w:t>
            </w:r>
          </w:p>
        </w:tc>
        <w:tc>
          <w:tcPr>
            <w:tcW w:w="5715" w:type="dxa"/>
            <w:vAlign w:val="center"/>
            <w:hideMark/>
          </w:tcPr>
          <w:p w14:paraId="1C89AC74"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Entity that funded the research. Any potential conflict of interest.</w:t>
            </w:r>
          </w:p>
        </w:tc>
      </w:tr>
      <w:tr w:rsidR="009B5FCF" w:rsidRPr="00B42A86" w14:paraId="3E2EF38C" w14:textId="77777777" w:rsidTr="009B1ED7">
        <w:trPr>
          <w:tblCellSpacing w:w="15" w:type="dxa"/>
        </w:trPr>
        <w:tc>
          <w:tcPr>
            <w:tcW w:w="1451" w:type="dxa"/>
            <w:vMerge w:val="restart"/>
            <w:textDirection w:val="btLr"/>
            <w:vAlign w:val="center"/>
            <w:hideMark/>
          </w:tcPr>
          <w:p w14:paraId="4C8928F7" w14:textId="77777777" w:rsidR="009B5FCF" w:rsidRPr="00B42A86" w:rsidRDefault="009B5FCF" w:rsidP="007002C0">
            <w:pPr>
              <w:spacing w:after="0" w:line="276" w:lineRule="auto"/>
              <w:ind w:left="113" w:right="113"/>
              <w:jc w:val="center"/>
              <w:rPr>
                <w:rFonts w:ascii="Times New Roman" w:hAnsi="Times New Roman" w:cs="Times New Roman"/>
                <w:sz w:val="20"/>
                <w:szCs w:val="20"/>
              </w:rPr>
            </w:pPr>
            <w:r w:rsidRPr="00B42A86">
              <w:rPr>
                <w:rFonts w:ascii="Times New Roman" w:hAnsi="Times New Roman" w:cs="Times New Roman"/>
                <w:sz w:val="20"/>
                <w:szCs w:val="20"/>
              </w:rPr>
              <w:t>Policy / Regulation Characteristics</w:t>
            </w:r>
          </w:p>
        </w:tc>
        <w:tc>
          <w:tcPr>
            <w:tcW w:w="6484" w:type="dxa"/>
            <w:shd w:val="clear" w:color="auto" w:fill="D9D9D9" w:themeFill="background1" w:themeFillShade="D9"/>
            <w:vAlign w:val="center"/>
            <w:hideMark/>
          </w:tcPr>
          <w:p w14:paraId="44F5754E"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Type of regulation</w:t>
            </w:r>
          </w:p>
        </w:tc>
        <w:tc>
          <w:tcPr>
            <w:tcW w:w="5715" w:type="dxa"/>
            <w:vAlign w:val="center"/>
            <w:hideMark/>
          </w:tcPr>
          <w:p w14:paraId="17A2088E"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color w:val="000000"/>
                <w:sz w:val="20"/>
                <w:szCs w:val="20"/>
              </w:rPr>
              <w:t>Type of policy or regulation described.</w:t>
            </w:r>
          </w:p>
        </w:tc>
      </w:tr>
      <w:tr w:rsidR="009B5FCF" w:rsidRPr="00B42A86" w14:paraId="5E3033F0" w14:textId="77777777" w:rsidTr="009B1ED7">
        <w:trPr>
          <w:tblCellSpacing w:w="15" w:type="dxa"/>
        </w:trPr>
        <w:tc>
          <w:tcPr>
            <w:tcW w:w="1451" w:type="dxa"/>
            <w:vMerge/>
            <w:vAlign w:val="center"/>
            <w:hideMark/>
          </w:tcPr>
          <w:p w14:paraId="2A421209"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43BAA462"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Targeted food/drink category</w:t>
            </w:r>
          </w:p>
        </w:tc>
        <w:tc>
          <w:tcPr>
            <w:tcW w:w="5715" w:type="dxa"/>
            <w:vAlign w:val="center"/>
            <w:hideMark/>
          </w:tcPr>
          <w:p w14:paraId="6A411785"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Categories of food or beverages targeted by the regulation.</w:t>
            </w:r>
          </w:p>
        </w:tc>
      </w:tr>
      <w:tr w:rsidR="009B5FCF" w:rsidRPr="00B42A86" w14:paraId="69856CE1" w14:textId="77777777" w:rsidTr="009B1ED7">
        <w:trPr>
          <w:tblCellSpacing w:w="15" w:type="dxa"/>
        </w:trPr>
        <w:tc>
          <w:tcPr>
            <w:tcW w:w="1451" w:type="dxa"/>
            <w:vMerge/>
            <w:vAlign w:val="center"/>
            <w:hideMark/>
          </w:tcPr>
          <w:p w14:paraId="7A456A3B"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540956CA"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Enforcement mechanisms</w:t>
            </w:r>
          </w:p>
        </w:tc>
        <w:tc>
          <w:tcPr>
            <w:tcW w:w="5715" w:type="dxa"/>
            <w:vAlign w:val="center"/>
            <w:hideMark/>
          </w:tcPr>
          <w:p w14:paraId="055358E1"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Methods used to enforce the regulation (e.g., penalties, inspections).</w:t>
            </w:r>
          </w:p>
        </w:tc>
      </w:tr>
      <w:tr w:rsidR="009B5FCF" w:rsidRPr="00B42A86" w14:paraId="7291F633" w14:textId="77777777" w:rsidTr="009B1ED7">
        <w:trPr>
          <w:tblCellSpacing w:w="15" w:type="dxa"/>
        </w:trPr>
        <w:tc>
          <w:tcPr>
            <w:tcW w:w="1451" w:type="dxa"/>
            <w:vMerge/>
            <w:vAlign w:val="center"/>
            <w:hideMark/>
          </w:tcPr>
          <w:p w14:paraId="3EAED5F8" w14:textId="77777777" w:rsidR="009B5FCF" w:rsidRPr="00B42A86" w:rsidRDefault="009B5FCF" w:rsidP="007002C0">
            <w:pPr>
              <w:spacing w:after="0" w:line="276" w:lineRule="auto"/>
              <w:rPr>
                <w:rFonts w:ascii="Times New Roman" w:hAnsi="Times New Roman" w:cs="Times New Roman"/>
                <w:sz w:val="20"/>
                <w:szCs w:val="20"/>
              </w:rPr>
            </w:pPr>
          </w:p>
        </w:tc>
        <w:tc>
          <w:tcPr>
            <w:tcW w:w="6484" w:type="dxa"/>
            <w:shd w:val="clear" w:color="auto" w:fill="D9D9D9" w:themeFill="background1" w:themeFillShade="D9"/>
            <w:vAlign w:val="center"/>
            <w:hideMark/>
          </w:tcPr>
          <w:p w14:paraId="545369F4"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Implementation year and agency</w:t>
            </w:r>
          </w:p>
        </w:tc>
        <w:tc>
          <w:tcPr>
            <w:tcW w:w="5715" w:type="dxa"/>
            <w:vAlign w:val="center"/>
            <w:hideMark/>
          </w:tcPr>
          <w:p w14:paraId="1F148DD5"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Year and agency responsible for implementing the regulation.</w:t>
            </w:r>
          </w:p>
        </w:tc>
      </w:tr>
      <w:tr w:rsidR="009B5FCF" w:rsidRPr="00B42A86" w14:paraId="32D9C7D3" w14:textId="77777777" w:rsidTr="009B1ED7">
        <w:trPr>
          <w:cantSplit/>
          <w:trHeight w:val="1134"/>
          <w:tblCellSpacing w:w="15" w:type="dxa"/>
        </w:trPr>
        <w:tc>
          <w:tcPr>
            <w:tcW w:w="1451" w:type="dxa"/>
            <w:vMerge w:val="restart"/>
            <w:textDirection w:val="btLr"/>
            <w:vAlign w:val="center"/>
          </w:tcPr>
          <w:p w14:paraId="649EE9DA" w14:textId="77777777" w:rsidR="009B5FCF" w:rsidRPr="00B42A86" w:rsidRDefault="009B5FCF" w:rsidP="007002C0">
            <w:pPr>
              <w:spacing w:after="0" w:line="276" w:lineRule="auto"/>
              <w:ind w:left="113" w:right="113"/>
              <w:jc w:val="center"/>
              <w:rPr>
                <w:rFonts w:ascii="Times New Roman" w:hAnsi="Times New Roman" w:cs="Times New Roman"/>
                <w:sz w:val="20"/>
                <w:szCs w:val="20"/>
              </w:rPr>
            </w:pPr>
            <w:r w:rsidRPr="00B42A86">
              <w:rPr>
                <w:rFonts w:ascii="Times New Roman" w:hAnsi="Times New Roman" w:cs="Times New Roman"/>
                <w:sz w:val="20"/>
                <w:szCs w:val="20"/>
              </w:rPr>
              <w:t>Nutrient Profiling</w:t>
            </w:r>
          </w:p>
        </w:tc>
        <w:tc>
          <w:tcPr>
            <w:tcW w:w="6484" w:type="dxa"/>
            <w:shd w:val="clear" w:color="auto" w:fill="D9D9D9" w:themeFill="background1" w:themeFillShade="D9"/>
            <w:vAlign w:val="center"/>
          </w:tcPr>
          <w:p w14:paraId="3F7E3C9E"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Model name</w:t>
            </w:r>
          </w:p>
        </w:tc>
        <w:tc>
          <w:tcPr>
            <w:tcW w:w="5715" w:type="dxa"/>
            <w:vAlign w:val="center"/>
          </w:tcPr>
          <w:p w14:paraId="68E84CDE"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Name of the nutrient profiling model used to guide the policy.</w:t>
            </w:r>
          </w:p>
        </w:tc>
      </w:tr>
      <w:tr w:rsidR="009B5FCF" w:rsidRPr="00B42A86" w14:paraId="2013996F" w14:textId="77777777" w:rsidTr="009B1ED7">
        <w:trPr>
          <w:cantSplit/>
          <w:trHeight w:val="1134"/>
          <w:tblCellSpacing w:w="15" w:type="dxa"/>
        </w:trPr>
        <w:tc>
          <w:tcPr>
            <w:tcW w:w="1451" w:type="dxa"/>
            <w:vMerge/>
            <w:textDirection w:val="btLr"/>
            <w:vAlign w:val="center"/>
            <w:hideMark/>
          </w:tcPr>
          <w:p w14:paraId="67D3C80F" w14:textId="77777777" w:rsidR="009B5FCF" w:rsidRPr="00B42A86" w:rsidRDefault="009B5FCF" w:rsidP="007002C0">
            <w:pPr>
              <w:spacing w:after="0" w:line="276" w:lineRule="auto"/>
              <w:ind w:left="113" w:right="113"/>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42AEE28E"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Criteria used (e.g., sugar, fat, sodium)</w:t>
            </w:r>
          </w:p>
        </w:tc>
        <w:tc>
          <w:tcPr>
            <w:tcW w:w="5715" w:type="dxa"/>
            <w:vAlign w:val="center"/>
            <w:hideMark/>
          </w:tcPr>
          <w:p w14:paraId="4A364C22"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Nutritional benchmarks applied (e.g., sugar, sodium, fat thresholds).</w:t>
            </w:r>
          </w:p>
        </w:tc>
      </w:tr>
      <w:tr w:rsidR="009B5FCF" w:rsidRPr="00B42A86" w14:paraId="075F4D0E" w14:textId="77777777" w:rsidTr="009B1ED7">
        <w:trPr>
          <w:cantSplit/>
          <w:trHeight w:val="1134"/>
          <w:tblCellSpacing w:w="15" w:type="dxa"/>
        </w:trPr>
        <w:tc>
          <w:tcPr>
            <w:tcW w:w="1451" w:type="dxa"/>
            <w:vMerge/>
            <w:vAlign w:val="center"/>
            <w:hideMark/>
          </w:tcPr>
          <w:p w14:paraId="2AF1EC13" w14:textId="77777777" w:rsidR="009B5FCF" w:rsidRPr="00B42A86" w:rsidRDefault="009B5FCF" w:rsidP="007002C0">
            <w:pPr>
              <w:spacing w:after="0" w:line="276" w:lineRule="auto"/>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1DFA69F3"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Application context (mandatory vs. voluntary)</w:t>
            </w:r>
          </w:p>
        </w:tc>
        <w:tc>
          <w:tcPr>
            <w:tcW w:w="5715" w:type="dxa"/>
            <w:vAlign w:val="center"/>
            <w:hideMark/>
          </w:tcPr>
          <w:p w14:paraId="2ABF48F9"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Whether the regulation is mandatory or voluntary.</w:t>
            </w:r>
          </w:p>
        </w:tc>
      </w:tr>
      <w:tr w:rsidR="009B5FCF" w:rsidRPr="00B42A86" w14:paraId="3ECB0EC9" w14:textId="77777777" w:rsidTr="009B1ED7">
        <w:trPr>
          <w:cantSplit/>
          <w:trHeight w:val="1134"/>
          <w:tblCellSpacing w:w="15" w:type="dxa"/>
        </w:trPr>
        <w:tc>
          <w:tcPr>
            <w:tcW w:w="1451" w:type="dxa"/>
            <w:vMerge/>
            <w:vAlign w:val="center"/>
            <w:hideMark/>
          </w:tcPr>
          <w:p w14:paraId="6E1BC855" w14:textId="77777777" w:rsidR="009B5FCF" w:rsidRPr="00B42A86" w:rsidRDefault="009B5FCF" w:rsidP="007002C0">
            <w:pPr>
              <w:spacing w:after="0" w:line="276" w:lineRule="auto"/>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3AE15233"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 xml:space="preserve">Study Findings (Reported impact or evaluation (e.g., </w:t>
            </w:r>
            <w:proofErr w:type="spellStart"/>
            <w:r w:rsidRPr="00B42A86">
              <w:rPr>
                <w:rFonts w:ascii="Times New Roman" w:hAnsi="Times New Roman" w:cs="Times New Roman"/>
                <w:sz w:val="20"/>
                <w:szCs w:val="20"/>
              </w:rPr>
              <w:t>behavior</w:t>
            </w:r>
            <w:proofErr w:type="spellEnd"/>
            <w:r w:rsidRPr="00B42A86">
              <w:rPr>
                <w:rFonts w:ascii="Times New Roman" w:hAnsi="Times New Roman" w:cs="Times New Roman"/>
                <w:sz w:val="20"/>
                <w:szCs w:val="20"/>
              </w:rPr>
              <w:t xml:space="preserve"> change, reformulation etc.)</w:t>
            </w:r>
          </w:p>
        </w:tc>
        <w:tc>
          <w:tcPr>
            <w:tcW w:w="5715" w:type="dxa"/>
            <w:vAlign w:val="center"/>
            <w:hideMark/>
          </w:tcPr>
          <w:p w14:paraId="711B48F7"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 xml:space="preserve">Reported outcomes of the regulation (e.g., </w:t>
            </w:r>
            <w:proofErr w:type="spellStart"/>
            <w:r w:rsidRPr="00B42A86">
              <w:rPr>
                <w:rFonts w:ascii="Times New Roman" w:hAnsi="Times New Roman" w:cs="Times New Roman"/>
                <w:color w:val="000000"/>
                <w:sz w:val="20"/>
                <w:szCs w:val="20"/>
              </w:rPr>
              <w:t>behavior</w:t>
            </w:r>
            <w:proofErr w:type="spellEnd"/>
            <w:r w:rsidRPr="00B42A86">
              <w:rPr>
                <w:rFonts w:ascii="Times New Roman" w:hAnsi="Times New Roman" w:cs="Times New Roman"/>
                <w:color w:val="000000"/>
                <w:sz w:val="20"/>
                <w:szCs w:val="20"/>
              </w:rPr>
              <w:t xml:space="preserve"> change, reformulation).</w:t>
            </w:r>
          </w:p>
        </w:tc>
      </w:tr>
      <w:tr w:rsidR="009B5FCF" w:rsidRPr="00B42A86" w14:paraId="7471B3AF" w14:textId="77777777" w:rsidTr="009B1ED7">
        <w:trPr>
          <w:cantSplit/>
          <w:trHeight w:val="1134"/>
          <w:tblCellSpacing w:w="15" w:type="dxa"/>
        </w:trPr>
        <w:tc>
          <w:tcPr>
            <w:tcW w:w="1451" w:type="dxa"/>
            <w:vMerge/>
            <w:vAlign w:val="center"/>
            <w:hideMark/>
          </w:tcPr>
          <w:p w14:paraId="0F0313F5" w14:textId="77777777" w:rsidR="009B5FCF" w:rsidRPr="00B42A86" w:rsidRDefault="009B5FCF" w:rsidP="007002C0">
            <w:pPr>
              <w:spacing w:after="0" w:line="276" w:lineRule="auto"/>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042156CE"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Policy Gaps (e.g. Missing regulatory areas, weak enforcement, inconsistencies with international standards etc.)</w:t>
            </w:r>
          </w:p>
        </w:tc>
        <w:tc>
          <w:tcPr>
            <w:tcW w:w="5715" w:type="dxa"/>
            <w:vAlign w:val="center"/>
            <w:hideMark/>
          </w:tcPr>
          <w:p w14:paraId="0E0BC42D"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Missing elements or weaknesses in the policy (e.g., poor enforcement, incomplete coverage).</w:t>
            </w:r>
          </w:p>
        </w:tc>
      </w:tr>
      <w:tr w:rsidR="009B5FCF" w:rsidRPr="00B42A86" w14:paraId="0F36A21E" w14:textId="77777777" w:rsidTr="009B1ED7">
        <w:trPr>
          <w:tblCellSpacing w:w="15" w:type="dxa"/>
        </w:trPr>
        <w:tc>
          <w:tcPr>
            <w:tcW w:w="1451" w:type="dxa"/>
            <w:vMerge w:val="restart"/>
            <w:textDirection w:val="btLr"/>
            <w:vAlign w:val="center"/>
            <w:hideMark/>
          </w:tcPr>
          <w:p w14:paraId="49072966" w14:textId="77777777" w:rsidR="009B5FCF" w:rsidRPr="00B42A86" w:rsidRDefault="009B5FCF" w:rsidP="007002C0">
            <w:pPr>
              <w:spacing w:after="0" w:line="276" w:lineRule="auto"/>
              <w:ind w:left="113" w:right="113"/>
              <w:jc w:val="center"/>
              <w:rPr>
                <w:rFonts w:ascii="Times New Roman" w:hAnsi="Times New Roman" w:cs="Times New Roman"/>
                <w:sz w:val="20"/>
                <w:szCs w:val="20"/>
              </w:rPr>
            </w:pPr>
            <w:r w:rsidRPr="00B42A86">
              <w:rPr>
                <w:rFonts w:ascii="Times New Roman" w:hAnsi="Times New Roman" w:cs="Times New Roman"/>
                <w:sz w:val="20"/>
                <w:szCs w:val="20"/>
              </w:rPr>
              <w:t>Outcomes and Analysis</w:t>
            </w:r>
          </w:p>
        </w:tc>
        <w:tc>
          <w:tcPr>
            <w:tcW w:w="6484" w:type="dxa"/>
            <w:shd w:val="clear" w:color="auto" w:fill="D9D9D9" w:themeFill="background1" w:themeFillShade="D9"/>
            <w:vAlign w:val="center"/>
            <w:hideMark/>
          </w:tcPr>
          <w:p w14:paraId="32CC0C64"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Recommendations/Proposals (e.g. Suggested improvements, alignment with best practices or benchmarks etc.)</w:t>
            </w:r>
          </w:p>
        </w:tc>
        <w:tc>
          <w:tcPr>
            <w:tcW w:w="5715" w:type="dxa"/>
            <w:vAlign w:val="center"/>
            <w:hideMark/>
          </w:tcPr>
          <w:p w14:paraId="5904261A"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Suggestions for improvements or future action (e.g., align with best practices).</w:t>
            </w:r>
          </w:p>
        </w:tc>
      </w:tr>
      <w:tr w:rsidR="009B5FCF" w:rsidRPr="00B42A86" w14:paraId="56FFE6E0" w14:textId="77777777" w:rsidTr="009B1ED7">
        <w:trPr>
          <w:tblCellSpacing w:w="15" w:type="dxa"/>
        </w:trPr>
        <w:tc>
          <w:tcPr>
            <w:tcW w:w="1451" w:type="dxa"/>
            <w:vMerge/>
            <w:vAlign w:val="center"/>
            <w:hideMark/>
          </w:tcPr>
          <w:p w14:paraId="3DF6173D" w14:textId="77777777" w:rsidR="009B5FCF" w:rsidRPr="00B42A86" w:rsidRDefault="009B5FCF" w:rsidP="007002C0">
            <w:pPr>
              <w:spacing w:after="0" w:line="276" w:lineRule="auto"/>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24E65DCC"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Equity Considerations (Mention of gender, socioeconomic status, or vulnerable populations etc.)</w:t>
            </w:r>
          </w:p>
        </w:tc>
        <w:tc>
          <w:tcPr>
            <w:tcW w:w="5715" w:type="dxa"/>
            <w:vAlign w:val="center"/>
            <w:hideMark/>
          </w:tcPr>
          <w:p w14:paraId="34A91E65"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Whether the policy addresses vulnerable populations (e.g., by gender, SES, marginalized groups).</w:t>
            </w:r>
          </w:p>
        </w:tc>
      </w:tr>
      <w:tr w:rsidR="009B5FCF" w:rsidRPr="00B42A86" w14:paraId="70D1C321" w14:textId="77777777" w:rsidTr="009B1ED7">
        <w:trPr>
          <w:tblCellSpacing w:w="15" w:type="dxa"/>
        </w:trPr>
        <w:tc>
          <w:tcPr>
            <w:tcW w:w="1451" w:type="dxa"/>
            <w:vMerge/>
            <w:vAlign w:val="center"/>
            <w:hideMark/>
          </w:tcPr>
          <w:p w14:paraId="32490594" w14:textId="77777777" w:rsidR="009B5FCF" w:rsidRPr="00B42A86" w:rsidRDefault="009B5FCF" w:rsidP="007002C0">
            <w:pPr>
              <w:spacing w:after="0" w:line="276" w:lineRule="auto"/>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3667CF50"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Limitations of the study reported in the article</w:t>
            </w:r>
          </w:p>
        </w:tc>
        <w:tc>
          <w:tcPr>
            <w:tcW w:w="5715" w:type="dxa"/>
            <w:vAlign w:val="center"/>
            <w:hideMark/>
          </w:tcPr>
          <w:p w14:paraId="47891404"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Methodological or any other limitations addressed by the authors.</w:t>
            </w:r>
          </w:p>
        </w:tc>
      </w:tr>
      <w:tr w:rsidR="009B5FCF" w:rsidRPr="00B42A86" w14:paraId="4A6F0C3B" w14:textId="77777777" w:rsidTr="009B1ED7">
        <w:trPr>
          <w:tblCellSpacing w:w="15" w:type="dxa"/>
        </w:trPr>
        <w:tc>
          <w:tcPr>
            <w:tcW w:w="1451" w:type="dxa"/>
            <w:vMerge/>
            <w:vAlign w:val="center"/>
            <w:hideMark/>
          </w:tcPr>
          <w:p w14:paraId="3A37B57C" w14:textId="77777777" w:rsidR="009B5FCF" w:rsidRPr="00B42A86" w:rsidRDefault="009B5FCF" w:rsidP="007002C0">
            <w:pPr>
              <w:spacing w:after="0" w:line="276" w:lineRule="auto"/>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063A307D" w14:textId="77777777" w:rsidR="009B5FCF" w:rsidRPr="00B42A86" w:rsidRDefault="009B5FCF" w:rsidP="007002C0">
            <w:pPr>
              <w:spacing w:after="0" w:line="276" w:lineRule="auto"/>
              <w:rPr>
                <w:rFonts w:ascii="Times New Roman" w:hAnsi="Times New Roman" w:cs="Times New Roman"/>
                <w:sz w:val="20"/>
                <w:szCs w:val="20"/>
              </w:rPr>
            </w:pPr>
            <w:r w:rsidRPr="00B42A86">
              <w:rPr>
                <w:rFonts w:ascii="Times New Roman" w:hAnsi="Times New Roman" w:cs="Times New Roman"/>
                <w:sz w:val="20"/>
                <w:szCs w:val="20"/>
              </w:rPr>
              <w:t>Notes/Comments (Reviewer observations, unclear data, potential follow-up points etc.)</w:t>
            </w:r>
          </w:p>
        </w:tc>
        <w:tc>
          <w:tcPr>
            <w:tcW w:w="5715" w:type="dxa"/>
            <w:vAlign w:val="center"/>
            <w:hideMark/>
          </w:tcPr>
          <w:p w14:paraId="0162E81B" w14:textId="77777777" w:rsidR="009B5FCF" w:rsidRPr="00B42A86" w:rsidRDefault="009B5FCF" w:rsidP="007002C0">
            <w:pPr>
              <w:spacing w:after="0" w:line="276" w:lineRule="auto"/>
              <w:rPr>
                <w:rFonts w:ascii="Times New Roman" w:hAnsi="Times New Roman" w:cs="Times New Roman"/>
                <w:color w:val="000000"/>
                <w:sz w:val="20"/>
                <w:szCs w:val="20"/>
              </w:rPr>
            </w:pPr>
            <w:r w:rsidRPr="00B42A86">
              <w:rPr>
                <w:rFonts w:ascii="Times New Roman" w:hAnsi="Times New Roman" w:cs="Times New Roman"/>
                <w:color w:val="000000"/>
                <w:sz w:val="20"/>
                <w:szCs w:val="20"/>
              </w:rPr>
              <w:t>Additional reviewer observations, unclear data points, or follow-up needs.</w:t>
            </w:r>
          </w:p>
        </w:tc>
      </w:tr>
      <w:tr w:rsidR="009B5FCF" w:rsidRPr="00B42A86" w14:paraId="14146FEC" w14:textId="77777777" w:rsidTr="009B1ED7">
        <w:trPr>
          <w:tblCellSpacing w:w="15" w:type="dxa"/>
        </w:trPr>
        <w:tc>
          <w:tcPr>
            <w:tcW w:w="1451" w:type="dxa"/>
            <w:vMerge/>
            <w:vAlign w:val="center"/>
            <w:hideMark/>
          </w:tcPr>
          <w:p w14:paraId="213504A9" w14:textId="77777777" w:rsidR="009B5FCF" w:rsidRPr="00B42A86" w:rsidRDefault="009B5FCF" w:rsidP="007002C0">
            <w:pPr>
              <w:spacing w:after="0" w:line="276" w:lineRule="auto"/>
              <w:jc w:val="center"/>
              <w:rPr>
                <w:rFonts w:ascii="Times New Roman" w:hAnsi="Times New Roman" w:cs="Times New Roman"/>
                <w:sz w:val="20"/>
                <w:szCs w:val="20"/>
              </w:rPr>
            </w:pPr>
          </w:p>
        </w:tc>
        <w:tc>
          <w:tcPr>
            <w:tcW w:w="6484" w:type="dxa"/>
            <w:shd w:val="clear" w:color="auto" w:fill="D9D9D9" w:themeFill="background1" w:themeFillShade="D9"/>
            <w:vAlign w:val="center"/>
            <w:hideMark/>
          </w:tcPr>
          <w:p w14:paraId="0A008271" w14:textId="77777777" w:rsidR="009B5FCF" w:rsidRPr="00B42A86" w:rsidRDefault="009B5FCF" w:rsidP="007002C0">
            <w:pPr>
              <w:spacing w:after="0" w:line="276" w:lineRule="auto"/>
              <w:rPr>
                <w:rFonts w:ascii="Times New Roman" w:hAnsi="Times New Roman" w:cs="Times New Roman"/>
                <w:sz w:val="20"/>
                <w:szCs w:val="20"/>
              </w:rPr>
            </w:pPr>
          </w:p>
        </w:tc>
        <w:tc>
          <w:tcPr>
            <w:tcW w:w="5715" w:type="dxa"/>
            <w:vAlign w:val="center"/>
            <w:hideMark/>
          </w:tcPr>
          <w:p w14:paraId="5098E19F" w14:textId="77777777" w:rsidR="009B5FCF" w:rsidRPr="00B42A86" w:rsidRDefault="009B5FCF" w:rsidP="007002C0">
            <w:pPr>
              <w:spacing w:after="0" w:line="276" w:lineRule="auto"/>
              <w:rPr>
                <w:rFonts w:ascii="Times New Roman" w:hAnsi="Times New Roman" w:cs="Times New Roman"/>
                <w:sz w:val="20"/>
                <w:szCs w:val="20"/>
              </w:rPr>
            </w:pPr>
          </w:p>
        </w:tc>
      </w:tr>
    </w:tbl>
    <w:p w14:paraId="6F167E6F" w14:textId="77777777" w:rsidR="009B5FCF" w:rsidRPr="00B42A86" w:rsidRDefault="009B5FCF" w:rsidP="009B5FCF">
      <w:pPr>
        <w:rPr>
          <w:rFonts w:ascii="Calibri" w:hAnsi="Calibri" w:cs="Calibri"/>
          <w:sz w:val="20"/>
          <w:szCs w:val="20"/>
          <w:lang w:val="en-US"/>
        </w:rPr>
      </w:pPr>
    </w:p>
    <w:p w14:paraId="726ABE33" w14:textId="54D5F506" w:rsidR="00334C7E" w:rsidRPr="00B42A86" w:rsidRDefault="00334C7E">
      <w:pPr>
        <w:rPr>
          <w:rFonts w:ascii="Calibri" w:hAnsi="Calibri" w:cs="Calibri"/>
          <w:sz w:val="20"/>
          <w:szCs w:val="20"/>
        </w:rPr>
      </w:pPr>
      <w:r w:rsidRPr="00B42A86">
        <w:rPr>
          <w:rFonts w:ascii="Calibri" w:hAnsi="Calibri" w:cs="Calibri"/>
          <w:sz w:val="20"/>
          <w:szCs w:val="20"/>
        </w:rPr>
        <w:br w:type="page"/>
      </w:r>
    </w:p>
    <w:p w14:paraId="39B1CAB2" w14:textId="62FE53FE" w:rsidR="00334C7E" w:rsidRPr="00B42A86" w:rsidRDefault="00334C7E" w:rsidP="00334C7E">
      <w:pPr>
        <w:pStyle w:val="Heading1"/>
        <w:rPr>
          <w:rFonts w:ascii="Times New Roman" w:hAnsi="Times New Roman" w:cs="Times New Roman"/>
          <w:b/>
          <w:bCs/>
          <w:color w:val="000000" w:themeColor="text1"/>
          <w:sz w:val="24"/>
          <w:szCs w:val="24"/>
        </w:rPr>
      </w:pPr>
      <w:bookmarkStart w:id="7" w:name="_Toc228445271"/>
      <w:r w:rsidRPr="00B42A86">
        <w:rPr>
          <w:rFonts w:ascii="Times New Roman" w:hAnsi="Times New Roman" w:cs="Times New Roman"/>
          <w:b/>
          <w:bCs/>
          <w:color w:val="000000" w:themeColor="text1"/>
          <w:sz w:val="24"/>
          <w:szCs w:val="24"/>
        </w:rPr>
        <w:lastRenderedPageBreak/>
        <w:t>PRISMA-</w:t>
      </w:r>
      <w:proofErr w:type="spellStart"/>
      <w:r w:rsidRPr="00B42A86">
        <w:rPr>
          <w:rFonts w:ascii="Times New Roman" w:hAnsi="Times New Roman" w:cs="Times New Roman"/>
          <w:b/>
          <w:bCs/>
          <w:color w:val="000000" w:themeColor="text1"/>
          <w:sz w:val="24"/>
          <w:szCs w:val="24"/>
        </w:rPr>
        <w:t>ScR</w:t>
      </w:r>
      <w:proofErr w:type="spellEnd"/>
      <w:r w:rsidRPr="00B42A86">
        <w:rPr>
          <w:rFonts w:ascii="Times New Roman" w:hAnsi="Times New Roman" w:cs="Times New Roman"/>
          <w:b/>
          <w:bCs/>
          <w:color w:val="000000" w:themeColor="text1"/>
          <w:sz w:val="24"/>
          <w:szCs w:val="24"/>
        </w:rPr>
        <w:t xml:space="preserve"> Checklist</w:t>
      </w:r>
      <w:bookmarkEnd w:id="7"/>
    </w:p>
    <w:p w14:paraId="5639D0B0" w14:textId="368C269B" w:rsidR="00334C7E" w:rsidRPr="00B42A86" w:rsidRDefault="00334C7E" w:rsidP="00334C7E">
      <w:pPr>
        <w:keepNext/>
        <w:keepLines/>
        <w:spacing w:line="240" w:lineRule="auto"/>
        <w:outlineLvl w:val="0"/>
        <w:rPr>
          <w:rFonts w:ascii="Times New Roman" w:eastAsiaTheme="majorEastAsia" w:hAnsi="Times New Roman" w:cs="Times New Roman"/>
          <w:b/>
          <w:bCs/>
          <w:sz w:val="20"/>
          <w:szCs w:val="20"/>
        </w:rPr>
      </w:pPr>
      <w:bookmarkStart w:id="8" w:name="_Toc228445272"/>
      <w:r w:rsidRPr="00B42A86">
        <w:rPr>
          <w:rFonts w:ascii="Times New Roman" w:eastAsiaTheme="majorEastAsia" w:hAnsi="Times New Roman" w:cs="Times New Roman"/>
          <w:b/>
          <w:bCs/>
          <w:sz w:val="20"/>
          <w:szCs w:val="20"/>
        </w:rPr>
        <w:t>Preferred Reporting Items for Systematic reviews and Meta-Analyses extension for Scoping Reviews (PRISMA-</w:t>
      </w:r>
      <w:proofErr w:type="spellStart"/>
      <w:r w:rsidRPr="00B42A86">
        <w:rPr>
          <w:rFonts w:ascii="Times New Roman" w:eastAsiaTheme="majorEastAsia" w:hAnsi="Times New Roman" w:cs="Times New Roman"/>
          <w:b/>
          <w:bCs/>
          <w:sz w:val="20"/>
          <w:szCs w:val="20"/>
        </w:rPr>
        <w:t>ScR</w:t>
      </w:r>
      <w:proofErr w:type="spellEnd"/>
      <w:r w:rsidRPr="00B42A86">
        <w:rPr>
          <w:rFonts w:ascii="Times New Roman" w:eastAsiaTheme="majorEastAsia" w:hAnsi="Times New Roman" w:cs="Times New Roman"/>
          <w:b/>
          <w:bCs/>
          <w:sz w:val="20"/>
          <w:szCs w:val="20"/>
        </w:rPr>
        <w:t>) Checklist</w:t>
      </w:r>
      <w:bookmarkEnd w:id="8"/>
    </w:p>
    <w:tbl>
      <w:tblPr>
        <w:tblStyle w:val="TableGridLight1"/>
        <w:tblW w:w="0" w:type="auto"/>
        <w:tblLook w:val="04A0" w:firstRow="1" w:lastRow="0" w:firstColumn="1" w:lastColumn="0" w:noHBand="0" w:noVBand="1"/>
      </w:tblPr>
      <w:tblGrid>
        <w:gridCol w:w="1955"/>
        <w:gridCol w:w="750"/>
        <w:gridCol w:w="4602"/>
        <w:gridCol w:w="1709"/>
      </w:tblGrid>
      <w:tr w:rsidR="00334C7E" w:rsidRPr="00B42A86" w14:paraId="0E01A769" w14:textId="77777777" w:rsidTr="00E94897">
        <w:trPr>
          <w:tblHeader/>
        </w:trPr>
        <w:tc>
          <w:tcPr>
            <w:tcW w:w="0" w:type="auto"/>
            <w:shd w:val="clear" w:color="auto" w:fill="156082" w:themeFill="accent1"/>
            <w:vAlign w:val="center"/>
          </w:tcPr>
          <w:p w14:paraId="0307C2AA" w14:textId="77777777" w:rsidR="00334C7E" w:rsidRPr="00B42A86" w:rsidRDefault="00334C7E" w:rsidP="00E94897">
            <w:pPr>
              <w:rPr>
                <w:rFonts w:ascii="Times New Roman" w:hAnsi="Times New Roman" w:cs="Times New Roman"/>
                <w:b/>
                <w:color w:val="F2F2F2" w:themeColor="background1" w:themeShade="F2"/>
                <w:sz w:val="20"/>
                <w:szCs w:val="20"/>
              </w:rPr>
            </w:pPr>
            <w:r w:rsidRPr="00B42A86">
              <w:rPr>
                <w:rFonts w:ascii="Times New Roman" w:hAnsi="Times New Roman" w:cs="Times New Roman"/>
                <w:b/>
                <w:bCs/>
                <w:color w:val="F2F2F2" w:themeColor="background1" w:themeShade="F2"/>
                <w:sz w:val="20"/>
                <w:szCs w:val="20"/>
              </w:rPr>
              <w:t>SECTION</w:t>
            </w:r>
          </w:p>
        </w:tc>
        <w:tc>
          <w:tcPr>
            <w:tcW w:w="0" w:type="auto"/>
            <w:shd w:val="clear" w:color="auto" w:fill="156082" w:themeFill="accent1"/>
            <w:vAlign w:val="center"/>
          </w:tcPr>
          <w:p w14:paraId="5BC39540" w14:textId="77777777" w:rsidR="00334C7E" w:rsidRPr="00B42A86" w:rsidRDefault="00334C7E" w:rsidP="00E94897">
            <w:pPr>
              <w:autoSpaceDE w:val="0"/>
              <w:autoSpaceDN w:val="0"/>
              <w:adjustRightInd w:val="0"/>
              <w:jc w:val="center"/>
              <w:rPr>
                <w:rFonts w:ascii="Times New Roman" w:hAnsi="Times New Roman" w:cs="Times New Roman"/>
                <w:b/>
                <w:color w:val="F2F2F2" w:themeColor="background1" w:themeShade="F2"/>
                <w:sz w:val="20"/>
                <w:szCs w:val="20"/>
              </w:rPr>
            </w:pPr>
            <w:r w:rsidRPr="00B42A86">
              <w:rPr>
                <w:rFonts w:ascii="Times New Roman" w:hAnsi="Times New Roman" w:cs="Times New Roman"/>
                <w:b/>
                <w:bCs/>
                <w:color w:val="F2F2F2" w:themeColor="background1" w:themeShade="F2"/>
                <w:sz w:val="20"/>
                <w:szCs w:val="20"/>
              </w:rPr>
              <w:t>ITEM</w:t>
            </w:r>
          </w:p>
        </w:tc>
        <w:tc>
          <w:tcPr>
            <w:tcW w:w="0" w:type="auto"/>
            <w:shd w:val="clear" w:color="auto" w:fill="156082" w:themeFill="accent1"/>
            <w:vAlign w:val="center"/>
          </w:tcPr>
          <w:p w14:paraId="79419982" w14:textId="77777777" w:rsidR="00334C7E" w:rsidRPr="00B42A86" w:rsidRDefault="00334C7E" w:rsidP="00E94897">
            <w:pPr>
              <w:rPr>
                <w:rFonts w:ascii="Times New Roman" w:hAnsi="Times New Roman" w:cs="Times New Roman"/>
                <w:b/>
                <w:color w:val="F2F2F2" w:themeColor="background1" w:themeShade="F2"/>
                <w:sz w:val="20"/>
                <w:szCs w:val="20"/>
              </w:rPr>
            </w:pPr>
            <w:r w:rsidRPr="00B42A86">
              <w:rPr>
                <w:rFonts w:ascii="Times New Roman" w:hAnsi="Times New Roman" w:cs="Times New Roman"/>
                <w:b/>
                <w:color w:val="F2F2F2" w:themeColor="background1" w:themeShade="F2"/>
                <w:sz w:val="20"/>
                <w:szCs w:val="20"/>
              </w:rPr>
              <w:t>PRISMA-</w:t>
            </w:r>
            <w:proofErr w:type="spellStart"/>
            <w:r w:rsidRPr="00B42A86">
              <w:rPr>
                <w:rFonts w:ascii="Times New Roman" w:hAnsi="Times New Roman" w:cs="Times New Roman"/>
                <w:b/>
                <w:color w:val="F2F2F2" w:themeColor="background1" w:themeShade="F2"/>
                <w:sz w:val="20"/>
                <w:szCs w:val="20"/>
              </w:rPr>
              <w:t>ScR</w:t>
            </w:r>
            <w:proofErr w:type="spellEnd"/>
            <w:r w:rsidRPr="00B42A86">
              <w:rPr>
                <w:rFonts w:ascii="Times New Roman" w:hAnsi="Times New Roman" w:cs="Times New Roman"/>
                <w:b/>
                <w:color w:val="F2F2F2" w:themeColor="background1" w:themeShade="F2"/>
                <w:sz w:val="20"/>
                <w:szCs w:val="20"/>
              </w:rPr>
              <w:t xml:space="preserve"> CHECKLIST ITEM</w:t>
            </w:r>
          </w:p>
        </w:tc>
        <w:tc>
          <w:tcPr>
            <w:tcW w:w="0" w:type="auto"/>
            <w:shd w:val="clear" w:color="auto" w:fill="156082" w:themeFill="accent1"/>
            <w:vAlign w:val="center"/>
          </w:tcPr>
          <w:p w14:paraId="64AAF83A" w14:textId="77777777" w:rsidR="00334C7E" w:rsidRPr="00B42A86" w:rsidRDefault="00334C7E" w:rsidP="00E94897">
            <w:pPr>
              <w:rPr>
                <w:rFonts w:ascii="Times New Roman" w:hAnsi="Times New Roman" w:cs="Times New Roman"/>
                <w:b/>
                <w:color w:val="F2F2F2" w:themeColor="background1" w:themeShade="F2"/>
                <w:sz w:val="20"/>
                <w:szCs w:val="20"/>
              </w:rPr>
            </w:pPr>
            <w:r w:rsidRPr="00B42A86">
              <w:rPr>
                <w:rFonts w:ascii="Times New Roman" w:hAnsi="Times New Roman" w:cs="Times New Roman"/>
                <w:b/>
                <w:color w:val="F2F2F2" w:themeColor="background1" w:themeShade="F2"/>
                <w:sz w:val="20"/>
                <w:szCs w:val="20"/>
              </w:rPr>
              <w:t>REPORTED ON PAGE #</w:t>
            </w:r>
          </w:p>
        </w:tc>
      </w:tr>
      <w:tr w:rsidR="00334C7E" w:rsidRPr="00B42A86" w14:paraId="7BBB4C40" w14:textId="77777777" w:rsidTr="00E94897">
        <w:tc>
          <w:tcPr>
            <w:tcW w:w="0" w:type="auto"/>
            <w:gridSpan w:val="4"/>
            <w:shd w:val="clear" w:color="auto" w:fill="C1E4F5" w:themeFill="accent1" w:themeFillTint="33"/>
            <w:vAlign w:val="center"/>
          </w:tcPr>
          <w:p w14:paraId="70800E8E" w14:textId="77777777" w:rsidR="00334C7E" w:rsidRPr="00B42A86" w:rsidRDefault="00334C7E" w:rsidP="00E94897">
            <w:pPr>
              <w:rPr>
                <w:rFonts w:ascii="Times New Roman" w:hAnsi="Times New Roman" w:cs="Times New Roman"/>
                <w:b/>
                <w:sz w:val="20"/>
                <w:szCs w:val="20"/>
              </w:rPr>
            </w:pPr>
            <w:r w:rsidRPr="00B42A86">
              <w:rPr>
                <w:rFonts w:ascii="Times New Roman" w:hAnsi="Times New Roman" w:cs="Times New Roman"/>
                <w:b/>
                <w:sz w:val="20"/>
                <w:szCs w:val="20"/>
              </w:rPr>
              <w:t>TITLE</w:t>
            </w:r>
          </w:p>
        </w:tc>
      </w:tr>
      <w:tr w:rsidR="00334C7E" w:rsidRPr="00B42A86" w14:paraId="6872207A" w14:textId="77777777" w:rsidTr="00E94897">
        <w:tc>
          <w:tcPr>
            <w:tcW w:w="0" w:type="auto"/>
            <w:vAlign w:val="center"/>
          </w:tcPr>
          <w:p w14:paraId="5B693E64"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Title</w:t>
            </w:r>
          </w:p>
        </w:tc>
        <w:tc>
          <w:tcPr>
            <w:tcW w:w="0" w:type="auto"/>
            <w:vAlign w:val="center"/>
          </w:tcPr>
          <w:p w14:paraId="6F8B6801"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w:t>
            </w:r>
          </w:p>
        </w:tc>
        <w:tc>
          <w:tcPr>
            <w:tcW w:w="0" w:type="auto"/>
            <w:vAlign w:val="center"/>
          </w:tcPr>
          <w:p w14:paraId="5221DADC"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45CB15F9423B3743A57431B67363EB5B"/>
            </w:placeholder>
          </w:sdtPr>
          <w:sdtContent>
            <w:tc>
              <w:tcPr>
                <w:tcW w:w="0" w:type="auto"/>
                <w:vAlign w:val="center"/>
              </w:tcPr>
              <w:p w14:paraId="77D6045B"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1</w:t>
                </w:r>
              </w:p>
            </w:tc>
          </w:sdtContent>
        </w:sdt>
      </w:tr>
      <w:tr w:rsidR="00334C7E" w:rsidRPr="00B42A86" w14:paraId="38672808" w14:textId="77777777" w:rsidTr="00E94897">
        <w:tc>
          <w:tcPr>
            <w:tcW w:w="0" w:type="auto"/>
            <w:gridSpan w:val="4"/>
            <w:shd w:val="clear" w:color="auto" w:fill="C1E4F5" w:themeFill="accent1" w:themeFillTint="33"/>
            <w:vAlign w:val="center"/>
          </w:tcPr>
          <w:p w14:paraId="7D54C71A" w14:textId="77777777" w:rsidR="00334C7E" w:rsidRPr="00B42A86" w:rsidRDefault="00334C7E" w:rsidP="00E94897">
            <w:pPr>
              <w:rPr>
                <w:rFonts w:ascii="Times New Roman" w:hAnsi="Times New Roman" w:cs="Times New Roman"/>
                <w:b/>
                <w:sz w:val="20"/>
                <w:szCs w:val="20"/>
              </w:rPr>
            </w:pPr>
            <w:r w:rsidRPr="00B42A86">
              <w:rPr>
                <w:rFonts w:ascii="Times New Roman" w:hAnsi="Times New Roman" w:cs="Times New Roman"/>
                <w:b/>
                <w:sz w:val="20"/>
                <w:szCs w:val="20"/>
              </w:rPr>
              <w:t>ABSTRACT</w:t>
            </w:r>
          </w:p>
        </w:tc>
      </w:tr>
      <w:tr w:rsidR="00334C7E" w:rsidRPr="00B42A86" w14:paraId="0D81D872" w14:textId="77777777" w:rsidTr="00E94897">
        <w:tc>
          <w:tcPr>
            <w:tcW w:w="0" w:type="auto"/>
            <w:vAlign w:val="center"/>
          </w:tcPr>
          <w:p w14:paraId="687790D9"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Structured summary</w:t>
            </w:r>
          </w:p>
        </w:tc>
        <w:tc>
          <w:tcPr>
            <w:tcW w:w="0" w:type="auto"/>
            <w:vAlign w:val="center"/>
          </w:tcPr>
          <w:p w14:paraId="4DFCBBC8"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2</w:t>
            </w:r>
          </w:p>
        </w:tc>
        <w:tc>
          <w:tcPr>
            <w:tcW w:w="0" w:type="auto"/>
            <w:vAlign w:val="center"/>
          </w:tcPr>
          <w:p w14:paraId="73BCD785"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45CB15F9423B3743A57431B67363EB5B"/>
            </w:placeholder>
          </w:sdtPr>
          <w:sdtContent>
            <w:tc>
              <w:tcPr>
                <w:tcW w:w="0" w:type="auto"/>
                <w:vAlign w:val="center"/>
              </w:tcPr>
              <w:p w14:paraId="2EA510CA"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1-2</w:t>
                </w:r>
              </w:p>
            </w:tc>
          </w:sdtContent>
        </w:sdt>
      </w:tr>
      <w:tr w:rsidR="00334C7E" w:rsidRPr="00B42A86" w14:paraId="035FB6DF" w14:textId="77777777" w:rsidTr="00E94897">
        <w:tc>
          <w:tcPr>
            <w:tcW w:w="0" w:type="auto"/>
            <w:gridSpan w:val="4"/>
            <w:shd w:val="clear" w:color="auto" w:fill="C1E4F5" w:themeFill="accent1" w:themeFillTint="33"/>
            <w:vAlign w:val="center"/>
          </w:tcPr>
          <w:p w14:paraId="495956B2" w14:textId="77777777" w:rsidR="00334C7E" w:rsidRPr="00B42A86" w:rsidRDefault="00334C7E" w:rsidP="00E94897">
            <w:pPr>
              <w:tabs>
                <w:tab w:val="left" w:pos="1774"/>
              </w:tabs>
              <w:rPr>
                <w:rFonts w:ascii="Times New Roman" w:hAnsi="Times New Roman" w:cs="Times New Roman"/>
                <w:b/>
                <w:sz w:val="20"/>
                <w:szCs w:val="20"/>
              </w:rPr>
            </w:pPr>
            <w:r w:rsidRPr="00B42A86">
              <w:rPr>
                <w:rFonts w:ascii="Times New Roman" w:hAnsi="Times New Roman" w:cs="Times New Roman"/>
                <w:b/>
                <w:sz w:val="20"/>
                <w:szCs w:val="20"/>
              </w:rPr>
              <w:t>INTRODUCTION</w:t>
            </w:r>
          </w:p>
        </w:tc>
      </w:tr>
      <w:tr w:rsidR="00334C7E" w:rsidRPr="00B42A86" w14:paraId="294E0B76" w14:textId="77777777" w:rsidTr="00E94897">
        <w:trPr>
          <w:trHeight w:val="530"/>
        </w:trPr>
        <w:tc>
          <w:tcPr>
            <w:tcW w:w="0" w:type="auto"/>
            <w:vAlign w:val="center"/>
          </w:tcPr>
          <w:p w14:paraId="09F73213"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Rationale</w:t>
            </w:r>
          </w:p>
        </w:tc>
        <w:tc>
          <w:tcPr>
            <w:tcW w:w="0" w:type="auto"/>
            <w:vAlign w:val="center"/>
          </w:tcPr>
          <w:p w14:paraId="6B48CB0E"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3</w:t>
            </w:r>
          </w:p>
        </w:tc>
        <w:tc>
          <w:tcPr>
            <w:tcW w:w="0" w:type="auto"/>
            <w:vAlign w:val="center"/>
          </w:tcPr>
          <w:p w14:paraId="62A2D537"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45CB15F9423B3743A57431B67363EB5B"/>
            </w:placeholder>
          </w:sdtPr>
          <w:sdtContent>
            <w:tc>
              <w:tcPr>
                <w:tcW w:w="0" w:type="auto"/>
                <w:vAlign w:val="center"/>
              </w:tcPr>
              <w:p w14:paraId="1BDA85DC"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2-3</w:t>
                </w:r>
              </w:p>
            </w:tc>
          </w:sdtContent>
        </w:sdt>
      </w:tr>
      <w:tr w:rsidR="00334C7E" w:rsidRPr="00B42A86" w14:paraId="2B880FA1" w14:textId="77777777" w:rsidTr="00E94897">
        <w:trPr>
          <w:trHeight w:val="800"/>
        </w:trPr>
        <w:tc>
          <w:tcPr>
            <w:tcW w:w="0" w:type="auto"/>
            <w:vAlign w:val="center"/>
          </w:tcPr>
          <w:p w14:paraId="321A6CBC"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Objectives</w:t>
            </w:r>
          </w:p>
        </w:tc>
        <w:tc>
          <w:tcPr>
            <w:tcW w:w="0" w:type="auto"/>
            <w:vAlign w:val="center"/>
          </w:tcPr>
          <w:p w14:paraId="3ACA2AFC"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4</w:t>
            </w:r>
          </w:p>
        </w:tc>
        <w:tc>
          <w:tcPr>
            <w:tcW w:w="0" w:type="auto"/>
            <w:vAlign w:val="center"/>
          </w:tcPr>
          <w:p w14:paraId="78DFD258"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45CB15F9423B3743A57431B67363EB5B"/>
            </w:placeholder>
          </w:sdtPr>
          <w:sdtContent>
            <w:tc>
              <w:tcPr>
                <w:tcW w:w="0" w:type="auto"/>
                <w:vAlign w:val="center"/>
              </w:tcPr>
              <w:p w14:paraId="3D958124"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3</w:t>
                </w:r>
              </w:p>
            </w:tc>
          </w:sdtContent>
        </w:sdt>
      </w:tr>
      <w:tr w:rsidR="00334C7E" w:rsidRPr="00B42A86" w14:paraId="46882151" w14:textId="77777777" w:rsidTr="00E94897">
        <w:tc>
          <w:tcPr>
            <w:tcW w:w="0" w:type="auto"/>
            <w:gridSpan w:val="4"/>
            <w:shd w:val="clear" w:color="auto" w:fill="C1E4F5" w:themeFill="accent1" w:themeFillTint="33"/>
            <w:vAlign w:val="center"/>
          </w:tcPr>
          <w:p w14:paraId="1DCC6D41" w14:textId="77777777" w:rsidR="00334C7E" w:rsidRPr="00B42A86" w:rsidRDefault="00334C7E" w:rsidP="00E94897">
            <w:pPr>
              <w:rPr>
                <w:rFonts w:ascii="Times New Roman" w:hAnsi="Times New Roman" w:cs="Times New Roman"/>
                <w:b/>
                <w:sz w:val="20"/>
                <w:szCs w:val="20"/>
              </w:rPr>
            </w:pPr>
            <w:r w:rsidRPr="00B42A86">
              <w:rPr>
                <w:rFonts w:ascii="Times New Roman" w:hAnsi="Times New Roman" w:cs="Times New Roman"/>
                <w:b/>
                <w:sz w:val="20"/>
                <w:szCs w:val="20"/>
              </w:rPr>
              <w:t>METHODS</w:t>
            </w:r>
          </w:p>
        </w:tc>
      </w:tr>
      <w:tr w:rsidR="00334C7E" w:rsidRPr="00B42A86" w14:paraId="5D739F2F" w14:textId="77777777" w:rsidTr="00E94897">
        <w:tc>
          <w:tcPr>
            <w:tcW w:w="0" w:type="auto"/>
            <w:vAlign w:val="center"/>
          </w:tcPr>
          <w:p w14:paraId="6F72FDEF"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Protocol and registration</w:t>
            </w:r>
          </w:p>
        </w:tc>
        <w:tc>
          <w:tcPr>
            <w:tcW w:w="0" w:type="auto"/>
            <w:vAlign w:val="center"/>
          </w:tcPr>
          <w:p w14:paraId="2984AE0A"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5</w:t>
            </w:r>
          </w:p>
        </w:tc>
        <w:tc>
          <w:tcPr>
            <w:tcW w:w="0" w:type="auto"/>
            <w:vAlign w:val="center"/>
          </w:tcPr>
          <w:p w14:paraId="621584FB"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45CB15F9423B3743A57431B67363EB5B"/>
            </w:placeholder>
          </w:sdtPr>
          <w:sdtContent>
            <w:tc>
              <w:tcPr>
                <w:tcW w:w="0" w:type="auto"/>
                <w:vAlign w:val="center"/>
              </w:tcPr>
              <w:p w14:paraId="6E9B78BB"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3</w:t>
                </w:r>
              </w:p>
            </w:tc>
          </w:sdtContent>
        </w:sdt>
      </w:tr>
      <w:tr w:rsidR="00334C7E" w:rsidRPr="00B42A86" w14:paraId="24898F78" w14:textId="77777777" w:rsidTr="00E94897">
        <w:tc>
          <w:tcPr>
            <w:tcW w:w="0" w:type="auto"/>
            <w:vAlign w:val="center"/>
          </w:tcPr>
          <w:p w14:paraId="37AEB4A7"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Eligibility criteria</w:t>
            </w:r>
          </w:p>
        </w:tc>
        <w:tc>
          <w:tcPr>
            <w:tcW w:w="0" w:type="auto"/>
            <w:vAlign w:val="center"/>
          </w:tcPr>
          <w:p w14:paraId="445537B2"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6</w:t>
            </w:r>
          </w:p>
        </w:tc>
        <w:tc>
          <w:tcPr>
            <w:tcW w:w="0" w:type="auto"/>
            <w:vAlign w:val="center"/>
          </w:tcPr>
          <w:p w14:paraId="14467704"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Specify characteristics of the sources of evidence used as eligibility criteria (e.g., years considered, language, and publication status</w:t>
            </w:r>
            <w:proofErr w:type="gramStart"/>
            <w:r w:rsidRPr="00B42A86">
              <w:rPr>
                <w:rFonts w:ascii="Times New Roman" w:hAnsi="Times New Roman" w:cs="Times New Roman"/>
                <w:sz w:val="20"/>
                <w:szCs w:val="20"/>
              </w:rPr>
              <w:t>), and</w:t>
            </w:r>
            <w:proofErr w:type="gramEnd"/>
            <w:r w:rsidRPr="00B42A86">
              <w:rPr>
                <w:rFonts w:ascii="Times New Roman" w:hAnsi="Times New Roman" w:cs="Times New Roman"/>
                <w:sz w:val="20"/>
                <w:szCs w:val="20"/>
              </w:rPr>
              <w:t xml:space="preserve"> provide a rationale.</w:t>
            </w:r>
          </w:p>
        </w:tc>
        <w:sdt>
          <w:sdtPr>
            <w:rPr>
              <w:rFonts w:ascii="Times New Roman" w:hAnsi="Times New Roman" w:cs="Times New Roman"/>
              <w:sz w:val="20"/>
              <w:szCs w:val="20"/>
            </w:rPr>
            <w:id w:val="623510431"/>
            <w:placeholder>
              <w:docPart w:val="45CB15F9423B3743A57431B67363EB5B"/>
            </w:placeholder>
          </w:sdtPr>
          <w:sdtContent>
            <w:tc>
              <w:tcPr>
                <w:tcW w:w="0" w:type="auto"/>
                <w:vAlign w:val="center"/>
              </w:tcPr>
              <w:p w14:paraId="6E5095A3"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4-5</w:t>
                </w:r>
              </w:p>
            </w:tc>
          </w:sdtContent>
        </w:sdt>
      </w:tr>
      <w:tr w:rsidR="00334C7E" w:rsidRPr="00B42A86" w14:paraId="2940C1FF" w14:textId="77777777" w:rsidTr="00E94897">
        <w:trPr>
          <w:trHeight w:val="260"/>
        </w:trPr>
        <w:tc>
          <w:tcPr>
            <w:tcW w:w="0" w:type="auto"/>
            <w:vAlign w:val="center"/>
          </w:tcPr>
          <w:p w14:paraId="4C51AECF"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Information sources*</w:t>
            </w:r>
          </w:p>
        </w:tc>
        <w:tc>
          <w:tcPr>
            <w:tcW w:w="0" w:type="auto"/>
            <w:vAlign w:val="center"/>
          </w:tcPr>
          <w:p w14:paraId="74AC0839"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7</w:t>
            </w:r>
          </w:p>
        </w:tc>
        <w:tc>
          <w:tcPr>
            <w:tcW w:w="0" w:type="auto"/>
            <w:vAlign w:val="center"/>
          </w:tcPr>
          <w:p w14:paraId="06C4686C"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45CB15F9423B3743A57431B67363EB5B"/>
            </w:placeholder>
          </w:sdtPr>
          <w:sdtContent>
            <w:tc>
              <w:tcPr>
                <w:tcW w:w="0" w:type="auto"/>
                <w:vAlign w:val="center"/>
              </w:tcPr>
              <w:p w14:paraId="37E6B87F"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3-4</w:t>
                </w:r>
              </w:p>
            </w:tc>
          </w:sdtContent>
        </w:sdt>
      </w:tr>
      <w:tr w:rsidR="00334C7E" w:rsidRPr="00B42A86" w14:paraId="3B85B071" w14:textId="77777777" w:rsidTr="00E94897">
        <w:tc>
          <w:tcPr>
            <w:tcW w:w="0" w:type="auto"/>
            <w:vAlign w:val="center"/>
          </w:tcPr>
          <w:p w14:paraId="345F0FA8"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Search</w:t>
            </w:r>
          </w:p>
        </w:tc>
        <w:tc>
          <w:tcPr>
            <w:tcW w:w="0" w:type="auto"/>
            <w:vAlign w:val="center"/>
          </w:tcPr>
          <w:p w14:paraId="3DE86677"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8</w:t>
            </w:r>
          </w:p>
        </w:tc>
        <w:tc>
          <w:tcPr>
            <w:tcW w:w="0" w:type="auto"/>
            <w:vAlign w:val="center"/>
          </w:tcPr>
          <w:p w14:paraId="17AFB32F"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45CB15F9423B3743A57431B67363EB5B"/>
            </w:placeholder>
          </w:sdtPr>
          <w:sdtContent>
            <w:tc>
              <w:tcPr>
                <w:tcW w:w="0" w:type="auto"/>
                <w:vAlign w:val="center"/>
              </w:tcPr>
              <w:p w14:paraId="4A79BE48"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Supplementary File (Table S2–S3, pp. 6–7)</w:t>
                </w:r>
              </w:p>
            </w:tc>
          </w:sdtContent>
        </w:sdt>
      </w:tr>
      <w:tr w:rsidR="00334C7E" w:rsidRPr="00B42A86" w14:paraId="3D9E1409" w14:textId="77777777" w:rsidTr="00E94897">
        <w:tc>
          <w:tcPr>
            <w:tcW w:w="0" w:type="auto"/>
            <w:vAlign w:val="center"/>
          </w:tcPr>
          <w:p w14:paraId="12CEA231"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Selection of sources of evidence†</w:t>
            </w:r>
          </w:p>
        </w:tc>
        <w:tc>
          <w:tcPr>
            <w:tcW w:w="0" w:type="auto"/>
            <w:vAlign w:val="center"/>
          </w:tcPr>
          <w:p w14:paraId="1C30DBB0"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9</w:t>
            </w:r>
          </w:p>
        </w:tc>
        <w:tc>
          <w:tcPr>
            <w:tcW w:w="0" w:type="auto"/>
            <w:vAlign w:val="center"/>
          </w:tcPr>
          <w:p w14:paraId="1968B705"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45CB15F9423B3743A57431B67363EB5B"/>
            </w:placeholder>
          </w:sdtPr>
          <w:sdtContent>
            <w:tc>
              <w:tcPr>
                <w:tcW w:w="0" w:type="auto"/>
                <w:vAlign w:val="center"/>
              </w:tcPr>
              <w:p w14:paraId="61420A9D"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5</w:t>
                </w:r>
              </w:p>
            </w:tc>
          </w:sdtContent>
        </w:sdt>
      </w:tr>
      <w:tr w:rsidR="00334C7E" w:rsidRPr="00B42A86" w14:paraId="0A7AF7F5" w14:textId="77777777" w:rsidTr="00E94897">
        <w:tc>
          <w:tcPr>
            <w:tcW w:w="0" w:type="auto"/>
            <w:vAlign w:val="center"/>
          </w:tcPr>
          <w:p w14:paraId="74735F6E"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Data charting process‡</w:t>
            </w:r>
          </w:p>
        </w:tc>
        <w:tc>
          <w:tcPr>
            <w:tcW w:w="0" w:type="auto"/>
            <w:vAlign w:val="center"/>
          </w:tcPr>
          <w:p w14:paraId="0920E7B7"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10</w:t>
            </w:r>
          </w:p>
        </w:tc>
        <w:tc>
          <w:tcPr>
            <w:tcW w:w="0" w:type="auto"/>
            <w:vAlign w:val="center"/>
          </w:tcPr>
          <w:p w14:paraId="4E660868"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45CB15F9423B3743A57431B67363EB5B"/>
            </w:placeholder>
          </w:sdtPr>
          <w:sdtContent>
            <w:tc>
              <w:tcPr>
                <w:tcW w:w="0" w:type="auto"/>
                <w:vAlign w:val="center"/>
              </w:tcPr>
              <w:p w14:paraId="3B5D6F13"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5-6</w:t>
                </w:r>
              </w:p>
            </w:tc>
          </w:sdtContent>
        </w:sdt>
      </w:tr>
      <w:tr w:rsidR="00334C7E" w:rsidRPr="00B42A86" w14:paraId="051BB732" w14:textId="77777777" w:rsidTr="00E94897">
        <w:trPr>
          <w:trHeight w:val="260"/>
        </w:trPr>
        <w:tc>
          <w:tcPr>
            <w:tcW w:w="0" w:type="auto"/>
            <w:vAlign w:val="center"/>
          </w:tcPr>
          <w:p w14:paraId="2A87337E"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Data items</w:t>
            </w:r>
          </w:p>
        </w:tc>
        <w:tc>
          <w:tcPr>
            <w:tcW w:w="0" w:type="auto"/>
            <w:vAlign w:val="center"/>
          </w:tcPr>
          <w:p w14:paraId="1FCF392C"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11</w:t>
            </w:r>
          </w:p>
        </w:tc>
        <w:tc>
          <w:tcPr>
            <w:tcW w:w="0" w:type="auto"/>
            <w:vAlign w:val="center"/>
          </w:tcPr>
          <w:p w14:paraId="6BD12300"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45CB15F9423B3743A57431B67363EB5B"/>
            </w:placeholder>
          </w:sdtPr>
          <w:sdtContent>
            <w:tc>
              <w:tcPr>
                <w:tcW w:w="0" w:type="auto"/>
                <w:vAlign w:val="center"/>
              </w:tcPr>
              <w:p w14:paraId="5138A4EB"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5-6</w:t>
                </w:r>
              </w:p>
            </w:tc>
          </w:sdtContent>
        </w:sdt>
      </w:tr>
      <w:tr w:rsidR="00334C7E" w:rsidRPr="00B42A86" w14:paraId="45DA498B" w14:textId="77777777" w:rsidTr="00E94897">
        <w:tc>
          <w:tcPr>
            <w:tcW w:w="0" w:type="auto"/>
            <w:vAlign w:val="center"/>
          </w:tcPr>
          <w:p w14:paraId="134FBB41"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Critical appraisal of individual sources of evidence§</w:t>
            </w:r>
          </w:p>
        </w:tc>
        <w:tc>
          <w:tcPr>
            <w:tcW w:w="0" w:type="auto"/>
            <w:vAlign w:val="center"/>
          </w:tcPr>
          <w:p w14:paraId="74CF6807"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12</w:t>
            </w:r>
          </w:p>
        </w:tc>
        <w:tc>
          <w:tcPr>
            <w:tcW w:w="0" w:type="auto"/>
            <w:vAlign w:val="center"/>
          </w:tcPr>
          <w:p w14:paraId="53D6D651"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45CB15F9423B3743A57431B67363EB5B"/>
            </w:placeholder>
          </w:sdtPr>
          <w:sdtContent>
            <w:tc>
              <w:tcPr>
                <w:tcW w:w="0" w:type="auto"/>
                <w:vAlign w:val="center"/>
              </w:tcPr>
              <w:p w14:paraId="73E8D257"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6</w:t>
                </w:r>
              </w:p>
            </w:tc>
          </w:sdtContent>
        </w:sdt>
      </w:tr>
      <w:tr w:rsidR="00334C7E" w:rsidRPr="00B42A86" w14:paraId="2502A155" w14:textId="77777777" w:rsidTr="00E94897">
        <w:tc>
          <w:tcPr>
            <w:tcW w:w="0" w:type="auto"/>
            <w:vAlign w:val="center"/>
          </w:tcPr>
          <w:p w14:paraId="62442F96"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Synthesis of results</w:t>
            </w:r>
          </w:p>
        </w:tc>
        <w:tc>
          <w:tcPr>
            <w:tcW w:w="0" w:type="auto"/>
            <w:vAlign w:val="center"/>
          </w:tcPr>
          <w:p w14:paraId="6CE28261"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13</w:t>
            </w:r>
          </w:p>
        </w:tc>
        <w:tc>
          <w:tcPr>
            <w:tcW w:w="0" w:type="auto"/>
            <w:vAlign w:val="center"/>
          </w:tcPr>
          <w:p w14:paraId="48B0AADD"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45CB15F9423B3743A57431B67363EB5B"/>
            </w:placeholder>
          </w:sdtPr>
          <w:sdtContent>
            <w:tc>
              <w:tcPr>
                <w:tcW w:w="0" w:type="auto"/>
                <w:vAlign w:val="center"/>
              </w:tcPr>
              <w:p w14:paraId="3C97C238"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6</w:t>
                </w:r>
              </w:p>
            </w:tc>
          </w:sdtContent>
        </w:sdt>
      </w:tr>
      <w:tr w:rsidR="00334C7E" w:rsidRPr="00B42A86" w14:paraId="5B1EB41F" w14:textId="77777777" w:rsidTr="00E94897">
        <w:tc>
          <w:tcPr>
            <w:tcW w:w="0" w:type="auto"/>
            <w:gridSpan w:val="4"/>
            <w:shd w:val="clear" w:color="auto" w:fill="C1E4F5" w:themeFill="accent1" w:themeFillTint="33"/>
            <w:vAlign w:val="center"/>
          </w:tcPr>
          <w:p w14:paraId="70F3FC30" w14:textId="77777777" w:rsidR="00334C7E" w:rsidRPr="00B42A86" w:rsidRDefault="00334C7E" w:rsidP="00E94897">
            <w:pPr>
              <w:rPr>
                <w:rFonts w:ascii="Times New Roman" w:hAnsi="Times New Roman" w:cs="Times New Roman"/>
                <w:b/>
                <w:sz w:val="20"/>
                <w:szCs w:val="20"/>
              </w:rPr>
            </w:pPr>
            <w:r w:rsidRPr="00B42A86">
              <w:rPr>
                <w:rFonts w:ascii="Times New Roman" w:hAnsi="Times New Roman" w:cs="Times New Roman"/>
                <w:b/>
                <w:sz w:val="20"/>
                <w:szCs w:val="20"/>
              </w:rPr>
              <w:t>RESULTS</w:t>
            </w:r>
          </w:p>
        </w:tc>
      </w:tr>
      <w:tr w:rsidR="00334C7E" w:rsidRPr="00B42A86" w14:paraId="6AD2C4B6" w14:textId="77777777" w:rsidTr="00E94897">
        <w:tc>
          <w:tcPr>
            <w:tcW w:w="0" w:type="auto"/>
            <w:vAlign w:val="center"/>
          </w:tcPr>
          <w:p w14:paraId="43F0FEAD"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lastRenderedPageBreak/>
              <w:t>Selection of sources of evidence</w:t>
            </w:r>
          </w:p>
        </w:tc>
        <w:tc>
          <w:tcPr>
            <w:tcW w:w="0" w:type="auto"/>
            <w:vAlign w:val="center"/>
          </w:tcPr>
          <w:p w14:paraId="0F66FE87"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14</w:t>
            </w:r>
          </w:p>
        </w:tc>
        <w:tc>
          <w:tcPr>
            <w:tcW w:w="0" w:type="auto"/>
            <w:vAlign w:val="center"/>
          </w:tcPr>
          <w:p w14:paraId="7D3F460C"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45CB15F9423B3743A57431B67363EB5B"/>
            </w:placeholder>
          </w:sdtPr>
          <w:sdtContent>
            <w:tc>
              <w:tcPr>
                <w:tcW w:w="0" w:type="auto"/>
                <w:vAlign w:val="center"/>
              </w:tcPr>
              <w:p w14:paraId="7F6F45B9"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6-7 (Figure 1)</w:t>
                </w:r>
              </w:p>
            </w:tc>
          </w:sdtContent>
        </w:sdt>
      </w:tr>
      <w:tr w:rsidR="00334C7E" w:rsidRPr="00B42A86" w14:paraId="5715BEE5" w14:textId="77777777" w:rsidTr="00E94897">
        <w:tc>
          <w:tcPr>
            <w:tcW w:w="0" w:type="auto"/>
            <w:vAlign w:val="center"/>
          </w:tcPr>
          <w:p w14:paraId="32D179B9"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Characteristics of sources of evidence</w:t>
            </w:r>
          </w:p>
        </w:tc>
        <w:tc>
          <w:tcPr>
            <w:tcW w:w="0" w:type="auto"/>
            <w:vAlign w:val="center"/>
          </w:tcPr>
          <w:p w14:paraId="29376E92"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15</w:t>
            </w:r>
          </w:p>
        </w:tc>
        <w:tc>
          <w:tcPr>
            <w:tcW w:w="0" w:type="auto"/>
            <w:vAlign w:val="center"/>
          </w:tcPr>
          <w:p w14:paraId="4E99B200"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45CB15F9423B3743A57431B67363EB5B"/>
            </w:placeholder>
          </w:sdtPr>
          <w:sdtContent>
            <w:tc>
              <w:tcPr>
                <w:tcW w:w="0" w:type="auto"/>
                <w:vAlign w:val="center"/>
              </w:tcPr>
              <w:p w14:paraId="794E9778"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7-10 (Tables 1 &amp; 2)</w:t>
                </w:r>
              </w:p>
            </w:tc>
          </w:sdtContent>
        </w:sdt>
      </w:tr>
      <w:tr w:rsidR="00334C7E" w:rsidRPr="00B42A86" w14:paraId="198C40B6" w14:textId="77777777" w:rsidTr="00E94897">
        <w:tc>
          <w:tcPr>
            <w:tcW w:w="0" w:type="auto"/>
            <w:vAlign w:val="center"/>
          </w:tcPr>
          <w:p w14:paraId="78492B08"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Critical appraisal within sources of evidence</w:t>
            </w:r>
          </w:p>
        </w:tc>
        <w:tc>
          <w:tcPr>
            <w:tcW w:w="0" w:type="auto"/>
            <w:vAlign w:val="center"/>
          </w:tcPr>
          <w:p w14:paraId="2A04DBED"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16</w:t>
            </w:r>
          </w:p>
        </w:tc>
        <w:tc>
          <w:tcPr>
            <w:tcW w:w="0" w:type="auto"/>
            <w:vAlign w:val="center"/>
          </w:tcPr>
          <w:p w14:paraId="1775DCE8"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45CB15F9423B3743A57431B67363EB5B"/>
            </w:placeholder>
          </w:sdtPr>
          <w:sdtContent>
            <w:tc>
              <w:tcPr>
                <w:tcW w:w="0" w:type="auto"/>
                <w:vAlign w:val="center"/>
              </w:tcPr>
              <w:p w14:paraId="1FA8608A"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Not Applicable</w:t>
                </w:r>
              </w:p>
            </w:tc>
          </w:sdtContent>
        </w:sdt>
      </w:tr>
      <w:tr w:rsidR="00334C7E" w:rsidRPr="00B42A86" w14:paraId="53A01F8C" w14:textId="77777777" w:rsidTr="00E94897">
        <w:tc>
          <w:tcPr>
            <w:tcW w:w="0" w:type="auto"/>
            <w:vAlign w:val="center"/>
          </w:tcPr>
          <w:p w14:paraId="349B50E6"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Results of individual sources of evidence</w:t>
            </w:r>
          </w:p>
        </w:tc>
        <w:tc>
          <w:tcPr>
            <w:tcW w:w="0" w:type="auto"/>
            <w:vAlign w:val="center"/>
          </w:tcPr>
          <w:p w14:paraId="457B45AC"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17</w:t>
            </w:r>
          </w:p>
        </w:tc>
        <w:tc>
          <w:tcPr>
            <w:tcW w:w="0" w:type="auto"/>
            <w:vAlign w:val="center"/>
          </w:tcPr>
          <w:p w14:paraId="252CA137"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45CB15F9423B3743A57431B67363EB5B"/>
            </w:placeholder>
          </w:sdtPr>
          <w:sdtContent>
            <w:tc>
              <w:tcPr>
                <w:tcW w:w="0" w:type="auto"/>
                <w:vAlign w:val="center"/>
              </w:tcPr>
              <w:p w14:paraId="3C318AA1"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8–10 (Table 2)</w:t>
                </w:r>
              </w:p>
            </w:tc>
          </w:sdtContent>
        </w:sdt>
      </w:tr>
      <w:tr w:rsidR="00334C7E" w:rsidRPr="00B42A86" w14:paraId="1BABFB9F" w14:textId="77777777" w:rsidTr="00E94897">
        <w:tc>
          <w:tcPr>
            <w:tcW w:w="0" w:type="auto"/>
            <w:vAlign w:val="center"/>
          </w:tcPr>
          <w:p w14:paraId="40E72EA0"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Synthesis of results</w:t>
            </w:r>
          </w:p>
        </w:tc>
        <w:tc>
          <w:tcPr>
            <w:tcW w:w="0" w:type="auto"/>
            <w:vAlign w:val="center"/>
          </w:tcPr>
          <w:p w14:paraId="7FF4981F"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18</w:t>
            </w:r>
          </w:p>
        </w:tc>
        <w:tc>
          <w:tcPr>
            <w:tcW w:w="0" w:type="auto"/>
            <w:vAlign w:val="center"/>
          </w:tcPr>
          <w:p w14:paraId="657CE1F5"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45CB15F9423B3743A57431B67363EB5B"/>
            </w:placeholder>
          </w:sdtPr>
          <w:sdtContent>
            <w:tc>
              <w:tcPr>
                <w:tcW w:w="0" w:type="auto"/>
                <w:vAlign w:val="center"/>
              </w:tcPr>
              <w:p w14:paraId="02F56839"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10-14</w:t>
                </w:r>
              </w:p>
            </w:tc>
          </w:sdtContent>
        </w:sdt>
      </w:tr>
      <w:tr w:rsidR="00334C7E" w:rsidRPr="00B42A86" w14:paraId="5BBEDF32" w14:textId="77777777" w:rsidTr="00E94897">
        <w:tc>
          <w:tcPr>
            <w:tcW w:w="0" w:type="auto"/>
            <w:gridSpan w:val="4"/>
            <w:shd w:val="clear" w:color="auto" w:fill="C1E4F5" w:themeFill="accent1" w:themeFillTint="33"/>
            <w:vAlign w:val="center"/>
          </w:tcPr>
          <w:p w14:paraId="2FE0BCFC" w14:textId="77777777" w:rsidR="00334C7E" w:rsidRPr="00B42A86" w:rsidRDefault="00334C7E" w:rsidP="00E94897">
            <w:pPr>
              <w:rPr>
                <w:rFonts w:ascii="Times New Roman" w:hAnsi="Times New Roman" w:cs="Times New Roman"/>
                <w:b/>
                <w:sz w:val="20"/>
                <w:szCs w:val="20"/>
              </w:rPr>
            </w:pPr>
            <w:r w:rsidRPr="00B42A86">
              <w:rPr>
                <w:rFonts w:ascii="Times New Roman" w:hAnsi="Times New Roman" w:cs="Times New Roman"/>
                <w:b/>
                <w:sz w:val="20"/>
                <w:szCs w:val="20"/>
              </w:rPr>
              <w:t>DISCUSSION</w:t>
            </w:r>
          </w:p>
        </w:tc>
      </w:tr>
      <w:tr w:rsidR="00334C7E" w:rsidRPr="00B42A86" w14:paraId="4E752E61" w14:textId="77777777" w:rsidTr="00E94897">
        <w:tc>
          <w:tcPr>
            <w:tcW w:w="0" w:type="auto"/>
            <w:vAlign w:val="center"/>
          </w:tcPr>
          <w:p w14:paraId="44855E3A"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Summary of evidence</w:t>
            </w:r>
          </w:p>
        </w:tc>
        <w:tc>
          <w:tcPr>
            <w:tcW w:w="0" w:type="auto"/>
            <w:vAlign w:val="center"/>
          </w:tcPr>
          <w:p w14:paraId="4B7CA179"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19</w:t>
            </w:r>
          </w:p>
        </w:tc>
        <w:tc>
          <w:tcPr>
            <w:tcW w:w="0" w:type="auto"/>
            <w:vAlign w:val="center"/>
          </w:tcPr>
          <w:p w14:paraId="074B86F6"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45CB15F9423B3743A57431B67363EB5B"/>
            </w:placeholder>
          </w:sdtPr>
          <w:sdtContent>
            <w:tc>
              <w:tcPr>
                <w:tcW w:w="0" w:type="auto"/>
                <w:vAlign w:val="center"/>
              </w:tcPr>
              <w:p w14:paraId="77854356"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14-17</w:t>
                </w:r>
              </w:p>
            </w:tc>
          </w:sdtContent>
        </w:sdt>
      </w:tr>
      <w:tr w:rsidR="00334C7E" w:rsidRPr="00B42A86" w14:paraId="3BB280D2" w14:textId="77777777" w:rsidTr="00E94897">
        <w:tc>
          <w:tcPr>
            <w:tcW w:w="0" w:type="auto"/>
            <w:vAlign w:val="center"/>
          </w:tcPr>
          <w:p w14:paraId="00812DE9"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Limitations</w:t>
            </w:r>
          </w:p>
        </w:tc>
        <w:tc>
          <w:tcPr>
            <w:tcW w:w="0" w:type="auto"/>
            <w:vAlign w:val="center"/>
          </w:tcPr>
          <w:p w14:paraId="76CB01FB"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20</w:t>
            </w:r>
          </w:p>
        </w:tc>
        <w:tc>
          <w:tcPr>
            <w:tcW w:w="0" w:type="auto"/>
            <w:vAlign w:val="center"/>
          </w:tcPr>
          <w:p w14:paraId="6517FF2E" w14:textId="77777777" w:rsidR="00334C7E" w:rsidRPr="00B42A86" w:rsidRDefault="00334C7E" w:rsidP="00E94897">
            <w:pPr>
              <w:rPr>
                <w:rFonts w:ascii="Times New Roman" w:hAnsi="Times New Roman" w:cs="Times New Roman"/>
                <w:b/>
                <w:i/>
                <w:sz w:val="20"/>
                <w:szCs w:val="20"/>
              </w:rPr>
            </w:pPr>
            <w:r w:rsidRPr="00B42A86">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45CB15F9423B3743A57431B67363EB5B"/>
            </w:placeholder>
          </w:sdtPr>
          <w:sdtContent>
            <w:tc>
              <w:tcPr>
                <w:tcW w:w="0" w:type="auto"/>
                <w:vAlign w:val="center"/>
              </w:tcPr>
              <w:p w14:paraId="64A57CD2"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17</w:t>
                </w:r>
              </w:p>
            </w:tc>
          </w:sdtContent>
        </w:sdt>
      </w:tr>
      <w:tr w:rsidR="00334C7E" w:rsidRPr="00B42A86" w14:paraId="6AFE573C" w14:textId="77777777" w:rsidTr="00E94897">
        <w:tc>
          <w:tcPr>
            <w:tcW w:w="0" w:type="auto"/>
            <w:vAlign w:val="center"/>
          </w:tcPr>
          <w:p w14:paraId="4A04CDC8"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Conclusions</w:t>
            </w:r>
          </w:p>
        </w:tc>
        <w:tc>
          <w:tcPr>
            <w:tcW w:w="0" w:type="auto"/>
            <w:vAlign w:val="center"/>
          </w:tcPr>
          <w:p w14:paraId="35575529"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21</w:t>
            </w:r>
          </w:p>
        </w:tc>
        <w:tc>
          <w:tcPr>
            <w:tcW w:w="0" w:type="auto"/>
            <w:vAlign w:val="center"/>
          </w:tcPr>
          <w:p w14:paraId="726AE81F"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45CB15F9423B3743A57431B67363EB5B"/>
            </w:placeholder>
          </w:sdtPr>
          <w:sdtContent>
            <w:tc>
              <w:tcPr>
                <w:tcW w:w="0" w:type="auto"/>
                <w:vAlign w:val="center"/>
              </w:tcPr>
              <w:p w14:paraId="0A57F27D"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17-18</w:t>
                </w:r>
              </w:p>
            </w:tc>
          </w:sdtContent>
        </w:sdt>
      </w:tr>
      <w:tr w:rsidR="00334C7E" w:rsidRPr="00B42A86" w14:paraId="6577D482" w14:textId="77777777" w:rsidTr="00E94897">
        <w:tc>
          <w:tcPr>
            <w:tcW w:w="0" w:type="auto"/>
            <w:gridSpan w:val="4"/>
            <w:shd w:val="clear" w:color="auto" w:fill="C1E4F5" w:themeFill="accent1" w:themeFillTint="33"/>
            <w:vAlign w:val="center"/>
          </w:tcPr>
          <w:p w14:paraId="3A6590FC" w14:textId="77777777" w:rsidR="00334C7E" w:rsidRPr="00B42A86" w:rsidRDefault="00334C7E" w:rsidP="00E94897">
            <w:pPr>
              <w:rPr>
                <w:rFonts w:ascii="Times New Roman" w:hAnsi="Times New Roman" w:cs="Times New Roman"/>
                <w:b/>
                <w:sz w:val="20"/>
                <w:szCs w:val="20"/>
              </w:rPr>
            </w:pPr>
            <w:r w:rsidRPr="00B42A86">
              <w:rPr>
                <w:rFonts w:ascii="Times New Roman" w:hAnsi="Times New Roman" w:cs="Times New Roman"/>
                <w:b/>
                <w:sz w:val="20"/>
                <w:szCs w:val="20"/>
              </w:rPr>
              <w:t>FUNDING</w:t>
            </w:r>
          </w:p>
        </w:tc>
      </w:tr>
      <w:tr w:rsidR="00334C7E" w:rsidRPr="00B42A86" w14:paraId="7762A8B7" w14:textId="77777777" w:rsidTr="00E94897">
        <w:tc>
          <w:tcPr>
            <w:tcW w:w="0" w:type="auto"/>
            <w:vAlign w:val="center"/>
          </w:tcPr>
          <w:p w14:paraId="41206B93" w14:textId="77777777" w:rsidR="00334C7E" w:rsidRPr="00B42A86" w:rsidRDefault="00334C7E" w:rsidP="00E94897">
            <w:pPr>
              <w:ind w:left="180"/>
              <w:rPr>
                <w:rFonts w:ascii="Times New Roman" w:hAnsi="Times New Roman" w:cs="Times New Roman"/>
                <w:sz w:val="20"/>
                <w:szCs w:val="20"/>
              </w:rPr>
            </w:pPr>
            <w:r w:rsidRPr="00B42A86">
              <w:rPr>
                <w:rFonts w:ascii="Times New Roman" w:hAnsi="Times New Roman" w:cs="Times New Roman"/>
                <w:sz w:val="20"/>
                <w:szCs w:val="20"/>
              </w:rPr>
              <w:t>Funding</w:t>
            </w:r>
          </w:p>
        </w:tc>
        <w:tc>
          <w:tcPr>
            <w:tcW w:w="0" w:type="auto"/>
            <w:vAlign w:val="center"/>
          </w:tcPr>
          <w:p w14:paraId="13CBB2E8" w14:textId="77777777" w:rsidR="00334C7E" w:rsidRPr="00B42A86" w:rsidRDefault="00334C7E" w:rsidP="00E94897">
            <w:pPr>
              <w:jc w:val="center"/>
              <w:rPr>
                <w:rFonts w:ascii="Times New Roman" w:hAnsi="Times New Roman" w:cs="Times New Roman"/>
                <w:sz w:val="20"/>
                <w:szCs w:val="20"/>
              </w:rPr>
            </w:pPr>
            <w:r w:rsidRPr="00B42A86">
              <w:rPr>
                <w:rFonts w:ascii="Times New Roman" w:hAnsi="Times New Roman" w:cs="Times New Roman"/>
                <w:sz w:val="20"/>
                <w:szCs w:val="20"/>
              </w:rPr>
              <w:t>22</w:t>
            </w:r>
          </w:p>
        </w:tc>
        <w:tc>
          <w:tcPr>
            <w:tcW w:w="0" w:type="auto"/>
            <w:vAlign w:val="center"/>
          </w:tcPr>
          <w:p w14:paraId="089B3338"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45CB15F9423B3743A57431B67363EB5B"/>
            </w:placeholder>
          </w:sdtPr>
          <w:sdtContent>
            <w:tc>
              <w:tcPr>
                <w:tcW w:w="0" w:type="auto"/>
                <w:vAlign w:val="center"/>
              </w:tcPr>
              <w:p w14:paraId="4508A304" w14:textId="77777777" w:rsidR="00334C7E" w:rsidRPr="00B42A86" w:rsidRDefault="00334C7E" w:rsidP="00E94897">
                <w:pPr>
                  <w:rPr>
                    <w:rFonts w:ascii="Times New Roman" w:hAnsi="Times New Roman" w:cs="Times New Roman"/>
                    <w:sz w:val="20"/>
                    <w:szCs w:val="20"/>
                  </w:rPr>
                </w:pPr>
                <w:r w:rsidRPr="00B42A86">
                  <w:rPr>
                    <w:rFonts w:ascii="Times New Roman" w:hAnsi="Times New Roman" w:cs="Times New Roman"/>
                    <w:sz w:val="20"/>
                    <w:szCs w:val="20"/>
                  </w:rPr>
                  <w:t>18</w:t>
                </w:r>
              </w:p>
            </w:tc>
          </w:sdtContent>
        </w:sdt>
      </w:tr>
    </w:tbl>
    <w:p w14:paraId="1EEF73A3" w14:textId="77777777" w:rsidR="00334C7E" w:rsidRPr="00B42A86" w:rsidRDefault="00334C7E" w:rsidP="00334C7E">
      <w:pPr>
        <w:spacing w:after="0" w:line="240" w:lineRule="auto"/>
        <w:rPr>
          <w:rFonts w:ascii="Times New Roman" w:hAnsi="Times New Roman" w:cs="Times New Roman"/>
          <w:sz w:val="20"/>
          <w:szCs w:val="20"/>
        </w:rPr>
      </w:pPr>
      <w:r w:rsidRPr="00B42A86">
        <w:rPr>
          <w:rFonts w:ascii="Times New Roman" w:hAnsi="Times New Roman" w:cs="Times New Roman"/>
          <w:sz w:val="20"/>
          <w:szCs w:val="20"/>
        </w:rPr>
        <w:t>JBI = Joanna Briggs Institute; PRISMA-</w:t>
      </w:r>
      <w:proofErr w:type="spellStart"/>
      <w:r w:rsidRPr="00B42A86">
        <w:rPr>
          <w:rFonts w:ascii="Times New Roman" w:hAnsi="Times New Roman" w:cs="Times New Roman"/>
          <w:sz w:val="20"/>
          <w:szCs w:val="20"/>
        </w:rPr>
        <w:t>ScR</w:t>
      </w:r>
      <w:proofErr w:type="spellEnd"/>
      <w:r w:rsidRPr="00B42A86">
        <w:rPr>
          <w:rFonts w:ascii="Times New Roman" w:hAnsi="Times New Roman" w:cs="Times New Roman"/>
          <w:sz w:val="20"/>
          <w:szCs w:val="20"/>
        </w:rPr>
        <w:t xml:space="preserve"> = Preferred Reporting Items for Systematic reviews and Meta-Analyses extension for Scoping Reviews.</w:t>
      </w:r>
    </w:p>
    <w:p w14:paraId="6333F121" w14:textId="77777777" w:rsidR="00334C7E" w:rsidRPr="00B42A86" w:rsidRDefault="00334C7E" w:rsidP="00334C7E">
      <w:pPr>
        <w:spacing w:after="0" w:line="240" w:lineRule="auto"/>
        <w:rPr>
          <w:rFonts w:ascii="Times New Roman" w:hAnsi="Times New Roman" w:cs="Times New Roman"/>
          <w:sz w:val="20"/>
          <w:szCs w:val="20"/>
        </w:rPr>
      </w:pPr>
      <w:r w:rsidRPr="00B42A86">
        <w:rPr>
          <w:rFonts w:ascii="Times New Roman" w:hAnsi="Times New Roman" w:cs="Times New Roman"/>
          <w:sz w:val="20"/>
          <w:szCs w:val="20"/>
        </w:rPr>
        <w:t xml:space="preserve">* Where </w:t>
      </w:r>
      <w:r w:rsidRPr="00B42A86">
        <w:rPr>
          <w:rFonts w:ascii="Times New Roman" w:hAnsi="Times New Roman" w:cs="Times New Roman"/>
          <w:i/>
          <w:sz w:val="20"/>
          <w:szCs w:val="20"/>
        </w:rPr>
        <w:t>sources of evidence</w:t>
      </w:r>
      <w:r w:rsidRPr="00B42A86">
        <w:rPr>
          <w:rFonts w:ascii="Times New Roman" w:hAnsi="Times New Roman" w:cs="Times New Roman"/>
          <w:sz w:val="20"/>
          <w:szCs w:val="20"/>
        </w:rPr>
        <w:t xml:space="preserve"> (see second footnote) are compiled from, such as bibliographic databases, social media platforms, and Web sites.</w:t>
      </w:r>
    </w:p>
    <w:p w14:paraId="5AB672AD" w14:textId="77777777" w:rsidR="00334C7E" w:rsidRPr="00B42A86" w:rsidRDefault="00334C7E" w:rsidP="00334C7E">
      <w:pPr>
        <w:spacing w:after="0" w:line="240" w:lineRule="auto"/>
        <w:rPr>
          <w:rFonts w:ascii="Times New Roman" w:hAnsi="Times New Roman" w:cs="Times New Roman"/>
          <w:sz w:val="20"/>
          <w:szCs w:val="20"/>
        </w:rPr>
      </w:pPr>
      <w:r w:rsidRPr="00B42A86">
        <w:rPr>
          <w:rFonts w:ascii="Times New Roman" w:hAnsi="Times New Roman" w:cs="Times New Roman"/>
          <w:sz w:val="20"/>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B42A86">
        <w:rPr>
          <w:rFonts w:ascii="Times New Roman" w:hAnsi="Times New Roman" w:cs="Times New Roman"/>
          <w:i/>
          <w:sz w:val="20"/>
          <w:szCs w:val="20"/>
        </w:rPr>
        <w:t>information sources</w:t>
      </w:r>
      <w:r w:rsidRPr="00B42A86">
        <w:rPr>
          <w:rFonts w:ascii="Times New Roman" w:hAnsi="Times New Roman" w:cs="Times New Roman"/>
          <w:sz w:val="20"/>
          <w:szCs w:val="20"/>
        </w:rPr>
        <w:t xml:space="preserve"> (see first footnote).</w:t>
      </w:r>
    </w:p>
    <w:p w14:paraId="245A4212" w14:textId="77777777" w:rsidR="00334C7E" w:rsidRPr="00B42A86" w:rsidRDefault="00334C7E" w:rsidP="00334C7E">
      <w:pPr>
        <w:spacing w:after="0" w:line="240" w:lineRule="auto"/>
        <w:rPr>
          <w:rFonts w:ascii="Times New Roman" w:hAnsi="Times New Roman" w:cs="Times New Roman"/>
          <w:sz w:val="20"/>
          <w:szCs w:val="20"/>
        </w:rPr>
      </w:pPr>
      <w:r w:rsidRPr="00B42A86">
        <w:rPr>
          <w:rFonts w:ascii="Times New Roman" w:hAnsi="Times New Roman" w:cs="Times New Roman"/>
          <w:sz w:val="20"/>
          <w:szCs w:val="20"/>
        </w:rPr>
        <w:t>‡ The frameworks by Arksey and O’Malley (6) and Levac and colleagues (7) and the JBI guidance (4, 5) refer to the process of data extraction in a scoping review as data charting</w:t>
      </w:r>
      <w:r w:rsidRPr="00B42A86">
        <w:rPr>
          <w:rFonts w:ascii="Times New Roman" w:hAnsi="Times New Roman" w:cs="Times New Roman"/>
          <w:i/>
          <w:sz w:val="20"/>
          <w:szCs w:val="20"/>
        </w:rPr>
        <w:t>.</w:t>
      </w:r>
    </w:p>
    <w:p w14:paraId="35A5839B" w14:textId="77777777" w:rsidR="00334C7E" w:rsidRPr="00B42A86" w:rsidRDefault="00334C7E" w:rsidP="00334C7E">
      <w:pPr>
        <w:spacing w:after="0" w:line="240" w:lineRule="auto"/>
        <w:rPr>
          <w:rFonts w:ascii="Times New Roman" w:hAnsi="Times New Roman" w:cs="Times New Roman"/>
          <w:sz w:val="20"/>
          <w:szCs w:val="20"/>
        </w:rPr>
      </w:pPr>
      <w:r w:rsidRPr="00B42A86">
        <w:rPr>
          <w:rFonts w:ascii="Times New Roman" w:hAnsi="Times New Roman" w:cs="Times New Roman"/>
          <w:sz w:val="20"/>
          <w:szCs w:val="20"/>
        </w:rPr>
        <w:t>§</w:t>
      </w:r>
      <w:r w:rsidRPr="00B42A86">
        <w:rPr>
          <w:rFonts w:ascii="Times New Roman" w:hAnsi="Times New Roman" w:cs="Times New Roman"/>
          <w:i/>
          <w:sz w:val="20"/>
          <w:szCs w:val="20"/>
        </w:rPr>
        <w:t xml:space="preserve"> </w:t>
      </w:r>
      <w:r w:rsidRPr="00B42A86">
        <w:rPr>
          <w:rFonts w:ascii="Times New Roman" w:hAnsi="Times New Roman" w:cs="Times New Roman"/>
          <w:sz w:val="20"/>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29B6ADB2" w14:textId="77777777" w:rsidR="00334C7E" w:rsidRPr="00B42A86" w:rsidRDefault="00334C7E" w:rsidP="00334C7E">
      <w:pPr>
        <w:spacing w:after="0" w:line="240" w:lineRule="auto"/>
        <w:rPr>
          <w:rFonts w:ascii="Times New Roman" w:hAnsi="Times New Roman" w:cs="Times New Roman"/>
          <w:sz w:val="20"/>
          <w:szCs w:val="20"/>
        </w:rPr>
      </w:pPr>
    </w:p>
    <w:p w14:paraId="60325E14" w14:textId="77777777" w:rsidR="00334C7E" w:rsidRPr="00B42A86" w:rsidRDefault="00334C7E" w:rsidP="00334C7E">
      <w:pPr>
        <w:spacing w:after="0" w:line="240" w:lineRule="auto"/>
        <w:rPr>
          <w:rFonts w:ascii="Times New Roman" w:hAnsi="Times New Roman" w:cs="Times New Roman"/>
          <w:sz w:val="20"/>
          <w:szCs w:val="20"/>
        </w:rPr>
      </w:pPr>
    </w:p>
    <w:p w14:paraId="07500BFF" w14:textId="77777777" w:rsidR="00334C7E" w:rsidRPr="00334C7E" w:rsidRDefault="00334C7E" w:rsidP="00334C7E">
      <w:pPr>
        <w:spacing w:before="240" w:line="240" w:lineRule="auto"/>
        <w:rPr>
          <w:rFonts w:ascii="Times New Roman" w:hAnsi="Times New Roman" w:cs="Times New Roman"/>
          <w:sz w:val="20"/>
          <w:szCs w:val="20"/>
        </w:rPr>
      </w:pPr>
      <w:r w:rsidRPr="00B42A86">
        <w:rPr>
          <w:rFonts w:ascii="Times New Roman" w:hAnsi="Times New Roman" w:cs="Times New Roman"/>
          <w:i/>
          <w:sz w:val="20"/>
          <w:szCs w:val="20"/>
        </w:rPr>
        <w:t>From:</w:t>
      </w:r>
      <w:r w:rsidRPr="00B42A86">
        <w:rPr>
          <w:rFonts w:ascii="Times New Roman" w:hAnsi="Times New Roman" w:cs="Times New Roman"/>
          <w:sz w:val="20"/>
          <w:szCs w:val="20"/>
        </w:rPr>
        <w:t xml:space="preserve"> </w:t>
      </w:r>
      <w:proofErr w:type="spellStart"/>
      <w:r w:rsidRPr="00B42A86">
        <w:rPr>
          <w:rFonts w:ascii="Times New Roman" w:hAnsi="Times New Roman" w:cs="Times New Roman"/>
          <w:sz w:val="20"/>
          <w:szCs w:val="20"/>
        </w:rPr>
        <w:t>Tricco</w:t>
      </w:r>
      <w:proofErr w:type="spellEnd"/>
      <w:r w:rsidRPr="00B42A86">
        <w:rPr>
          <w:rFonts w:ascii="Times New Roman" w:hAnsi="Times New Roman" w:cs="Times New Roman"/>
          <w:sz w:val="20"/>
          <w:szCs w:val="20"/>
        </w:rPr>
        <w:t xml:space="preserve"> AC, Lillie E, Zarin W, O'Brien KK, Colquhoun H, Levac D, et al. PRISMA Extension for Scoping Reviews (</w:t>
      </w:r>
      <w:proofErr w:type="spellStart"/>
      <w:r w:rsidRPr="00B42A86">
        <w:rPr>
          <w:rFonts w:ascii="Times New Roman" w:hAnsi="Times New Roman" w:cs="Times New Roman"/>
          <w:sz w:val="20"/>
          <w:szCs w:val="20"/>
        </w:rPr>
        <w:t>PRISMAScR</w:t>
      </w:r>
      <w:proofErr w:type="spellEnd"/>
      <w:r w:rsidRPr="00B42A86">
        <w:rPr>
          <w:rFonts w:ascii="Times New Roman" w:hAnsi="Times New Roman" w:cs="Times New Roman"/>
          <w:sz w:val="20"/>
          <w:szCs w:val="20"/>
        </w:rPr>
        <w:t xml:space="preserve">): Checklist and Explanation. Ann Intern Med. </w:t>
      </w:r>
      <w:proofErr w:type="gramStart"/>
      <w:r w:rsidRPr="00B42A86">
        <w:rPr>
          <w:rFonts w:ascii="Times New Roman" w:hAnsi="Times New Roman" w:cs="Times New Roman"/>
          <w:sz w:val="20"/>
          <w:szCs w:val="20"/>
        </w:rPr>
        <w:t>2018;169:467</w:t>
      </w:r>
      <w:proofErr w:type="gramEnd"/>
      <w:r w:rsidRPr="00B42A86">
        <w:rPr>
          <w:rFonts w:ascii="Times New Roman" w:hAnsi="Times New Roman" w:cs="Times New Roman"/>
          <w:sz w:val="20"/>
          <w:szCs w:val="20"/>
        </w:rPr>
        <w:t xml:space="preserve">–473. </w:t>
      </w:r>
      <w:hyperlink r:id="rId11" w:history="1">
        <w:proofErr w:type="spellStart"/>
        <w:r w:rsidRPr="00B42A86">
          <w:rPr>
            <w:rStyle w:val="Hyperlink"/>
            <w:rFonts w:ascii="Times New Roman" w:hAnsi="Times New Roman" w:cs="Times New Roman"/>
            <w:iCs/>
            <w:sz w:val="20"/>
            <w:szCs w:val="20"/>
          </w:rPr>
          <w:t>doi</w:t>
        </w:r>
        <w:proofErr w:type="spellEnd"/>
        <w:r w:rsidRPr="00B42A86">
          <w:rPr>
            <w:rStyle w:val="Hyperlink"/>
            <w:rFonts w:ascii="Times New Roman" w:hAnsi="Times New Roman" w:cs="Times New Roman"/>
            <w:iCs/>
            <w:sz w:val="20"/>
            <w:szCs w:val="20"/>
          </w:rPr>
          <w:t>: 10.7326/M18-0850</w:t>
        </w:r>
      </w:hyperlink>
      <w:r w:rsidRPr="00B42A86">
        <w:rPr>
          <w:rFonts w:ascii="Times New Roman" w:hAnsi="Times New Roman" w:cs="Times New Roman"/>
          <w:sz w:val="20"/>
          <w:szCs w:val="20"/>
        </w:rPr>
        <w:t>.</w:t>
      </w:r>
    </w:p>
    <w:p w14:paraId="2F25BFBF" w14:textId="77777777" w:rsidR="008F7040" w:rsidRPr="00334C7E" w:rsidRDefault="008F7040">
      <w:pPr>
        <w:rPr>
          <w:rFonts w:ascii="Times New Roman" w:hAnsi="Times New Roman" w:cs="Times New Roman"/>
          <w:sz w:val="20"/>
          <w:szCs w:val="20"/>
        </w:rPr>
      </w:pPr>
    </w:p>
    <w:sectPr w:rsidR="008F7040" w:rsidRPr="00334C7E" w:rsidSect="00DC7E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06FBE" w14:textId="77777777" w:rsidR="00A76BA9" w:rsidRDefault="00A76BA9" w:rsidP="00EB7F6E">
      <w:pPr>
        <w:spacing w:after="0" w:line="240" w:lineRule="auto"/>
      </w:pPr>
      <w:r>
        <w:separator/>
      </w:r>
    </w:p>
  </w:endnote>
  <w:endnote w:type="continuationSeparator" w:id="0">
    <w:p w14:paraId="1C197A5D" w14:textId="77777777" w:rsidR="00A76BA9" w:rsidRDefault="00A76BA9" w:rsidP="00EB7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3174210"/>
      <w:docPartObj>
        <w:docPartGallery w:val="Page Numbers (Bottom of Page)"/>
        <w:docPartUnique/>
      </w:docPartObj>
    </w:sdtPr>
    <w:sdtContent>
      <w:p w14:paraId="58085E2D" w14:textId="483E4329" w:rsidR="009B1ED7" w:rsidRDefault="009B1ED7" w:rsidP="000B3D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9EEC4FF" w14:textId="77777777" w:rsidR="009B1ED7" w:rsidRDefault="009B1ED7" w:rsidP="009B1E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5657270"/>
      <w:docPartObj>
        <w:docPartGallery w:val="Page Numbers (Bottom of Page)"/>
        <w:docPartUnique/>
      </w:docPartObj>
    </w:sdtPr>
    <w:sdtContent>
      <w:p w14:paraId="5AE3FE5F" w14:textId="5FE138AE" w:rsidR="009B1ED7" w:rsidRDefault="009B1ED7" w:rsidP="000B3D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3769D6" w14:textId="77777777" w:rsidR="009B1ED7" w:rsidRDefault="009B1ED7" w:rsidP="009B1E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56498" w14:textId="77777777" w:rsidR="00A76BA9" w:rsidRDefault="00A76BA9" w:rsidP="00EB7F6E">
      <w:pPr>
        <w:spacing w:after="0" w:line="240" w:lineRule="auto"/>
      </w:pPr>
      <w:r>
        <w:separator/>
      </w:r>
    </w:p>
  </w:footnote>
  <w:footnote w:type="continuationSeparator" w:id="0">
    <w:p w14:paraId="476AB812" w14:textId="77777777" w:rsidR="00A76BA9" w:rsidRDefault="00A76BA9" w:rsidP="00EB7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256D" w14:textId="6B09A7C8" w:rsidR="00EB7F6E" w:rsidRPr="00DC7EF8" w:rsidRDefault="00EB7F6E" w:rsidP="00EB7F6E">
    <w:pPr>
      <w:rPr>
        <w:rFonts w:ascii="Times New Roman" w:hAnsi="Times New Roman" w:cs="Times New Roman"/>
        <w:sz w:val="20"/>
        <w:szCs w:val="20"/>
      </w:rPr>
    </w:pPr>
    <w:r w:rsidRPr="00DC7EF8">
      <w:rPr>
        <w:rFonts w:ascii="Times New Roman" w:hAnsi="Times New Roman" w:cs="Times New Roman"/>
        <w:sz w:val="20"/>
        <w:szCs w:val="20"/>
      </w:rPr>
      <w:t>Supplementary 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032"/>
    <w:multiLevelType w:val="multilevel"/>
    <w:tmpl w:val="5664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4197D"/>
    <w:multiLevelType w:val="multilevel"/>
    <w:tmpl w:val="E8523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E579B"/>
    <w:multiLevelType w:val="multilevel"/>
    <w:tmpl w:val="268E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15973"/>
    <w:multiLevelType w:val="multilevel"/>
    <w:tmpl w:val="D4DA6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C2669D"/>
    <w:multiLevelType w:val="multilevel"/>
    <w:tmpl w:val="E924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37452"/>
    <w:multiLevelType w:val="multilevel"/>
    <w:tmpl w:val="69FC6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FE383D"/>
    <w:multiLevelType w:val="multilevel"/>
    <w:tmpl w:val="95B2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E4911"/>
    <w:multiLevelType w:val="multilevel"/>
    <w:tmpl w:val="890C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2478418">
    <w:abstractNumId w:val="1"/>
  </w:num>
  <w:num w:numId="2" w16cid:durableId="347565008">
    <w:abstractNumId w:val="7"/>
  </w:num>
  <w:num w:numId="3" w16cid:durableId="885067436">
    <w:abstractNumId w:val="4"/>
  </w:num>
  <w:num w:numId="4" w16cid:durableId="1660159022">
    <w:abstractNumId w:val="6"/>
  </w:num>
  <w:num w:numId="5" w16cid:durableId="357434579">
    <w:abstractNumId w:val="0"/>
  </w:num>
  <w:num w:numId="6" w16cid:durableId="1700160449">
    <w:abstractNumId w:val="5"/>
  </w:num>
  <w:num w:numId="7" w16cid:durableId="2029869685">
    <w:abstractNumId w:val="3"/>
  </w:num>
  <w:num w:numId="8" w16cid:durableId="787621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96"/>
    <w:rsid w:val="0000770D"/>
    <w:rsid w:val="00020CD9"/>
    <w:rsid w:val="00024761"/>
    <w:rsid w:val="00032095"/>
    <w:rsid w:val="00051B95"/>
    <w:rsid w:val="000549F6"/>
    <w:rsid w:val="00090320"/>
    <w:rsid w:val="000A36CE"/>
    <w:rsid w:val="000B73E1"/>
    <w:rsid w:val="000D3696"/>
    <w:rsid w:val="000D4DA1"/>
    <w:rsid w:val="000F50F7"/>
    <w:rsid w:val="00106333"/>
    <w:rsid w:val="00112203"/>
    <w:rsid w:val="00117FBC"/>
    <w:rsid w:val="00124E73"/>
    <w:rsid w:val="00137FCD"/>
    <w:rsid w:val="001444AD"/>
    <w:rsid w:val="0015599C"/>
    <w:rsid w:val="00167D74"/>
    <w:rsid w:val="00170615"/>
    <w:rsid w:val="00191211"/>
    <w:rsid w:val="001E19C9"/>
    <w:rsid w:val="001F131F"/>
    <w:rsid w:val="00205F9C"/>
    <w:rsid w:val="00244606"/>
    <w:rsid w:val="0025594A"/>
    <w:rsid w:val="00256984"/>
    <w:rsid w:val="002572C1"/>
    <w:rsid w:val="00261AB1"/>
    <w:rsid w:val="002620FC"/>
    <w:rsid w:val="002669B6"/>
    <w:rsid w:val="002679E5"/>
    <w:rsid w:val="00271CD0"/>
    <w:rsid w:val="002775EC"/>
    <w:rsid w:val="002A40B9"/>
    <w:rsid w:val="002E363F"/>
    <w:rsid w:val="002E56EA"/>
    <w:rsid w:val="00307B91"/>
    <w:rsid w:val="00334C7E"/>
    <w:rsid w:val="003602B6"/>
    <w:rsid w:val="00361742"/>
    <w:rsid w:val="00370EE9"/>
    <w:rsid w:val="00380ED4"/>
    <w:rsid w:val="00397681"/>
    <w:rsid w:val="003D194D"/>
    <w:rsid w:val="003E0F8D"/>
    <w:rsid w:val="00412FBB"/>
    <w:rsid w:val="0041494F"/>
    <w:rsid w:val="00416755"/>
    <w:rsid w:val="00446E58"/>
    <w:rsid w:val="00471FA9"/>
    <w:rsid w:val="004A1FA9"/>
    <w:rsid w:val="004D2530"/>
    <w:rsid w:val="004D2C6B"/>
    <w:rsid w:val="004D2DC6"/>
    <w:rsid w:val="004D3AC2"/>
    <w:rsid w:val="004F151E"/>
    <w:rsid w:val="004F45BA"/>
    <w:rsid w:val="004F6476"/>
    <w:rsid w:val="00507CEE"/>
    <w:rsid w:val="00516B25"/>
    <w:rsid w:val="00535C52"/>
    <w:rsid w:val="0054744F"/>
    <w:rsid w:val="005533B9"/>
    <w:rsid w:val="0058104F"/>
    <w:rsid w:val="0059217C"/>
    <w:rsid w:val="006012BF"/>
    <w:rsid w:val="006016B8"/>
    <w:rsid w:val="00602481"/>
    <w:rsid w:val="00616F41"/>
    <w:rsid w:val="00634DF8"/>
    <w:rsid w:val="00637B71"/>
    <w:rsid w:val="00646F6E"/>
    <w:rsid w:val="006539A4"/>
    <w:rsid w:val="006548FB"/>
    <w:rsid w:val="006554B2"/>
    <w:rsid w:val="00662F81"/>
    <w:rsid w:val="007002C0"/>
    <w:rsid w:val="007022AE"/>
    <w:rsid w:val="0072638E"/>
    <w:rsid w:val="0073557C"/>
    <w:rsid w:val="00761214"/>
    <w:rsid w:val="0077279A"/>
    <w:rsid w:val="0077367D"/>
    <w:rsid w:val="00775DBE"/>
    <w:rsid w:val="00777865"/>
    <w:rsid w:val="0078153B"/>
    <w:rsid w:val="00786734"/>
    <w:rsid w:val="007A78E2"/>
    <w:rsid w:val="007B225B"/>
    <w:rsid w:val="007E3C65"/>
    <w:rsid w:val="007F1366"/>
    <w:rsid w:val="00802E67"/>
    <w:rsid w:val="008114E4"/>
    <w:rsid w:val="008312D6"/>
    <w:rsid w:val="0085017C"/>
    <w:rsid w:val="008527A4"/>
    <w:rsid w:val="00866A8F"/>
    <w:rsid w:val="008A3224"/>
    <w:rsid w:val="008E50F3"/>
    <w:rsid w:val="008F7040"/>
    <w:rsid w:val="00921080"/>
    <w:rsid w:val="00983739"/>
    <w:rsid w:val="00993543"/>
    <w:rsid w:val="009B1ED7"/>
    <w:rsid w:val="009B5FCF"/>
    <w:rsid w:val="009C23C4"/>
    <w:rsid w:val="009D0DAF"/>
    <w:rsid w:val="009E38A0"/>
    <w:rsid w:val="009F14EE"/>
    <w:rsid w:val="00A10F51"/>
    <w:rsid w:val="00A17313"/>
    <w:rsid w:val="00A20362"/>
    <w:rsid w:val="00A420CF"/>
    <w:rsid w:val="00A44DAE"/>
    <w:rsid w:val="00A632F9"/>
    <w:rsid w:val="00A67C74"/>
    <w:rsid w:val="00A76BA9"/>
    <w:rsid w:val="00AD0E25"/>
    <w:rsid w:val="00AD7783"/>
    <w:rsid w:val="00AF7003"/>
    <w:rsid w:val="00B05236"/>
    <w:rsid w:val="00B10C92"/>
    <w:rsid w:val="00B10D09"/>
    <w:rsid w:val="00B11937"/>
    <w:rsid w:val="00B23228"/>
    <w:rsid w:val="00B350FF"/>
    <w:rsid w:val="00B42A86"/>
    <w:rsid w:val="00B433BC"/>
    <w:rsid w:val="00B478D6"/>
    <w:rsid w:val="00B5400B"/>
    <w:rsid w:val="00B54D77"/>
    <w:rsid w:val="00B63455"/>
    <w:rsid w:val="00B75121"/>
    <w:rsid w:val="00BB39E4"/>
    <w:rsid w:val="00C1230B"/>
    <w:rsid w:val="00C366A4"/>
    <w:rsid w:val="00C448DF"/>
    <w:rsid w:val="00C4668F"/>
    <w:rsid w:val="00C50D80"/>
    <w:rsid w:val="00C53D05"/>
    <w:rsid w:val="00C57615"/>
    <w:rsid w:val="00C60C6A"/>
    <w:rsid w:val="00C61A1C"/>
    <w:rsid w:val="00C920CB"/>
    <w:rsid w:val="00CA2936"/>
    <w:rsid w:val="00CD70DA"/>
    <w:rsid w:val="00CE337D"/>
    <w:rsid w:val="00CE5A64"/>
    <w:rsid w:val="00CF05ED"/>
    <w:rsid w:val="00D12B9E"/>
    <w:rsid w:val="00D1535F"/>
    <w:rsid w:val="00D41CFD"/>
    <w:rsid w:val="00D81047"/>
    <w:rsid w:val="00DA7714"/>
    <w:rsid w:val="00DB3F4F"/>
    <w:rsid w:val="00DC7EF8"/>
    <w:rsid w:val="00DD7033"/>
    <w:rsid w:val="00DE134E"/>
    <w:rsid w:val="00DF3B07"/>
    <w:rsid w:val="00E045CF"/>
    <w:rsid w:val="00E17594"/>
    <w:rsid w:val="00E27540"/>
    <w:rsid w:val="00E27677"/>
    <w:rsid w:val="00E318C8"/>
    <w:rsid w:val="00E319ED"/>
    <w:rsid w:val="00E40E88"/>
    <w:rsid w:val="00E44FE6"/>
    <w:rsid w:val="00E735E3"/>
    <w:rsid w:val="00E86202"/>
    <w:rsid w:val="00EB7F6E"/>
    <w:rsid w:val="00ED3345"/>
    <w:rsid w:val="00ED6946"/>
    <w:rsid w:val="00EF5A85"/>
    <w:rsid w:val="00F8196C"/>
    <w:rsid w:val="00F83DF2"/>
    <w:rsid w:val="00F959AD"/>
    <w:rsid w:val="00FB6082"/>
    <w:rsid w:val="00FC1CD3"/>
    <w:rsid w:val="00FC237B"/>
    <w:rsid w:val="00FD25DD"/>
    <w:rsid w:val="00FF36B7"/>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998F"/>
  <w15:chartTrackingRefBased/>
  <w15:docId w15:val="{08040C70-2A90-7643-8815-6FEB5553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3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3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696"/>
    <w:rPr>
      <w:rFonts w:eastAsiaTheme="majorEastAsia" w:cstheme="majorBidi"/>
      <w:color w:val="272727" w:themeColor="text1" w:themeTint="D8"/>
    </w:rPr>
  </w:style>
  <w:style w:type="paragraph" w:styleId="Title">
    <w:name w:val="Title"/>
    <w:basedOn w:val="Normal"/>
    <w:next w:val="Normal"/>
    <w:link w:val="TitleChar"/>
    <w:uiPriority w:val="10"/>
    <w:qFormat/>
    <w:rsid w:val="000D3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696"/>
    <w:pPr>
      <w:spacing w:before="160"/>
      <w:jc w:val="center"/>
    </w:pPr>
    <w:rPr>
      <w:i/>
      <w:iCs/>
      <w:color w:val="404040" w:themeColor="text1" w:themeTint="BF"/>
    </w:rPr>
  </w:style>
  <w:style w:type="character" w:customStyle="1" w:styleId="QuoteChar">
    <w:name w:val="Quote Char"/>
    <w:basedOn w:val="DefaultParagraphFont"/>
    <w:link w:val="Quote"/>
    <w:uiPriority w:val="29"/>
    <w:rsid w:val="000D3696"/>
    <w:rPr>
      <w:i/>
      <w:iCs/>
      <w:color w:val="404040" w:themeColor="text1" w:themeTint="BF"/>
    </w:rPr>
  </w:style>
  <w:style w:type="paragraph" w:styleId="ListParagraph">
    <w:name w:val="List Paragraph"/>
    <w:basedOn w:val="Normal"/>
    <w:uiPriority w:val="34"/>
    <w:qFormat/>
    <w:rsid w:val="000D3696"/>
    <w:pPr>
      <w:ind w:left="720"/>
      <w:contextualSpacing/>
    </w:pPr>
  </w:style>
  <w:style w:type="character" w:styleId="IntenseEmphasis">
    <w:name w:val="Intense Emphasis"/>
    <w:basedOn w:val="DefaultParagraphFont"/>
    <w:uiPriority w:val="21"/>
    <w:qFormat/>
    <w:rsid w:val="000D3696"/>
    <w:rPr>
      <w:i/>
      <w:iCs/>
      <w:color w:val="0F4761" w:themeColor="accent1" w:themeShade="BF"/>
    </w:rPr>
  </w:style>
  <w:style w:type="paragraph" w:styleId="IntenseQuote">
    <w:name w:val="Intense Quote"/>
    <w:basedOn w:val="Normal"/>
    <w:next w:val="Normal"/>
    <w:link w:val="IntenseQuoteChar"/>
    <w:uiPriority w:val="30"/>
    <w:qFormat/>
    <w:rsid w:val="000D3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696"/>
    <w:rPr>
      <w:i/>
      <w:iCs/>
      <w:color w:val="0F4761" w:themeColor="accent1" w:themeShade="BF"/>
    </w:rPr>
  </w:style>
  <w:style w:type="character" w:styleId="IntenseReference">
    <w:name w:val="Intense Reference"/>
    <w:basedOn w:val="DefaultParagraphFont"/>
    <w:uiPriority w:val="32"/>
    <w:qFormat/>
    <w:rsid w:val="000D3696"/>
    <w:rPr>
      <w:b/>
      <w:bCs/>
      <w:smallCaps/>
      <w:color w:val="0F4761" w:themeColor="accent1" w:themeShade="BF"/>
      <w:spacing w:val="5"/>
    </w:rPr>
  </w:style>
  <w:style w:type="paragraph" w:styleId="NormalWeb">
    <w:name w:val="Normal (Web)"/>
    <w:basedOn w:val="Normal"/>
    <w:uiPriority w:val="99"/>
    <w:semiHidden/>
    <w:unhideWhenUsed/>
    <w:rsid w:val="00B433B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B433BC"/>
    <w:pPr>
      <w:spacing w:after="0"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B433B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1F131F"/>
    <w:rPr>
      <w:i/>
      <w:iCs/>
      <w:color w:val="404040" w:themeColor="text1" w:themeTint="BF"/>
    </w:rPr>
  </w:style>
  <w:style w:type="paragraph" w:styleId="TOCHeading">
    <w:name w:val="TOC Heading"/>
    <w:basedOn w:val="Heading1"/>
    <w:next w:val="Normal"/>
    <w:uiPriority w:val="39"/>
    <w:unhideWhenUsed/>
    <w:qFormat/>
    <w:rsid w:val="001F131F"/>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1F131F"/>
    <w:pPr>
      <w:spacing w:after="100"/>
      <w:ind w:left="240"/>
    </w:pPr>
  </w:style>
  <w:style w:type="paragraph" w:styleId="TOC3">
    <w:name w:val="toc 3"/>
    <w:basedOn w:val="Normal"/>
    <w:next w:val="Normal"/>
    <w:autoRedefine/>
    <w:uiPriority w:val="39"/>
    <w:unhideWhenUsed/>
    <w:rsid w:val="001F131F"/>
    <w:pPr>
      <w:spacing w:after="100"/>
      <w:ind w:left="480"/>
    </w:pPr>
  </w:style>
  <w:style w:type="character" w:styleId="Hyperlink">
    <w:name w:val="Hyperlink"/>
    <w:basedOn w:val="DefaultParagraphFont"/>
    <w:uiPriority w:val="99"/>
    <w:unhideWhenUsed/>
    <w:rsid w:val="001F131F"/>
    <w:rPr>
      <w:color w:val="467886" w:themeColor="hyperlink"/>
      <w:u w:val="single"/>
    </w:rPr>
  </w:style>
  <w:style w:type="paragraph" w:styleId="Header">
    <w:name w:val="header"/>
    <w:basedOn w:val="Normal"/>
    <w:link w:val="HeaderChar"/>
    <w:uiPriority w:val="99"/>
    <w:unhideWhenUsed/>
    <w:rsid w:val="00EB7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F6E"/>
  </w:style>
  <w:style w:type="paragraph" w:styleId="Footer">
    <w:name w:val="footer"/>
    <w:basedOn w:val="Normal"/>
    <w:link w:val="FooterChar"/>
    <w:uiPriority w:val="99"/>
    <w:unhideWhenUsed/>
    <w:rsid w:val="00EB7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F6E"/>
  </w:style>
  <w:style w:type="character" w:styleId="PageNumber">
    <w:name w:val="page number"/>
    <w:basedOn w:val="DefaultParagraphFont"/>
    <w:uiPriority w:val="99"/>
    <w:semiHidden/>
    <w:unhideWhenUsed/>
    <w:rsid w:val="009B1ED7"/>
  </w:style>
  <w:style w:type="table" w:customStyle="1" w:styleId="TableGridLight1">
    <w:name w:val="Table Grid Light1"/>
    <w:basedOn w:val="TableNormal"/>
    <w:uiPriority w:val="40"/>
    <w:rsid w:val="00334C7E"/>
    <w:pPr>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rsid w:val="00334C7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CB15F9423B3743A57431B67363EB5B"/>
        <w:category>
          <w:name w:val="General"/>
          <w:gallery w:val="placeholder"/>
        </w:category>
        <w:types>
          <w:type w:val="bbPlcHdr"/>
        </w:types>
        <w:behaviors>
          <w:behavior w:val="content"/>
        </w:behaviors>
        <w:guid w:val="{7E4915A6-5FFF-DB4F-A807-D8156253AF77}"/>
      </w:docPartPr>
      <w:docPartBody>
        <w:p w:rsidR="00A740CE" w:rsidRDefault="005160C5" w:rsidP="005160C5">
          <w:pPr>
            <w:pStyle w:val="45CB15F9423B3743A57431B67363EB5B"/>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C5"/>
    <w:rsid w:val="0020502A"/>
    <w:rsid w:val="00256984"/>
    <w:rsid w:val="00311A1F"/>
    <w:rsid w:val="005160C5"/>
    <w:rsid w:val="0077279A"/>
    <w:rsid w:val="008A3224"/>
    <w:rsid w:val="008C6A93"/>
    <w:rsid w:val="009D0DAF"/>
    <w:rsid w:val="00A740CE"/>
    <w:rsid w:val="00B84DDB"/>
    <w:rsid w:val="00BC15BC"/>
    <w:rsid w:val="00E40E88"/>
    <w:rsid w:val="00FF1C97"/>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60C5"/>
    <w:rPr>
      <w:color w:val="808080"/>
    </w:rPr>
  </w:style>
  <w:style w:type="paragraph" w:customStyle="1" w:styleId="45CB15F9423B3743A57431B67363EB5B">
    <w:name w:val="45CB15F9423B3743A57431B67363EB5B"/>
    <w:rsid w:val="005160C5"/>
    <w:rPr>
      <w:rFonts w:cs="Vrind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EEED-BB5B-4AAF-B646-EE85A0F1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14</Pages>
  <Words>3319</Words>
  <Characters>21942</Characters>
  <Application>Microsoft Office Word</Application>
  <DocSecurity>0</DocSecurity>
  <Lines>609</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Abdullah</dc:creator>
  <cp:keywords/>
  <dc:description/>
  <cp:lastModifiedBy>S M Abdullah</cp:lastModifiedBy>
  <cp:revision>31</cp:revision>
  <dcterms:created xsi:type="dcterms:W3CDTF">2026-02-01T10:27:00Z</dcterms:created>
  <dcterms:modified xsi:type="dcterms:W3CDTF">2026-07-07T10:44:00Z</dcterms:modified>
</cp:coreProperties>
</file>