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88D5A" w14:textId="77777777" w:rsidR="009318A9" w:rsidRDefault="009318A9">
      <w:pPr>
        <w:rPr>
          <w:sz w:val="16"/>
          <w:szCs w:val="16"/>
        </w:rPr>
      </w:pPr>
    </w:p>
    <w:tbl>
      <w:tblPr>
        <w:tblW w:w="16313" w:type="dxa"/>
        <w:tblInd w:w="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567"/>
        <w:gridCol w:w="3757"/>
        <w:gridCol w:w="255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8"/>
        <w:tblGridChange w:id="0">
          <w:tblGrid>
            <w:gridCol w:w="1571"/>
            <w:gridCol w:w="567"/>
            <w:gridCol w:w="3757"/>
            <w:gridCol w:w="255"/>
            <w:gridCol w:w="328"/>
            <w:gridCol w:w="328"/>
            <w:gridCol w:w="328"/>
            <w:gridCol w:w="328"/>
            <w:gridCol w:w="327"/>
            <w:gridCol w:w="328"/>
            <w:gridCol w:w="328"/>
            <w:gridCol w:w="328"/>
            <w:gridCol w:w="328"/>
            <w:gridCol w:w="327"/>
            <w:gridCol w:w="328"/>
            <w:gridCol w:w="328"/>
            <w:gridCol w:w="328"/>
            <w:gridCol w:w="328"/>
            <w:gridCol w:w="328"/>
            <w:gridCol w:w="327"/>
            <w:gridCol w:w="328"/>
            <w:gridCol w:w="328"/>
            <w:gridCol w:w="328"/>
            <w:gridCol w:w="328"/>
            <w:gridCol w:w="327"/>
            <w:gridCol w:w="328"/>
            <w:gridCol w:w="328"/>
            <w:gridCol w:w="328"/>
            <w:gridCol w:w="328"/>
            <w:gridCol w:w="327"/>
            <w:gridCol w:w="328"/>
            <w:gridCol w:w="328"/>
            <w:gridCol w:w="328"/>
            <w:gridCol w:w="328"/>
            <w:gridCol w:w="328"/>
          </w:tblGrid>
        </w:tblGridChange>
      </w:tblGrid>
      <w:tr w:rsidR="00DC3299" w:rsidRPr="009318A9" w14:paraId="5DFF82B7" w14:textId="77777777" w:rsidTr="00DC3299">
        <w:trPr>
          <w:trHeight w:val="1988"/>
        </w:trPr>
        <w:tc>
          <w:tcPr>
            <w:tcW w:w="5895" w:type="dxa"/>
            <w:gridSpan w:val="3"/>
            <w:tcBorders>
              <w:top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9377B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8643592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2013 Hak [33]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2767DB36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2013 Joondeph [34]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65170CC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2013 Smith [35]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0D611535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2014 Alexandrino [36]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60775696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2014 Heinrich [37]</w:t>
            </w:r>
          </w:p>
        </w:tc>
        <w:tc>
          <w:tcPr>
            <w:tcW w:w="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D41AB81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2014 Larsen [38]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3B5D6D19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2014 Partridge [39]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0A2F2DE1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2014 Weisenthal [40]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4EFFC364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Bellar [41]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44F7A513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Butcher [42]</w:t>
            </w:r>
          </w:p>
        </w:tc>
        <w:tc>
          <w:tcPr>
            <w:tcW w:w="3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6B84AA42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Fernandez [43]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B849671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Friedman [44]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88C5F9F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Heinrich [45]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0C3CFFD3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Kliszczewicz [46]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1B2F09D0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Lu [47]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769820F7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Martínez [48]</w:t>
            </w:r>
          </w:p>
        </w:tc>
        <w:tc>
          <w:tcPr>
            <w:tcW w:w="3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45358A9B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Murawska [49]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32134549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2015 Shaw [50]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2855C75B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Eather a [52]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7DCDAC9F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Eather b [53]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664434D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Fisher [54]</w:t>
            </w:r>
          </w:p>
        </w:tc>
        <w:tc>
          <w:tcPr>
            <w:tcW w:w="3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F76BE68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Fisker [5]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69738906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Koteles [55]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105CA4F1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Lichtenstein [56]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4D306B65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Middlekauff [57]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594E439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Perciavalle [58]</w:t>
            </w:r>
          </w:p>
        </w:tc>
        <w:tc>
          <w:tcPr>
            <w:tcW w:w="3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4C043313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Pickett [59]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8284DF9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Sprey [4]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1D441CC8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Summitt [60]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910D788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Tibana [61]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629630E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2016 Whiteman [62]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CCA0A72" w14:textId="77777777" w:rsidR="009318A9" w:rsidRPr="00F234B8" w:rsidRDefault="009318A9" w:rsidP="00F23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2017 Drum [51]</w:t>
            </w:r>
          </w:p>
        </w:tc>
      </w:tr>
      <w:tr w:rsidR="00DC3299" w:rsidRPr="009318A9" w14:paraId="39B978BB" w14:textId="77777777" w:rsidTr="00DC3299">
        <w:trPr>
          <w:trHeight w:val="300"/>
        </w:trPr>
        <w:tc>
          <w:tcPr>
            <w:tcW w:w="589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4695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Title and Abstract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D571E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41289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7D62F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07654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869A0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91BBC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9B179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A2EF2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7D865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59CC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BF1A2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192F2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EFF25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EEEE1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F0FAB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8FC79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A706C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79721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DBA28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B8353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9C51F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BF20D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1DAFA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A8534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1AAB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CF8D9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377CB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79437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DEA5B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47FDF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A6D8B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995E09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</w:tr>
      <w:tr w:rsidR="00DC3299" w:rsidRPr="009318A9" w14:paraId="7DF3AE46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96258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Title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E9D9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0789A" w14:textId="477817AD" w:rsidR="009318A9" w:rsidRPr="00F234B8" w:rsidRDefault="009318A9" w:rsidP="00D6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Identification as a </w:t>
            </w:r>
            <w:r w:rsidR="00D622CA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randomi</w:t>
            </w:r>
            <w:r w:rsidR="00D622CA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z</w:t>
            </w:r>
            <w:r w:rsidR="00D622CA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ed </w:t>
            </w: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trial in the title.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FA87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F25C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A801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FEE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9EAA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B6DC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EF07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BCD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A861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8202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5C67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C993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E3A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50C1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D974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0B5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F0AD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FC6C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89C2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A527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9723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FBEE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ADD8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2A1A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029F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66EE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85D2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B13A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D25F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62EB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B5FA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F23BF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27702377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1A613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Abstract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CD71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4129A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Structured summary of trial design, methods, results, and conclusions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A6CD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E7E9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A9AA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BF3E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99D3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14A2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7A29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4AF6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9DFA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4FBD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DD3D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511E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BF41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F691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FC9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F455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3FED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5194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6E2E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C71C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64E7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CFD4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62B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1AD3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039E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A41F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15B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1FA5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D34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9666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A235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2A4A4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70733F90" w14:textId="77777777" w:rsidTr="00DC3299">
        <w:trPr>
          <w:trHeight w:val="300"/>
        </w:trPr>
        <w:tc>
          <w:tcPr>
            <w:tcW w:w="589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0D63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Introduction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A16D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C16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902A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7981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3430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F9A9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A896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5A8C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9BAD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148A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E2A1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2210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AE85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0D5D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8201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34E9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BFBC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80A1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70E2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7088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EC28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9008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5BB9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98DE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6BEA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CC25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7795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7B9D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0DA1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ADF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2A79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32B5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DC3299" w:rsidRPr="009318A9" w14:paraId="3D87B2B9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A5ABF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Backgroun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806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2a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8E15F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Scientific background and explanation of rationale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ACD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4FFB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2D94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6B32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2E0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8C9E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766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9DD2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69E8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B733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FA8D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E4D1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FB8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513C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4DC5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5B2A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44B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AC15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90B0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95B0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5A7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D69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824D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ADE7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6680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2CA9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2AC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9BD1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8849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4194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BADD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9B9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07412766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030FC" w14:textId="77777777" w:rsidR="009318A9" w:rsidRPr="00F234B8" w:rsidRDefault="009318A9" w:rsidP="00931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F234B8">
              <w:rPr>
                <w:rFonts w:ascii="Calibri" w:eastAsia="Times New Roman" w:hAnsi="Calibri" w:cs="Times New Roman"/>
                <w:color w:val="000000"/>
                <w:sz w:val="18"/>
              </w:rPr>
              <w:t>Objectives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3FBD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2b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1BEE7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Specific objectives or hypotheses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55C3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E871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1352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1E5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022C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2CE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B773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9080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6551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BAE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BA93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8201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3DC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1E7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B658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2DD2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C38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2695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F181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B6DF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6672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F6B5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63A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D12A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28BE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D1B7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29CB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1CF3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79BE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4600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4E3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76BD1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61072560" w14:textId="77777777" w:rsidTr="00DC3299">
        <w:trPr>
          <w:trHeight w:val="300"/>
        </w:trPr>
        <w:tc>
          <w:tcPr>
            <w:tcW w:w="589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913A2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Methods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21DE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0FD6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743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EC7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C819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54AF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A956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2E49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944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42C2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E7A2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12DE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A6A4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B25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9D4E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A09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4BE3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288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4BA6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042B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CF20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EA8B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ABBE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7AE2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156E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FA6F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65EA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8FFC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A805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96E4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8853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C612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DC3299" w:rsidRPr="009318A9" w14:paraId="5A066141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1AD69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Trial Design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697A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3a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564FE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Description of trial design (such as parallel, factorial) including allocation ratio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057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4649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51FE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48E7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97C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98F6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FC4B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9F62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4D19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9859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6D5E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82BD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606A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94BB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9B32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A773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C84F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51D7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756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2818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EFB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C859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E867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A5AE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F170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44F9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D8C0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0AE6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0379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11A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59C9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5564B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55EEB27C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CDD61A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B74F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3b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3198C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Important changes to methods after trial commencement (such as eligibility criteria), with reasons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7E65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BEF8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0945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78AF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B43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F00E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383C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330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A611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BC7B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868F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027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942C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2F03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5F2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2C9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75DF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BFA8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729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56A8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53AE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172A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950F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489D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9FD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FB66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6766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9ECC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D0BC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871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6666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328A4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72DCD05D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214D7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Participants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6551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4a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C5803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Eligibility criteria for participants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9251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0871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B963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5E1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BCB2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E7A1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F21D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232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C6E0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5E25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8F30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042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336A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4928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5905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04BC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6EA4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6845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0536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B6C2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2068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1B03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18D1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E68C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731D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046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028E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D11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4A27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A19C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AEF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C230F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114E94D0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3263D1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C0F4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4b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32C80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Settings and locations where the data were collected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F013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D94B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ED0C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C20D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5652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72D3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F588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2EA1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B21A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832A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C291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0BA3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46A3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B3CC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6BF9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0A0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C30F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E60C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4446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0280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BCEB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5EAD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01CE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1334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97D4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77C5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8BE0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F493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8BD0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8FE5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294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112E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3137EF19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FBD31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Interventions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9BB2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5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E4D91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2919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70B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6739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E0A2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7618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5C4E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F764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89F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E2C2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FDF8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E38D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6ABE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E828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36B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2DB1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CAB7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BF74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B792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4874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6265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92A3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4BDA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D2C7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018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D262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CE42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9AB6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12BD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CA5F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79EB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FBB5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342D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7B7F7660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C6660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Outcomes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057F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6a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BE943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Completely defined pre-specified primary and secondary outcome measures, including how and when they were assessed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0883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61D1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5D7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5C6D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ADF8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E36A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475C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6E83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6BA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A8B2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972B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2D9F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143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9827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EEE0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DE0C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402A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6F03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AAAF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D09D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0381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52EF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7745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66FA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5B81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488E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4B60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7CF3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4111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0A97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1888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90790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28C28AC8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3ED3E9B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7A94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6b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61B5B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Any changes to trial outcomes after the trial commenced, with reasons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4309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A374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862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41D0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A68F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89F6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7C83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9071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151F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290C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8FB8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6771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24E7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836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5198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0413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3465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DF2D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8D76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D3D7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C32B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31FC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7DC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6033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5382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829C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7899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5443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7935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CD09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A219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F792A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2495389B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2DA45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Sample size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C6B1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7a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481DC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How sample size was determined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6931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6903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8195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0629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301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6830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E904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286C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971F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5B2F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FD4A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E98A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26A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9521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F699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29DE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044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14C3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52F0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AB62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9D08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0A76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2D94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6883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4260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4C7E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569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677D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12AF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9D26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93AE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F6152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401480E2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A94CD5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5358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7b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39E69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When applicable, explanation of any interim analyses and stopping guidelines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113A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C1B6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5072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F515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0FE4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7CB0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582B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4B45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681B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AE7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B39E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9E9B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85A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3FB5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D34A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9EFF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7B5E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9B98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F57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5FCD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1EF2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1127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E7B3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A670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EE37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90BF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DFF3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4C90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2037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BBCD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8E21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A77A8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39EA5DEB" w14:textId="77777777" w:rsidTr="00DC3299">
        <w:trPr>
          <w:trHeight w:val="300"/>
        </w:trPr>
        <w:tc>
          <w:tcPr>
            <w:tcW w:w="589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A1310B" w14:textId="29A10634" w:rsidR="009318A9" w:rsidRPr="00F234B8" w:rsidRDefault="00D622CA" w:rsidP="00D622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Randomi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z</w:t>
            </w: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ation</w:t>
            </w:r>
            <w:r w:rsidR="009318A9"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: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3761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7584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3886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45F4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8502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6EF4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7842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515C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1055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71EE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9F35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82B1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9E1D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95F0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E6CC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0BA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5477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39ED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236B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9C75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098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7BFD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87F2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34E1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7AE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AB4C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53C5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787A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AF8A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26F0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AD84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903F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DC3299" w:rsidRPr="009318A9" w14:paraId="58D0C659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1E0E0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Sequence generation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CEFC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8a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78F9E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Method used to generate the random allocation sequence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D709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48F8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2AC2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3D9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B4D2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B7AE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6D06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6C92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F3C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51CB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A7A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CD05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2702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659E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28C9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848C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C146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718F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5B7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8396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E533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A82E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C944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283F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DC9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B24B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BDC2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9273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3716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179D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B302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216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257D54F3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5638FE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5615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8b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4CE46" w14:textId="2177D2F5" w:rsidR="009318A9" w:rsidRPr="00F234B8" w:rsidRDefault="009318A9" w:rsidP="00D6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Type of </w:t>
            </w:r>
            <w:r w:rsidR="00D622CA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randomi</w:t>
            </w:r>
            <w:r w:rsidR="00D622CA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z</w:t>
            </w:r>
            <w:r w:rsidR="00D622CA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ation</w:t>
            </w: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; details of any restriction (such as blocking and block size)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A5B1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6B2A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10E1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60BC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F9F1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64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4B07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1A15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83D2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00A1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0024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4232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66DD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0053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5E59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5ADA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4C9E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14BC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5BE8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A533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63E6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54A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873E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36FD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6357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CFB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C3A3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1A3C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4B65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36E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DA1F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BAE2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1EF310B6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0A92C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Allocation concealment mechanism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6CDF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9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8FD95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5307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04DD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8304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15D4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430E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4EC0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FA7C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4520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C0DE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DCFE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C9B5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13A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0A93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862F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9A2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EE37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9A5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875D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D90B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4E37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72E2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2C43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F673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6DFD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67D3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FA5A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250A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C185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E920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4066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5BC2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E053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66D85F3D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4D594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Implementation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2893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63BDF" w14:textId="1BF9DD01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Who generated the allocation sequence, who enrolled participants, and who assigned participants to interventions</w:t>
            </w:r>
            <w:r w:rsidR="00DC3299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 done,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3CBC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C7AC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E67E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4D35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BD8C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89BB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AAF9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02F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A83E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22D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37F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231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4EFB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DA12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CA5F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8E4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0C9F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0F8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5471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499B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8E3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AD64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AFBF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0357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F620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FA9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3147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4BB4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04B9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F877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CA3E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83C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58FE09B8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A9BD4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Blinding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8C0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11a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8EABB" w14:textId="562C300C" w:rsidR="009318A9" w:rsidRPr="00F234B8" w:rsidRDefault="009318A9" w:rsidP="009318A9">
            <w:pPr>
              <w:spacing w:after="0" w:line="240" w:lineRule="auto"/>
              <w:ind w:hanging="282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If </w:t>
            </w:r>
            <w:r w:rsidR="00DC3299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   </w:t>
            </w:r>
            <w:bookmarkStart w:id="1" w:name="_GoBack"/>
            <w:bookmarkEnd w:id="1"/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who was blinded after assignment to interventions (for example, participants, care providers, those assessing outcomes) and how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1E93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BCDC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2F2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E588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794E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7413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D039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07FD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4506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DC40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632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6C9F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EDAB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8FA4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6CD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5B3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21A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DCD3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5CFA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C277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1D19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1BEB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EECF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5A23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BD8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03BA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E26B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F8C7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CE9E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72A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8EDB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3B1F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5E01F670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C7C744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4330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11b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562CA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If relevant, description of the similarity of interventions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BA66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C11D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53D2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79EB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FB58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301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BDF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6AD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5AA1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C18F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5997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C270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2A42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0D0E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BDCA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BDFB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301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0029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0892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9F09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F81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7477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D7CC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8518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D931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FF54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07EA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8984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799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B101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60A7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C60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4887B4CF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81D61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Statistical methods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BBAE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12a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EE1C6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Statistical methods used to compare groups for primary and secondary outcomes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8544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6F2F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434F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0C0E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4F10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F59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F15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522F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BB5C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853E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8886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4F6E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1244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9BD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C199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F4CE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58AC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A378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22A3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A3B7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8735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D970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82A9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668B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B7B5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66F3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4C7C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0E56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C63A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A87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46AB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3E993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2272D6BD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303208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C25A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12b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DAC8C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Methods for additional analyses, such as subgroup analyses and adjusted analyses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13CC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5171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4098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D512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F6DA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F999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4BC1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127C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F100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77C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5891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8948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654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2AD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6502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E90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AB3F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7551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9047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D154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6530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B442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155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F627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28DE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9F89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252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1D7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62CF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8CA3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3685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95C35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485811A4" w14:textId="77777777" w:rsidTr="00DC3299">
        <w:trPr>
          <w:trHeight w:val="300"/>
        </w:trPr>
        <w:tc>
          <w:tcPr>
            <w:tcW w:w="589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A4E21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Results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310A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2D79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6B96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307D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1C7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1DD9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F024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6895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0005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9B76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D2A2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613A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D859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B2FC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590A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A636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53F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F3DF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816F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53E4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3B12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0840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4FBD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E73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CDE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2954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668C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EE19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1B11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3363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2F7B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5BB1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DC3299" w:rsidRPr="009318A9" w14:paraId="3EB483CB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98CB4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Participant Flow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7C43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13a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F17F8" w14:textId="0CE4C139" w:rsidR="009318A9" w:rsidRPr="00F234B8" w:rsidRDefault="009318A9" w:rsidP="00D6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For each group, the numbers of participants who were randomly assigned, received intended treatment, and were </w:t>
            </w:r>
            <w:r w:rsidR="00D622CA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analy</w:t>
            </w:r>
            <w:r w:rsidR="00D622CA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z</w:t>
            </w:r>
            <w:r w:rsidR="00D622CA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ed </w:t>
            </w: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for the primary outcome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762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8E26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2FA6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C87C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283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EA50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D849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44B2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4F1A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6D0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7F4F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D871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5462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0AE6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002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B163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F783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4DAE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FD8C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BBE2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ACE0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F106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41C4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E964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7253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A79A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9E5F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9117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F29E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6E3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C01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CF95D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1628D1F3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30D40B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386E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13b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B551D" w14:textId="3ED54E5F" w:rsidR="009318A9" w:rsidRPr="00F234B8" w:rsidRDefault="009318A9" w:rsidP="00D6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For each group, losses and exclusions after </w:t>
            </w:r>
            <w:r w:rsidR="00D622CA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randomi</w:t>
            </w:r>
            <w:r w:rsidR="00D622CA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z</w:t>
            </w:r>
            <w:r w:rsidR="00D622CA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ation</w:t>
            </w: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, together with reasons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D036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8D71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0888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2E14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98E7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BB9C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40BB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283A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1C0D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0A97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10EA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BAB6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C6C8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D7C5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91AD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8354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19A7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FE31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76F4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4B7A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7739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A387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58B3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BAB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1EB0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17E8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FC08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90F4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CA8C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4CAA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ECD5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7912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2023C179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B1B03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Recruitment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823B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14a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F3DAE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Dates defining the periods of recruitment and follow-up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E355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24C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A3C4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6308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F82C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8014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6C2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3197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57F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695B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98E0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A7D8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DAB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883E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9C05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487A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4AE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6ACF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5B9F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C5B2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29F6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9BB8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D3CE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76A7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B9E8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CCE3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12BD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ABE1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BC8B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08D5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A3F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B0F13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4877D747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C212CE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8262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14b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B89CC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Why the trial ended or was stopped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2075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153B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5D15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D27D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D205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F8CC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8142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99A3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E3AD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37A6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AD13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A615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404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1F0F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6568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32DD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1BFE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B1ED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ADA8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D238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A149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4D76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919A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A30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567F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33BC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976E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3FA9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1A8A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F1BA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4B67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933D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10A195A0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A982F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Baseline Data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D114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15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D82BB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CE5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F0C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8C08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F2B8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49E4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8B5E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81E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66FB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86BE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0BED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5CE8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06F5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BA7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3BC9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C3A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9B7B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A678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1D9B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9319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15DD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9694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8ABC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2A2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A4EB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B318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6E62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71F6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BD0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CF5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73E9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8BCF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95F34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71B559CB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5D785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Numbers analysed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9CC3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16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CAEC6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For each group, number of participants (denominator) included in each analysis and </w:t>
            </w: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lastRenderedPageBreak/>
              <w:t>whether the analysis was by original assigned groups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9DC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lastRenderedPageBreak/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60D5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A6B7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8A7A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507E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C754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C925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5FFC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21A6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AF8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B95B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A884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A279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E917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0785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5C5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8762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AB94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1A45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B75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46C7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1546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F474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E95E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8DB3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DA35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037D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A266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F9F8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79F4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78C6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29B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500AF6A7" w14:textId="77777777" w:rsidTr="00DC3299">
        <w:trPr>
          <w:trHeight w:val="600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BAA7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Outcomes and estimation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F86E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17a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693BA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DF15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0FF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4C12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1E60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3837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7915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0D03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18F1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C85B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33F3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DB4A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7DB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2569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1289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F54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6896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1A5C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2BFE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9DD1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4583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9C05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50C4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4894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4783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57C2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89C4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09E9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12A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DFEB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0A4C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EC71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A8211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62795A2C" w14:textId="77777777" w:rsidTr="00DC3299">
        <w:trPr>
          <w:trHeight w:val="60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A54972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F800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17b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EFEFA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For binary outcomes, presentation of both absolute and relative effect sizes is recommended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8C1B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D78D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233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F0D2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8152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FD19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904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7DA4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D5C7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0FB1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CEA6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A78B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50C5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86BD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DA39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ACB0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C85B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2AF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32D7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405A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A705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4F08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B6D8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6177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EB2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4BD5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07E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4FB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E76A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BF42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39C6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03A90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00ABC7F4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52CF6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Ancillary analyses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AD78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18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BEB33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AFF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7162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8B5A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E5E7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B43B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2863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3128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A307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1146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873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31B2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4E54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DC82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3C8A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54B4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63E8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AC45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B605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C244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797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8961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3E2C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0AD8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D48A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985F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41C6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2A1E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A69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0DE8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5CED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BDF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529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6C32C4F9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2975B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Harms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5755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19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39CDE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All important harms or unintended effects in each group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5B9B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20C0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52A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CAAA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A771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7ABB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23BD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F0DE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4825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8813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21DB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B676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B87E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A8C4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553D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D5DB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0A7F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9A0C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AB7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C909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3ACC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8F3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3124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0402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ABBC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30C1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4F6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E37B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B45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44BE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0AA6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15B7A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536A6D7D" w14:textId="77777777" w:rsidTr="00DC3299">
        <w:trPr>
          <w:trHeight w:val="300"/>
        </w:trPr>
        <w:tc>
          <w:tcPr>
            <w:tcW w:w="589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BB7FB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Discussion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F61A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30DB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2774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6CF6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FC94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9BCB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90E4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6495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825E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321E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9697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021C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C621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C49A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1523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C190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987A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5BE4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07A0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599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12AB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19ED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702C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19AD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E76E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3A63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BD4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6F66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66D4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C3E8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777D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6C5E4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DC3299" w:rsidRPr="009318A9" w14:paraId="1C046BC7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7331F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Limitations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0F68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20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E0005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Trial limitations, addressing sources of potential bias, imprecision, and, if relevant, multiplicity of analyses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3800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37FE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FC32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F568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7A0C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0F35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4887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4A6C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F272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E4E4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EA3D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0F82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BCF3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9914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6326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826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C404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BB1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21D8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467D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F7C3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E1CA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E337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965A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D70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7B35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71EA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F48D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AB3E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5780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B1C0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F372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5B892B3B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76E22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Generalisability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8FB1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21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4D0F5" w14:textId="182C61DD" w:rsidR="009318A9" w:rsidRPr="00F234B8" w:rsidRDefault="00D622CA" w:rsidP="00D6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Generali</w:t>
            </w:r>
            <w:r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z</w:t>
            </w: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 xml:space="preserve">ability </w:t>
            </w:r>
            <w:r w:rsidR="009318A9"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(external validity, applicability) of the trial findings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124A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8698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5E6E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79A2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1EEF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8311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F6F1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64A6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14B5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39D4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646E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ABAA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83F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955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123C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732E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8DA6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F7F7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95D6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1379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DBF5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17A1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695C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C0A8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D53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7404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9027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044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3C83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3E54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EC63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69FB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3DD0BFC7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C5FC9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Interpretation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03645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22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CE134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Interpretation consistent with results, balancing benefits and harms, and considering other relevant evidence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856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C273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9C77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51F0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5303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8209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76D4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7A1D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7C02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108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DD0A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A66B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284D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F259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0F00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46FB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F9EE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F8C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0840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5CA4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DAF1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26F5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5B3E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4265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0E8D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19AA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7FAD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F379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37C4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2CE0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6215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A79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</w:tr>
      <w:tr w:rsidR="00DC3299" w:rsidRPr="009318A9" w14:paraId="737DDAC0" w14:textId="77777777" w:rsidTr="00DC3299">
        <w:trPr>
          <w:trHeight w:val="300"/>
        </w:trPr>
        <w:tc>
          <w:tcPr>
            <w:tcW w:w="589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5A19C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Other information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B8AA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3450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C942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BADB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4761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308B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1AB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2B30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A13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BD1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3EA1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9421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920E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F3E3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396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4A59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1C5C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C81E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FB63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DF9C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512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591D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8A26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AECD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D8A8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8A91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B08A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8DFB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A530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0298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709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49EFB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DC3299" w:rsidRPr="009318A9" w14:paraId="0AF14C9A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DFC73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Registration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A95A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23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B10C4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Registration number and name of trial registry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EE99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372F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F0B9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C2B6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99A7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843E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15F3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D9AB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536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5577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97C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FAEE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6333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736D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EE37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9298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A8C4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3C1F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5734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4545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5715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AE71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0ED5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E307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5595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0FC8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3BD8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B983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B9FE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2D2B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A6FE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62C3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50849AC7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47567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Protocol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8D8D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24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49E6E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Where the full trial protocol can be accessed, if available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EBD5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3D66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6098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A2D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CC6C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3DAD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EB28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3079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7B21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885C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0360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64AA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A5F1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E528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05A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ADB1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3062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0AE8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399F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6E31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39A8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C732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A82E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C825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0A30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A836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FF40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1F39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A6DB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F4C75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51BF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DB48E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7AD3DD0E" w14:textId="77777777" w:rsidTr="00DC3299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32B36A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Funding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19AB4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</w:rPr>
              <w:t>25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D4885" w14:textId="77777777" w:rsidR="009318A9" w:rsidRPr="00F234B8" w:rsidRDefault="009318A9" w:rsidP="00931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val="en-US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lang w:val="en-US"/>
              </w:rPr>
              <w:t>Sources of funding and other support (such as supply of drugs), role of funders</w:t>
            </w:r>
          </w:p>
        </w:tc>
        <w:tc>
          <w:tcPr>
            <w:tcW w:w="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63DBD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6034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78BE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F456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77A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DD66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6924A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72A8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174A7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FC33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41F47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C7C5C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4B83F4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1F9C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A78AA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FEAC9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EF5FD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FC40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F0CB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7A4B8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76F15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4C5C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37DB0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9BD73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55D00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9671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3D391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282ABB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C2597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B1402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7B57D6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E56EAF" w14:textId="77777777" w:rsidR="009318A9" w:rsidRPr="00F234B8" w:rsidRDefault="009318A9" w:rsidP="00931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color w:val="000000"/>
                <w:sz w:val="18"/>
                <w:szCs w:val="24"/>
              </w:rPr>
              <w:t>0</w:t>
            </w:r>
          </w:p>
        </w:tc>
      </w:tr>
      <w:tr w:rsidR="00DC3299" w:rsidRPr="009318A9" w14:paraId="2A8FCECC" w14:textId="77777777" w:rsidTr="00DC3299">
        <w:trPr>
          <w:trHeight w:val="600"/>
        </w:trPr>
        <w:tc>
          <w:tcPr>
            <w:tcW w:w="589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D4513E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Total (Absolute)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D9003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AB0CA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CE5DD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B16C4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E541FC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20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11FC9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D478C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3EA46C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67F8E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82688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AEEE0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2AB514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1B8D4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C5A74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B7123E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43C957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FC8E7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B0589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01469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0BF076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14C36C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9D6EF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D75A5A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20C22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83B3C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554032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C7803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E4C741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BD0358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63530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353B2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13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EA4A9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14</w:t>
            </w:r>
          </w:p>
        </w:tc>
      </w:tr>
      <w:tr w:rsidR="00DC3299" w:rsidRPr="009318A9" w14:paraId="71F23439" w14:textId="77777777" w:rsidTr="00DC3299">
        <w:trPr>
          <w:trHeight w:val="600"/>
        </w:trPr>
        <w:tc>
          <w:tcPr>
            <w:tcW w:w="58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FD350F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Total (Relative</w:t>
            </w:r>
            <w:r w:rsidR="00F234B8"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 xml:space="preserve"> - %</w:t>
            </w:r>
            <w:r w:rsidRPr="00F234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</w:rPr>
              <w:t>)</w:t>
            </w:r>
          </w:p>
        </w:tc>
        <w:tc>
          <w:tcPr>
            <w:tcW w:w="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96F32" w14:textId="77777777" w:rsidR="009318A9" w:rsidRPr="00F234B8" w:rsidRDefault="00F234B8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5B9679" w14:textId="77777777" w:rsidR="009318A9" w:rsidRPr="00F234B8" w:rsidRDefault="00F234B8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87A78" w14:textId="77777777" w:rsidR="009318A9" w:rsidRPr="00F234B8" w:rsidRDefault="00F234B8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F379F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5830F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54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1CE6A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86491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6E106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41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F37A10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9E6F8F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AA02F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FFFBE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12FF9B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E4A039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E3660D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CED52C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D4A14D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CAFCF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171D2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84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832B2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84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DB35A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0651A0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61702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5D5DD4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54709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46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306E1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8B9AB6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B2211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46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6BA04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41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B3579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F2CEA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ACB32" w14:textId="77777777" w:rsidR="009318A9" w:rsidRPr="00F234B8" w:rsidRDefault="009318A9" w:rsidP="00F234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</w:pPr>
            <w:r w:rsidRPr="00F234B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</w:rPr>
              <w:t>38</w:t>
            </w:r>
          </w:p>
        </w:tc>
      </w:tr>
    </w:tbl>
    <w:p w14:paraId="73CA60AC" w14:textId="77777777" w:rsidR="00A36F08" w:rsidRPr="00A36F08" w:rsidRDefault="00A36F08">
      <w:pPr>
        <w:rPr>
          <w:sz w:val="16"/>
          <w:szCs w:val="16"/>
        </w:rPr>
      </w:pPr>
    </w:p>
    <w:sectPr w:rsidR="00A36F08" w:rsidRPr="00A36F08" w:rsidSect="00F234B8">
      <w:headerReference w:type="default" r:id="rId6"/>
      <w:pgSz w:w="16840" w:h="11907" w:orient="landscape" w:code="9"/>
      <w:pgMar w:top="567" w:right="284" w:bottom="28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B311E" w14:textId="77777777" w:rsidR="003E2019" w:rsidRDefault="003E2019" w:rsidP="00A36F08">
      <w:pPr>
        <w:spacing w:after="0" w:line="240" w:lineRule="auto"/>
      </w:pPr>
      <w:r>
        <w:separator/>
      </w:r>
    </w:p>
  </w:endnote>
  <w:endnote w:type="continuationSeparator" w:id="0">
    <w:p w14:paraId="0DE8AE0E" w14:textId="77777777" w:rsidR="003E2019" w:rsidRDefault="003E2019" w:rsidP="00A3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4E513" w14:textId="77777777" w:rsidR="003E2019" w:rsidRDefault="003E2019" w:rsidP="00A36F08">
      <w:pPr>
        <w:spacing w:after="0" w:line="240" w:lineRule="auto"/>
      </w:pPr>
      <w:r>
        <w:separator/>
      </w:r>
    </w:p>
  </w:footnote>
  <w:footnote w:type="continuationSeparator" w:id="0">
    <w:p w14:paraId="4A2A5D0E" w14:textId="77777777" w:rsidR="003E2019" w:rsidRDefault="003E2019" w:rsidP="00A3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38858" w14:textId="77777777" w:rsidR="00F234B8" w:rsidRDefault="00F234B8">
    <w:pPr>
      <w:pStyle w:val="Cabealho"/>
    </w:pPr>
    <w:r w:rsidRPr="00F234B8">
      <w:t xml:space="preserve">Continued from table </w:t>
    </w: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08"/>
    <w:rsid w:val="00170B9D"/>
    <w:rsid w:val="001D72AC"/>
    <w:rsid w:val="00283635"/>
    <w:rsid w:val="003510D4"/>
    <w:rsid w:val="003E2019"/>
    <w:rsid w:val="0044076F"/>
    <w:rsid w:val="00546A36"/>
    <w:rsid w:val="00584ADD"/>
    <w:rsid w:val="008B323D"/>
    <w:rsid w:val="009318A9"/>
    <w:rsid w:val="009374BD"/>
    <w:rsid w:val="009B4DA9"/>
    <w:rsid w:val="00A36F08"/>
    <w:rsid w:val="00BC5A23"/>
    <w:rsid w:val="00CC2CFA"/>
    <w:rsid w:val="00D37C7E"/>
    <w:rsid w:val="00D622CA"/>
    <w:rsid w:val="00DC3299"/>
    <w:rsid w:val="00F2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EF00"/>
  <w15:docId w15:val="{EAA365CD-675F-454B-A12E-A733EBA1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6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6F0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A36F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36F08"/>
  </w:style>
  <w:style w:type="paragraph" w:styleId="Rodap">
    <w:name w:val="footer"/>
    <w:basedOn w:val="Normal"/>
    <w:link w:val="RodapChar"/>
    <w:uiPriority w:val="99"/>
    <w:semiHidden/>
    <w:unhideWhenUsed/>
    <w:rsid w:val="00A36F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36F08"/>
  </w:style>
  <w:style w:type="character" w:styleId="Hyperlink">
    <w:name w:val="Hyperlink"/>
    <w:basedOn w:val="Fontepargpadro"/>
    <w:uiPriority w:val="99"/>
    <w:unhideWhenUsed/>
    <w:rsid w:val="009318A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622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22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22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22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22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1161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Psicobio</dc:creator>
  <cp:lastModifiedBy>LOAD CONTROL</cp:lastModifiedBy>
  <cp:revision>3</cp:revision>
  <dcterms:created xsi:type="dcterms:W3CDTF">2017-12-01T13:31:00Z</dcterms:created>
  <dcterms:modified xsi:type="dcterms:W3CDTF">2017-12-01T13:33:00Z</dcterms:modified>
</cp:coreProperties>
</file>