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1CA69A" w14:textId="562B4F90" w:rsidR="0076728C" w:rsidRPr="00DD65E9" w:rsidRDefault="00ED5C7A" w:rsidP="0076728C">
      <w:pPr>
        <w:rPr>
          <w:rFonts w:ascii="Times New Roman" w:hAnsi="Times New Roman" w:cs="Times New Roman"/>
          <w:b/>
          <w:color w:val="000000" w:themeColor="text1"/>
          <w:sz w:val="24"/>
          <w:szCs w:val="24"/>
        </w:rPr>
      </w:pPr>
      <w:r w:rsidRPr="00DD65E9">
        <w:rPr>
          <w:rFonts w:ascii="Times New Roman" w:hAnsi="Times New Roman" w:cs="Times New Roman"/>
          <w:b/>
          <w:color w:val="000000" w:themeColor="text1"/>
          <w:sz w:val="24"/>
          <w:szCs w:val="24"/>
        </w:rPr>
        <w:t xml:space="preserve">Electronic Supplementary Material </w:t>
      </w:r>
      <w:r w:rsidR="00DD65E9">
        <w:rPr>
          <w:rFonts w:ascii="Times New Roman" w:hAnsi="Times New Roman" w:cs="Times New Roman"/>
          <w:b/>
          <w:color w:val="000000" w:themeColor="text1"/>
          <w:sz w:val="24"/>
          <w:szCs w:val="24"/>
        </w:rPr>
        <w:t>F</w:t>
      </w:r>
      <w:r w:rsidR="0076728C" w:rsidRPr="00DD65E9">
        <w:rPr>
          <w:rFonts w:ascii="Times New Roman" w:hAnsi="Times New Roman" w:cs="Times New Roman"/>
          <w:b/>
          <w:color w:val="000000" w:themeColor="text1"/>
          <w:sz w:val="24"/>
          <w:szCs w:val="24"/>
        </w:rPr>
        <w:t xml:space="preserve">ile S1 </w:t>
      </w:r>
    </w:p>
    <w:p w14:paraId="77656583" w14:textId="07A6CB1D" w:rsidR="00ED5C7A" w:rsidRPr="0076728C" w:rsidRDefault="00ED5C7A" w:rsidP="0076728C">
      <w:pPr>
        <w:rPr>
          <w:rFonts w:ascii="Times New Roman" w:hAnsi="Times New Roman" w:cs="Times New Roman"/>
          <w:color w:val="000000" w:themeColor="text1"/>
          <w:sz w:val="24"/>
          <w:szCs w:val="24"/>
        </w:rPr>
      </w:pPr>
    </w:p>
    <w:p w14:paraId="18815CA9" w14:textId="77777777" w:rsidR="0076728C" w:rsidRPr="0076728C" w:rsidRDefault="0076728C" w:rsidP="0076728C">
      <w:pPr>
        <w:rPr>
          <w:rFonts w:ascii="Times New Roman" w:hAnsi="Times New Roman" w:cs="Times New Roman"/>
          <w:color w:val="000000" w:themeColor="text1"/>
          <w:sz w:val="24"/>
          <w:szCs w:val="24"/>
        </w:rPr>
      </w:pPr>
    </w:p>
    <w:p w14:paraId="7F798584" w14:textId="77777777" w:rsidR="0076728C" w:rsidRPr="0076728C" w:rsidRDefault="0076728C" w:rsidP="0076728C">
      <w:pPr>
        <w:rPr>
          <w:rFonts w:ascii="Times New Roman" w:hAnsi="Times New Roman" w:cs="Times New Roman"/>
          <w:color w:val="333333"/>
          <w:sz w:val="24"/>
          <w:szCs w:val="24"/>
          <w:shd w:val="clear" w:color="auto" w:fill="FCFCFC"/>
        </w:rPr>
      </w:pPr>
      <w:r w:rsidRPr="0076728C">
        <w:rPr>
          <w:rFonts w:ascii="Times New Roman" w:hAnsi="Times New Roman" w:cs="Times New Roman"/>
          <w:b/>
          <w:color w:val="333333"/>
          <w:sz w:val="24"/>
          <w:szCs w:val="24"/>
          <w:shd w:val="clear" w:color="auto" w:fill="FCFCFC"/>
        </w:rPr>
        <w:t>Article title</w:t>
      </w:r>
      <w:r w:rsidRPr="0076728C">
        <w:rPr>
          <w:rFonts w:ascii="Times New Roman" w:hAnsi="Times New Roman" w:cs="Times New Roman"/>
          <w:color w:val="333333"/>
          <w:sz w:val="24"/>
          <w:szCs w:val="24"/>
          <w:shd w:val="clear" w:color="auto" w:fill="FCFCFC"/>
        </w:rPr>
        <w:t xml:space="preserve">: </w:t>
      </w:r>
    </w:p>
    <w:p w14:paraId="740419FA" w14:textId="77777777" w:rsidR="0076728C" w:rsidRPr="0076728C" w:rsidRDefault="0076728C" w:rsidP="0076728C">
      <w:pPr>
        <w:rPr>
          <w:rFonts w:ascii="Times New Roman" w:hAnsi="Times New Roman" w:cs="Times New Roman"/>
          <w:bCs/>
          <w:color w:val="000000" w:themeColor="text1"/>
          <w:sz w:val="24"/>
          <w:szCs w:val="24"/>
        </w:rPr>
      </w:pPr>
      <w:r w:rsidRPr="0076728C">
        <w:rPr>
          <w:rFonts w:ascii="Times New Roman" w:hAnsi="Times New Roman" w:cs="Times New Roman"/>
          <w:bCs/>
          <w:color w:val="000000" w:themeColor="text1"/>
          <w:sz w:val="24"/>
          <w:szCs w:val="24"/>
        </w:rPr>
        <w:t xml:space="preserve">Plyometric-jump training effects on </w:t>
      </w:r>
      <w:r w:rsidRPr="0076728C">
        <w:rPr>
          <w:rFonts w:ascii="Times New Roman" w:hAnsi="Times New Roman" w:cs="Times New Roman"/>
          <w:bCs/>
          <w:color w:val="000000" w:themeColor="text1"/>
          <w:sz w:val="24"/>
          <w:szCs w:val="24"/>
          <w:bdr w:val="none" w:sz="0" w:space="0" w:color="auto" w:frame="1"/>
        </w:rPr>
        <w:t>physical fitness and sport-specific performance</w:t>
      </w:r>
      <w:r w:rsidRPr="0076728C" w:rsidDel="00567CC7">
        <w:rPr>
          <w:rFonts w:ascii="Times New Roman" w:hAnsi="Times New Roman" w:cs="Times New Roman"/>
          <w:bCs/>
          <w:color w:val="000000" w:themeColor="text1"/>
          <w:sz w:val="24"/>
          <w:szCs w:val="24"/>
        </w:rPr>
        <w:t xml:space="preserve"> </w:t>
      </w:r>
      <w:r w:rsidRPr="0076728C">
        <w:rPr>
          <w:rFonts w:ascii="Times New Roman" w:hAnsi="Times New Roman" w:cs="Times New Roman"/>
          <w:color w:val="000000" w:themeColor="text1"/>
          <w:sz w:val="24"/>
          <w:szCs w:val="24"/>
        </w:rPr>
        <w:t>according to maturity</w:t>
      </w:r>
      <w:r w:rsidRPr="0076728C">
        <w:rPr>
          <w:rFonts w:ascii="Times New Roman" w:hAnsi="Times New Roman" w:cs="Times New Roman"/>
          <w:bCs/>
          <w:color w:val="000000" w:themeColor="text1"/>
          <w:sz w:val="24"/>
          <w:szCs w:val="24"/>
        </w:rPr>
        <w:t>: A systematic review with meta-analysis</w:t>
      </w:r>
    </w:p>
    <w:p w14:paraId="5C6583EE" w14:textId="77777777" w:rsidR="0076728C" w:rsidRPr="0076728C" w:rsidRDefault="0076728C" w:rsidP="0076728C">
      <w:pPr>
        <w:rPr>
          <w:rFonts w:ascii="Times New Roman" w:hAnsi="Times New Roman" w:cs="Times New Roman"/>
          <w:color w:val="000000" w:themeColor="text1"/>
          <w:sz w:val="24"/>
          <w:szCs w:val="24"/>
        </w:rPr>
      </w:pPr>
    </w:p>
    <w:p w14:paraId="35C37DF3" w14:textId="77777777" w:rsidR="0076728C" w:rsidRPr="0076728C" w:rsidRDefault="0076728C" w:rsidP="0076728C">
      <w:pPr>
        <w:rPr>
          <w:rFonts w:ascii="Times New Roman" w:hAnsi="Times New Roman" w:cs="Times New Roman"/>
          <w:color w:val="333333"/>
          <w:sz w:val="24"/>
          <w:szCs w:val="24"/>
          <w:shd w:val="clear" w:color="auto" w:fill="FCFCFC"/>
          <w:lang w:val="en-US"/>
        </w:rPr>
      </w:pPr>
      <w:r w:rsidRPr="0076728C">
        <w:rPr>
          <w:rFonts w:ascii="Times New Roman" w:hAnsi="Times New Roman" w:cs="Times New Roman"/>
          <w:b/>
          <w:color w:val="333333"/>
          <w:sz w:val="24"/>
          <w:szCs w:val="24"/>
          <w:shd w:val="clear" w:color="auto" w:fill="FCFCFC"/>
          <w:lang w:val="en-US"/>
        </w:rPr>
        <w:t>Author names</w:t>
      </w:r>
      <w:r w:rsidRPr="0076728C">
        <w:rPr>
          <w:rFonts w:ascii="Times New Roman" w:hAnsi="Times New Roman" w:cs="Times New Roman"/>
          <w:color w:val="333333"/>
          <w:sz w:val="24"/>
          <w:szCs w:val="24"/>
          <w:shd w:val="clear" w:color="auto" w:fill="FCFCFC"/>
          <w:lang w:val="en-US"/>
        </w:rPr>
        <w:t xml:space="preserve">: </w:t>
      </w:r>
    </w:p>
    <w:p w14:paraId="27C39C09" w14:textId="77777777" w:rsidR="0076728C" w:rsidRPr="0076728C" w:rsidRDefault="0076728C" w:rsidP="0076728C">
      <w:pPr>
        <w:rPr>
          <w:rFonts w:ascii="Times New Roman" w:hAnsi="Times New Roman" w:cs="Times New Roman"/>
          <w:color w:val="000000" w:themeColor="text1"/>
          <w:sz w:val="24"/>
          <w:szCs w:val="24"/>
          <w:shd w:val="clear" w:color="auto" w:fill="FFFFFF"/>
          <w:vertAlign w:val="superscript"/>
        </w:rPr>
      </w:pPr>
      <w:r w:rsidRPr="0076728C">
        <w:rPr>
          <w:rFonts w:ascii="Times New Roman" w:hAnsi="Times New Roman" w:cs="Times New Roman"/>
          <w:color w:val="000000" w:themeColor="text1"/>
          <w:sz w:val="24"/>
          <w:szCs w:val="24"/>
        </w:rPr>
        <w:t>Rodrigo Ramirez-Campillo,</w:t>
      </w:r>
      <w:r w:rsidRPr="0076728C">
        <w:rPr>
          <w:rFonts w:ascii="Times New Roman" w:hAnsi="Times New Roman" w:cs="Times New Roman"/>
          <w:color w:val="000000" w:themeColor="text1"/>
          <w:sz w:val="24"/>
          <w:szCs w:val="24"/>
          <w:shd w:val="clear" w:color="auto" w:fill="FFFFFF"/>
        </w:rPr>
        <w:t xml:space="preserve"> Andrew Sortwell, Jason Moran, José Afonso, Filipe Manuel Clemente, Rhodri S. Lloyd, Jon L. Oliver, Jason Pedley, Urs Granacher </w:t>
      </w:r>
    </w:p>
    <w:p w14:paraId="1645C70F" w14:textId="77777777" w:rsidR="0076728C" w:rsidRPr="0076728C" w:rsidRDefault="0076728C" w:rsidP="0076728C">
      <w:pPr>
        <w:rPr>
          <w:rFonts w:ascii="Times New Roman" w:hAnsi="Times New Roman" w:cs="Times New Roman"/>
          <w:color w:val="000000" w:themeColor="text1"/>
          <w:sz w:val="24"/>
          <w:szCs w:val="24"/>
          <w:shd w:val="clear" w:color="auto" w:fill="FFFFFF"/>
        </w:rPr>
      </w:pPr>
    </w:p>
    <w:p w14:paraId="0DF2505C" w14:textId="77777777" w:rsidR="0076728C" w:rsidRPr="0076728C" w:rsidRDefault="0076728C" w:rsidP="0076728C">
      <w:pPr>
        <w:rPr>
          <w:rFonts w:ascii="Times New Roman" w:hAnsi="Times New Roman" w:cs="Times New Roman"/>
          <w:color w:val="333333"/>
          <w:sz w:val="24"/>
          <w:szCs w:val="24"/>
          <w:shd w:val="clear" w:color="auto" w:fill="FCFCFC"/>
        </w:rPr>
      </w:pPr>
      <w:r w:rsidRPr="0076728C">
        <w:rPr>
          <w:rFonts w:ascii="Times New Roman" w:hAnsi="Times New Roman" w:cs="Times New Roman"/>
          <w:b/>
          <w:color w:val="333333"/>
          <w:sz w:val="24"/>
          <w:szCs w:val="24"/>
          <w:shd w:val="clear" w:color="auto" w:fill="FCFCFC"/>
        </w:rPr>
        <w:t>Affiliation and e-mail of the corresponding author</w:t>
      </w:r>
      <w:r w:rsidRPr="0076728C">
        <w:rPr>
          <w:rFonts w:ascii="Times New Roman" w:hAnsi="Times New Roman" w:cs="Times New Roman"/>
          <w:color w:val="333333"/>
          <w:sz w:val="24"/>
          <w:szCs w:val="24"/>
          <w:shd w:val="clear" w:color="auto" w:fill="FCFCFC"/>
        </w:rPr>
        <w:t>:</w:t>
      </w:r>
    </w:p>
    <w:p w14:paraId="24019EF5" w14:textId="77777777" w:rsidR="0076728C" w:rsidRPr="0076728C" w:rsidRDefault="0076728C" w:rsidP="0076728C">
      <w:pPr>
        <w:rPr>
          <w:rFonts w:ascii="Times New Roman" w:hAnsi="Times New Roman" w:cs="Times New Roman"/>
          <w:color w:val="000000" w:themeColor="text1"/>
          <w:sz w:val="24"/>
          <w:szCs w:val="24"/>
          <w:shd w:val="clear" w:color="auto" w:fill="FFFFFF"/>
        </w:rPr>
      </w:pPr>
      <w:proofErr w:type="spellStart"/>
      <w:r w:rsidRPr="0076728C">
        <w:rPr>
          <w:rFonts w:ascii="Times New Roman" w:hAnsi="Times New Roman" w:cs="Times New Roman"/>
          <w:color w:val="000000" w:themeColor="text1"/>
          <w:sz w:val="24"/>
          <w:szCs w:val="24"/>
          <w:shd w:val="clear" w:color="auto" w:fill="FFFFFF"/>
        </w:rPr>
        <w:t>Prof.</w:t>
      </w:r>
      <w:proofErr w:type="spellEnd"/>
      <w:r w:rsidRPr="0076728C">
        <w:rPr>
          <w:rFonts w:ascii="Times New Roman" w:hAnsi="Times New Roman" w:cs="Times New Roman"/>
          <w:color w:val="000000" w:themeColor="text1"/>
          <w:sz w:val="24"/>
          <w:szCs w:val="24"/>
          <w:shd w:val="clear" w:color="auto" w:fill="FFFFFF"/>
        </w:rPr>
        <w:t xml:space="preserve"> Urs Granacher, PhD</w:t>
      </w:r>
    </w:p>
    <w:p w14:paraId="6D3BE60E" w14:textId="77777777" w:rsidR="0076728C" w:rsidRPr="0076728C" w:rsidRDefault="0076728C" w:rsidP="0076728C">
      <w:pPr>
        <w:rPr>
          <w:rFonts w:ascii="Times New Roman" w:hAnsi="Times New Roman" w:cs="Times New Roman"/>
          <w:color w:val="000000" w:themeColor="text1"/>
          <w:sz w:val="24"/>
          <w:szCs w:val="24"/>
          <w:shd w:val="clear" w:color="auto" w:fill="FFFFFF"/>
        </w:rPr>
      </w:pPr>
      <w:r w:rsidRPr="0076728C">
        <w:rPr>
          <w:rFonts w:ascii="Times New Roman" w:hAnsi="Times New Roman" w:cs="Times New Roman"/>
          <w:color w:val="000000" w:themeColor="text1"/>
          <w:sz w:val="24"/>
          <w:szCs w:val="24"/>
          <w:shd w:val="clear" w:color="auto" w:fill="FFFFFF"/>
        </w:rPr>
        <w:t>University of Freiburg</w:t>
      </w:r>
    </w:p>
    <w:p w14:paraId="2DF5AB1C" w14:textId="77777777" w:rsidR="0076728C" w:rsidRPr="0076728C" w:rsidRDefault="0076728C" w:rsidP="0076728C">
      <w:pPr>
        <w:rPr>
          <w:rFonts w:ascii="Times New Roman" w:hAnsi="Times New Roman" w:cs="Times New Roman"/>
          <w:color w:val="000000" w:themeColor="text1"/>
          <w:sz w:val="24"/>
          <w:szCs w:val="24"/>
          <w:shd w:val="clear" w:color="auto" w:fill="FFFFFF"/>
        </w:rPr>
      </w:pPr>
      <w:r w:rsidRPr="0076728C">
        <w:rPr>
          <w:rFonts w:ascii="Times New Roman" w:hAnsi="Times New Roman" w:cs="Times New Roman"/>
          <w:color w:val="000000" w:themeColor="text1"/>
          <w:sz w:val="24"/>
          <w:szCs w:val="24"/>
          <w:shd w:val="clear" w:color="auto" w:fill="FFFFFF"/>
        </w:rPr>
        <w:t>Department of Sport and Sport Science</w:t>
      </w:r>
    </w:p>
    <w:p w14:paraId="44B22D1C" w14:textId="77777777" w:rsidR="0076728C" w:rsidRPr="0076728C" w:rsidRDefault="0076728C" w:rsidP="0076728C">
      <w:pPr>
        <w:rPr>
          <w:rFonts w:ascii="Times New Roman" w:hAnsi="Times New Roman" w:cs="Times New Roman"/>
          <w:color w:val="000000" w:themeColor="text1"/>
          <w:sz w:val="24"/>
          <w:szCs w:val="24"/>
          <w:shd w:val="clear" w:color="auto" w:fill="FFFFFF"/>
        </w:rPr>
      </w:pPr>
      <w:r w:rsidRPr="0076728C">
        <w:rPr>
          <w:rFonts w:ascii="Times New Roman" w:hAnsi="Times New Roman" w:cs="Times New Roman"/>
          <w:color w:val="000000" w:themeColor="text1"/>
          <w:sz w:val="24"/>
          <w:szCs w:val="24"/>
          <w:shd w:val="clear" w:color="auto" w:fill="FFFFFF"/>
        </w:rPr>
        <w:t>Exercise and Human Movement Science</w:t>
      </w:r>
    </w:p>
    <w:p w14:paraId="02796025" w14:textId="77777777" w:rsidR="0076728C" w:rsidRPr="0076728C" w:rsidRDefault="0076728C" w:rsidP="0076728C">
      <w:pPr>
        <w:rPr>
          <w:rFonts w:ascii="Times New Roman" w:hAnsi="Times New Roman" w:cs="Times New Roman"/>
          <w:color w:val="000000" w:themeColor="text1"/>
          <w:sz w:val="24"/>
          <w:szCs w:val="24"/>
          <w:shd w:val="clear" w:color="auto" w:fill="FFFFFF"/>
        </w:rPr>
      </w:pPr>
      <w:proofErr w:type="spellStart"/>
      <w:r w:rsidRPr="0076728C">
        <w:rPr>
          <w:rFonts w:ascii="Times New Roman" w:hAnsi="Times New Roman" w:cs="Times New Roman"/>
          <w:color w:val="000000" w:themeColor="text1"/>
          <w:sz w:val="24"/>
          <w:szCs w:val="24"/>
          <w:shd w:val="clear" w:color="auto" w:fill="FFFFFF"/>
        </w:rPr>
        <w:t>Sandfangweg</w:t>
      </w:r>
      <w:proofErr w:type="spellEnd"/>
      <w:r w:rsidRPr="0076728C">
        <w:rPr>
          <w:rFonts w:ascii="Times New Roman" w:hAnsi="Times New Roman" w:cs="Times New Roman"/>
          <w:color w:val="000000" w:themeColor="text1"/>
          <w:sz w:val="24"/>
          <w:szCs w:val="24"/>
          <w:shd w:val="clear" w:color="auto" w:fill="FFFFFF"/>
        </w:rPr>
        <w:t xml:space="preserve"> 4</w:t>
      </w:r>
    </w:p>
    <w:p w14:paraId="056A1E2C" w14:textId="77777777" w:rsidR="0076728C" w:rsidRPr="0076728C" w:rsidRDefault="0076728C" w:rsidP="0076728C">
      <w:pPr>
        <w:rPr>
          <w:rFonts w:ascii="Times New Roman" w:hAnsi="Times New Roman" w:cs="Times New Roman"/>
          <w:color w:val="000000" w:themeColor="text1"/>
          <w:sz w:val="24"/>
          <w:szCs w:val="24"/>
          <w:shd w:val="clear" w:color="auto" w:fill="FFFFFF"/>
        </w:rPr>
      </w:pPr>
      <w:r w:rsidRPr="0076728C">
        <w:rPr>
          <w:rFonts w:ascii="Times New Roman" w:hAnsi="Times New Roman" w:cs="Times New Roman"/>
          <w:color w:val="000000" w:themeColor="text1"/>
          <w:sz w:val="24"/>
          <w:szCs w:val="24"/>
          <w:shd w:val="clear" w:color="auto" w:fill="FFFFFF"/>
        </w:rPr>
        <w:t xml:space="preserve">79102 Freiburg </w:t>
      </w:r>
      <w:proofErr w:type="spellStart"/>
      <w:r w:rsidRPr="0076728C">
        <w:rPr>
          <w:rFonts w:ascii="Times New Roman" w:hAnsi="Times New Roman" w:cs="Times New Roman"/>
          <w:color w:val="000000" w:themeColor="text1"/>
          <w:sz w:val="24"/>
          <w:szCs w:val="24"/>
          <w:shd w:val="clear" w:color="auto" w:fill="FFFFFF"/>
        </w:rPr>
        <w:t>i</w:t>
      </w:r>
      <w:proofErr w:type="spellEnd"/>
      <w:r w:rsidRPr="0076728C">
        <w:rPr>
          <w:rFonts w:ascii="Times New Roman" w:hAnsi="Times New Roman" w:cs="Times New Roman"/>
          <w:color w:val="000000" w:themeColor="text1"/>
          <w:sz w:val="24"/>
          <w:szCs w:val="24"/>
          <w:shd w:val="clear" w:color="auto" w:fill="FFFFFF"/>
        </w:rPr>
        <w:t>. Br.</w:t>
      </w:r>
    </w:p>
    <w:p w14:paraId="53143056" w14:textId="77777777" w:rsidR="0076728C" w:rsidRPr="0076728C" w:rsidRDefault="0076728C" w:rsidP="0076728C">
      <w:pPr>
        <w:rPr>
          <w:rFonts w:ascii="Times New Roman" w:hAnsi="Times New Roman" w:cs="Times New Roman"/>
          <w:color w:val="000000" w:themeColor="text1"/>
          <w:sz w:val="24"/>
          <w:szCs w:val="24"/>
          <w:shd w:val="clear" w:color="auto" w:fill="FFFFFF"/>
        </w:rPr>
      </w:pPr>
      <w:r w:rsidRPr="0076728C">
        <w:rPr>
          <w:rFonts w:ascii="Times New Roman" w:hAnsi="Times New Roman" w:cs="Times New Roman"/>
          <w:color w:val="000000" w:themeColor="text1"/>
          <w:sz w:val="24"/>
          <w:szCs w:val="24"/>
          <w:shd w:val="clear" w:color="auto" w:fill="FFFFFF"/>
        </w:rPr>
        <w:t>Germany</w:t>
      </w:r>
    </w:p>
    <w:p w14:paraId="488F4679" w14:textId="77777777" w:rsidR="0076728C" w:rsidRPr="0076728C" w:rsidRDefault="0076728C" w:rsidP="0076728C">
      <w:pPr>
        <w:rPr>
          <w:rFonts w:ascii="Times New Roman" w:hAnsi="Times New Roman" w:cs="Times New Roman"/>
          <w:color w:val="000000" w:themeColor="text1"/>
          <w:sz w:val="24"/>
          <w:szCs w:val="24"/>
          <w:shd w:val="clear" w:color="auto" w:fill="FFFFFF"/>
        </w:rPr>
      </w:pPr>
      <w:r w:rsidRPr="0076728C">
        <w:rPr>
          <w:rFonts w:ascii="Times New Roman" w:hAnsi="Times New Roman" w:cs="Times New Roman"/>
          <w:color w:val="000000" w:themeColor="text1"/>
          <w:sz w:val="24"/>
          <w:szCs w:val="24"/>
          <w:shd w:val="clear" w:color="auto" w:fill="FFFFFF"/>
        </w:rPr>
        <w:t>Email: urs.granacher@sport.uni-freiburg.de</w:t>
      </w:r>
    </w:p>
    <w:p w14:paraId="35CC738C" w14:textId="77777777" w:rsidR="0076728C" w:rsidRPr="0076728C" w:rsidRDefault="0076728C" w:rsidP="0076728C">
      <w:pPr>
        <w:rPr>
          <w:rFonts w:ascii="Times New Roman" w:hAnsi="Times New Roman" w:cs="Times New Roman"/>
          <w:color w:val="000000" w:themeColor="text1"/>
          <w:sz w:val="24"/>
          <w:szCs w:val="24"/>
        </w:rPr>
      </w:pPr>
    </w:p>
    <w:p w14:paraId="2DF05E69" w14:textId="77777777" w:rsidR="00ED5C7A" w:rsidRPr="0076728C" w:rsidRDefault="00ED5C7A" w:rsidP="0076728C">
      <w:pPr>
        <w:rPr>
          <w:rFonts w:ascii="Times New Roman" w:hAnsi="Times New Roman" w:cs="Times New Roman"/>
          <w:color w:val="000000" w:themeColor="text1"/>
          <w:sz w:val="24"/>
          <w:szCs w:val="24"/>
        </w:rPr>
      </w:pPr>
    </w:p>
    <w:p w14:paraId="24CAC804" w14:textId="77777777" w:rsidR="0076728C" w:rsidRPr="0076728C" w:rsidRDefault="0076728C" w:rsidP="0076728C">
      <w:pPr>
        <w:rPr>
          <w:rFonts w:ascii="Times New Roman" w:hAnsi="Times New Roman" w:cs="Times New Roman"/>
          <w:color w:val="000000" w:themeColor="text1"/>
          <w:sz w:val="24"/>
          <w:szCs w:val="24"/>
        </w:rPr>
      </w:pPr>
    </w:p>
    <w:p w14:paraId="126808F0" w14:textId="77777777" w:rsidR="0076728C" w:rsidRPr="0076728C" w:rsidRDefault="0076728C" w:rsidP="0076728C">
      <w:pPr>
        <w:rPr>
          <w:rFonts w:ascii="Times New Roman" w:hAnsi="Times New Roman" w:cs="Times New Roman"/>
          <w:color w:val="000000" w:themeColor="text1"/>
          <w:sz w:val="24"/>
          <w:szCs w:val="24"/>
        </w:rPr>
      </w:pPr>
    </w:p>
    <w:p w14:paraId="3C2B9D9A" w14:textId="77777777" w:rsidR="0076728C" w:rsidRPr="0076728C" w:rsidRDefault="0076728C" w:rsidP="0076728C">
      <w:pPr>
        <w:rPr>
          <w:rFonts w:ascii="Times New Roman" w:hAnsi="Times New Roman" w:cs="Times New Roman"/>
          <w:color w:val="000000" w:themeColor="text1"/>
          <w:sz w:val="24"/>
          <w:szCs w:val="24"/>
        </w:rPr>
      </w:pPr>
    </w:p>
    <w:p w14:paraId="704A028C" w14:textId="77777777" w:rsidR="0076728C" w:rsidRPr="0076728C" w:rsidRDefault="0076728C" w:rsidP="0076728C">
      <w:pPr>
        <w:rPr>
          <w:rFonts w:ascii="Times New Roman" w:hAnsi="Times New Roman" w:cs="Times New Roman"/>
          <w:color w:val="000000" w:themeColor="text1"/>
          <w:sz w:val="24"/>
          <w:szCs w:val="24"/>
        </w:rPr>
      </w:pPr>
    </w:p>
    <w:p w14:paraId="62509A63" w14:textId="77777777" w:rsidR="0076728C" w:rsidRPr="0076728C" w:rsidRDefault="0076728C" w:rsidP="0076728C">
      <w:pPr>
        <w:rPr>
          <w:rFonts w:ascii="Times New Roman" w:hAnsi="Times New Roman" w:cs="Times New Roman"/>
          <w:color w:val="000000" w:themeColor="text1"/>
          <w:sz w:val="24"/>
          <w:szCs w:val="24"/>
        </w:rPr>
      </w:pPr>
    </w:p>
    <w:p w14:paraId="493FA699" w14:textId="77777777" w:rsidR="0076728C" w:rsidRPr="0076728C" w:rsidRDefault="0076728C" w:rsidP="0076728C">
      <w:pPr>
        <w:rPr>
          <w:rFonts w:ascii="Times New Roman" w:hAnsi="Times New Roman" w:cs="Times New Roman"/>
          <w:color w:val="000000" w:themeColor="text1"/>
          <w:sz w:val="24"/>
          <w:szCs w:val="24"/>
        </w:rPr>
      </w:pPr>
    </w:p>
    <w:p w14:paraId="29E7253C" w14:textId="77777777" w:rsidR="0076728C" w:rsidRPr="0076728C" w:rsidRDefault="0076728C" w:rsidP="0076728C">
      <w:pPr>
        <w:rPr>
          <w:rFonts w:ascii="Times New Roman" w:hAnsi="Times New Roman" w:cs="Times New Roman"/>
          <w:color w:val="000000" w:themeColor="text1"/>
          <w:sz w:val="24"/>
          <w:szCs w:val="24"/>
        </w:rPr>
      </w:pPr>
    </w:p>
    <w:p w14:paraId="238C269F" w14:textId="77777777" w:rsidR="0076728C" w:rsidRPr="0076728C" w:rsidRDefault="0076728C" w:rsidP="0076728C">
      <w:pPr>
        <w:rPr>
          <w:rFonts w:ascii="Times New Roman" w:hAnsi="Times New Roman" w:cs="Times New Roman"/>
          <w:color w:val="000000" w:themeColor="text1"/>
          <w:sz w:val="24"/>
          <w:szCs w:val="24"/>
        </w:rPr>
      </w:pPr>
    </w:p>
    <w:p w14:paraId="52B2619A" w14:textId="77777777" w:rsidR="0076728C" w:rsidRPr="0076728C" w:rsidRDefault="0076728C" w:rsidP="0076728C">
      <w:pPr>
        <w:rPr>
          <w:rFonts w:ascii="Times New Roman" w:hAnsi="Times New Roman" w:cs="Times New Roman"/>
          <w:color w:val="000000" w:themeColor="text1"/>
          <w:sz w:val="24"/>
          <w:szCs w:val="24"/>
        </w:rPr>
      </w:pPr>
    </w:p>
    <w:p w14:paraId="2057217F" w14:textId="77777777" w:rsidR="0076728C" w:rsidRPr="0076728C" w:rsidRDefault="0076728C" w:rsidP="0076728C">
      <w:pPr>
        <w:rPr>
          <w:rFonts w:ascii="Times New Roman" w:hAnsi="Times New Roman" w:cs="Times New Roman"/>
          <w:color w:val="000000" w:themeColor="text1"/>
          <w:sz w:val="24"/>
          <w:szCs w:val="24"/>
        </w:rPr>
      </w:pPr>
    </w:p>
    <w:p w14:paraId="49ACC2BA" w14:textId="77777777" w:rsidR="0076728C" w:rsidRPr="0076728C" w:rsidRDefault="0076728C" w:rsidP="0076728C">
      <w:pPr>
        <w:rPr>
          <w:rFonts w:ascii="Times New Roman" w:hAnsi="Times New Roman" w:cs="Times New Roman"/>
          <w:color w:val="000000" w:themeColor="text1"/>
          <w:sz w:val="24"/>
          <w:szCs w:val="24"/>
        </w:rPr>
      </w:pPr>
    </w:p>
    <w:p w14:paraId="03B73F41" w14:textId="77777777" w:rsidR="0076728C" w:rsidRPr="0076728C" w:rsidRDefault="0076728C" w:rsidP="0076728C">
      <w:pPr>
        <w:rPr>
          <w:rFonts w:ascii="Times New Roman" w:hAnsi="Times New Roman" w:cs="Times New Roman"/>
          <w:color w:val="000000" w:themeColor="text1"/>
          <w:sz w:val="24"/>
          <w:szCs w:val="24"/>
        </w:rPr>
      </w:pPr>
    </w:p>
    <w:p w14:paraId="28024062" w14:textId="77777777" w:rsidR="0076728C" w:rsidRPr="0076728C" w:rsidRDefault="0076728C" w:rsidP="0076728C">
      <w:pPr>
        <w:rPr>
          <w:rFonts w:ascii="Times New Roman" w:hAnsi="Times New Roman" w:cs="Times New Roman"/>
          <w:color w:val="000000" w:themeColor="text1"/>
          <w:sz w:val="24"/>
          <w:szCs w:val="24"/>
        </w:rPr>
      </w:pPr>
    </w:p>
    <w:p w14:paraId="796CCA09" w14:textId="77777777" w:rsidR="0076728C" w:rsidRPr="0076728C" w:rsidRDefault="0076728C" w:rsidP="0076728C">
      <w:pPr>
        <w:rPr>
          <w:rFonts w:ascii="Times New Roman" w:hAnsi="Times New Roman" w:cs="Times New Roman"/>
          <w:color w:val="000000" w:themeColor="text1"/>
          <w:sz w:val="24"/>
          <w:szCs w:val="24"/>
        </w:rPr>
      </w:pPr>
    </w:p>
    <w:p w14:paraId="5D8FC4B0" w14:textId="77777777" w:rsidR="0076728C" w:rsidRPr="0076728C" w:rsidRDefault="0076728C" w:rsidP="0076728C">
      <w:pPr>
        <w:rPr>
          <w:rFonts w:ascii="Times New Roman" w:hAnsi="Times New Roman" w:cs="Times New Roman"/>
          <w:color w:val="000000" w:themeColor="text1"/>
          <w:sz w:val="24"/>
          <w:szCs w:val="24"/>
        </w:rPr>
      </w:pPr>
    </w:p>
    <w:p w14:paraId="6F7972DE" w14:textId="77777777" w:rsidR="0076728C" w:rsidRPr="0076728C" w:rsidRDefault="0076728C" w:rsidP="0076728C">
      <w:pPr>
        <w:rPr>
          <w:rFonts w:ascii="Times New Roman" w:hAnsi="Times New Roman" w:cs="Times New Roman"/>
          <w:color w:val="000000" w:themeColor="text1"/>
          <w:sz w:val="24"/>
          <w:szCs w:val="24"/>
        </w:rPr>
      </w:pPr>
    </w:p>
    <w:p w14:paraId="2138B42C" w14:textId="77777777" w:rsidR="0076728C" w:rsidRPr="0076728C" w:rsidRDefault="0076728C" w:rsidP="0076728C">
      <w:pPr>
        <w:rPr>
          <w:rFonts w:ascii="Times New Roman" w:hAnsi="Times New Roman" w:cs="Times New Roman"/>
          <w:color w:val="000000" w:themeColor="text1"/>
          <w:sz w:val="24"/>
          <w:szCs w:val="24"/>
        </w:rPr>
      </w:pPr>
    </w:p>
    <w:p w14:paraId="1764C9D6" w14:textId="77777777" w:rsidR="0076728C" w:rsidRPr="0076728C" w:rsidRDefault="0076728C" w:rsidP="0076728C">
      <w:pPr>
        <w:rPr>
          <w:rFonts w:ascii="Times New Roman" w:hAnsi="Times New Roman" w:cs="Times New Roman"/>
          <w:color w:val="000000" w:themeColor="text1"/>
          <w:sz w:val="24"/>
          <w:szCs w:val="24"/>
        </w:rPr>
      </w:pPr>
    </w:p>
    <w:p w14:paraId="109FE605" w14:textId="77777777" w:rsidR="0076728C" w:rsidRPr="0076728C" w:rsidRDefault="0076728C" w:rsidP="0076728C">
      <w:pPr>
        <w:rPr>
          <w:rFonts w:ascii="Times New Roman" w:hAnsi="Times New Roman" w:cs="Times New Roman"/>
          <w:color w:val="000000" w:themeColor="text1"/>
          <w:sz w:val="24"/>
          <w:szCs w:val="24"/>
        </w:rPr>
      </w:pPr>
    </w:p>
    <w:p w14:paraId="61480809" w14:textId="77777777" w:rsidR="0076728C" w:rsidRPr="0076728C" w:rsidRDefault="0076728C" w:rsidP="0076728C">
      <w:pPr>
        <w:rPr>
          <w:rFonts w:ascii="Times New Roman" w:hAnsi="Times New Roman" w:cs="Times New Roman"/>
          <w:color w:val="000000" w:themeColor="text1"/>
          <w:sz w:val="24"/>
          <w:szCs w:val="24"/>
        </w:rPr>
      </w:pPr>
    </w:p>
    <w:p w14:paraId="23692048" w14:textId="77777777" w:rsidR="0076728C" w:rsidRPr="0076728C" w:rsidRDefault="0076728C" w:rsidP="0076728C">
      <w:pPr>
        <w:rPr>
          <w:rFonts w:ascii="Times New Roman" w:hAnsi="Times New Roman" w:cs="Times New Roman"/>
          <w:color w:val="000000" w:themeColor="text1"/>
          <w:sz w:val="24"/>
          <w:szCs w:val="24"/>
        </w:rPr>
      </w:pPr>
    </w:p>
    <w:p w14:paraId="130829EC" w14:textId="77777777" w:rsidR="0076728C" w:rsidRPr="0076728C" w:rsidRDefault="0076728C" w:rsidP="0076728C">
      <w:pPr>
        <w:rPr>
          <w:rFonts w:ascii="Times New Roman" w:hAnsi="Times New Roman" w:cs="Times New Roman"/>
          <w:color w:val="000000" w:themeColor="text1"/>
          <w:sz w:val="24"/>
          <w:szCs w:val="24"/>
        </w:rPr>
      </w:pPr>
    </w:p>
    <w:p w14:paraId="3B3D0C51" w14:textId="77777777" w:rsidR="0076728C" w:rsidRPr="0076728C" w:rsidRDefault="0076728C" w:rsidP="0076728C">
      <w:pPr>
        <w:rPr>
          <w:rFonts w:ascii="Times New Roman" w:hAnsi="Times New Roman" w:cs="Times New Roman"/>
          <w:color w:val="000000" w:themeColor="text1"/>
          <w:sz w:val="24"/>
          <w:szCs w:val="24"/>
        </w:rPr>
      </w:pPr>
    </w:p>
    <w:p w14:paraId="300E4124" w14:textId="77777777" w:rsidR="0076728C" w:rsidRPr="0076728C" w:rsidRDefault="0076728C" w:rsidP="0076728C">
      <w:pPr>
        <w:rPr>
          <w:rFonts w:ascii="Times New Roman" w:hAnsi="Times New Roman" w:cs="Times New Roman"/>
          <w:color w:val="000000" w:themeColor="text1"/>
          <w:sz w:val="24"/>
          <w:szCs w:val="24"/>
        </w:rPr>
      </w:pPr>
    </w:p>
    <w:p w14:paraId="2DE5C105" w14:textId="77777777" w:rsidR="0076728C" w:rsidRDefault="0076728C" w:rsidP="0076728C">
      <w:pPr>
        <w:rPr>
          <w:rFonts w:ascii="Times New Roman" w:hAnsi="Times New Roman" w:cs="Times New Roman"/>
          <w:color w:val="000000" w:themeColor="text1"/>
          <w:sz w:val="24"/>
          <w:szCs w:val="24"/>
        </w:rPr>
      </w:pPr>
    </w:p>
    <w:p w14:paraId="3A946B01" w14:textId="77777777" w:rsidR="00171F89" w:rsidRDefault="00171F89" w:rsidP="0076728C">
      <w:pPr>
        <w:rPr>
          <w:rFonts w:ascii="Times New Roman" w:hAnsi="Times New Roman" w:cs="Times New Roman"/>
          <w:color w:val="000000" w:themeColor="text1"/>
          <w:sz w:val="24"/>
          <w:szCs w:val="24"/>
        </w:rPr>
      </w:pPr>
    </w:p>
    <w:p w14:paraId="6AD9CF8A" w14:textId="77777777" w:rsidR="00171F89" w:rsidRDefault="00171F89" w:rsidP="0076728C">
      <w:pPr>
        <w:rPr>
          <w:rFonts w:ascii="Times New Roman" w:hAnsi="Times New Roman" w:cs="Times New Roman"/>
          <w:color w:val="000000" w:themeColor="text1"/>
          <w:sz w:val="24"/>
          <w:szCs w:val="24"/>
        </w:rPr>
      </w:pPr>
    </w:p>
    <w:p w14:paraId="40FBDA98" w14:textId="77777777" w:rsidR="00171F89" w:rsidRPr="0076728C" w:rsidRDefault="00171F89" w:rsidP="0076728C">
      <w:pPr>
        <w:rPr>
          <w:rFonts w:ascii="Times New Roman" w:hAnsi="Times New Roman" w:cs="Times New Roman"/>
          <w:color w:val="000000" w:themeColor="text1"/>
          <w:sz w:val="24"/>
          <w:szCs w:val="24"/>
        </w:rPr>
      </w:pPr>
      <w:bookmarkStart w:id="0" w:name="_GoBack"/>
      <w:bookmarkEnd w:id="0"/>
    </w:p>
    <w:p w14:paraId="7B6AE084" w14:textId="77777777" w:rsidR="0076728C" w:rsidRPr="0076728C" w:rsidRDefault="0076728C" w:rsidP="0076728C">
      <w:pPr>
        <w:rPr>
          <w:rFonts w:ascii="Times New Roman" w:hAnsi="Times New Roman" w:cs="Times New Roman"/>
          <w:color w:val="000000" w:themeColor="text1"/>
          <w:sz w:val="24"/>
          <w:szCs w:val="24"/>
        </w:rPr>
      </w:pPr>
    </w:p>
    <w:p w14:paraId="54F1FABE" w14:textId="7E46B0E3" w:rsidR="0076728C" w:rsidRPr="0076728C" w:rsidRDefault="002C6A1F" w:rsidP="0076728C">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File S1: </w:t>
      </w:r>
      <w:r w:rsidR="0076728C" w:rsidRPr="0076728C">
        <w:rPr>
          <w:rFonts w:ascii="Times New Roman" w:hAnsi="Times New Roman" w:cs="Times New Roman"/>
          <w:b/>
          <w:color w:val="000000" w:themeColor="text1"/>
          <w:sz w:val="24"/>
          <w:szCs w:val="24"/>
        </w:rPr>
        <w:t xml:space="preserve">Characterization of activities performed by the control groups during the intervention period </w:t>
      </w:r>
    </w:p>
    <w:p w14:paraId="79629D2F" w14:textId="77777777" w:rsidR="00ED5C7A" w:rsidRPr="0076728C" w:rsidRDefault="00ED5C7A" w:rsidP="0076728C">
      <w:pPr>
        <w:rPr>
          <w:rFonts w:ascii="Times New Roman" w:hAnsi="Times New Roman" w:cs="Times New Roman"/>
          <w:color w:val="000000" w:themeColor="text1"/>
          <w:sz w:val="24"/>
          <w:szCs w:val="24"/>
        </w:rPr>
      </w:pPr>
    </w:p>
    <w:tbl>
      <w:tblPr>
        <w:tblW w:w="10632" w:type="dxa"/>
        <w:jc w:val="center"/>
        <w:tblCellMar>
          <w:left w:w="70" w:type="dxa"/>
          <w:right w:w="70" w:type="dxa"/>
        </w:tblCellMar>
        <w:tblLook w:val="04A0" w:firstRow="1" w:lastRow="0" w:firstColumn="1" w:lastColumn="0" w:noHBand="0" w:noVBand="1"/>
      </w:tblPr>
      <w:tblGrid>
        <w:gridCol w:w="10632"/>
      </w:tblGrid>
      <w:tr w:rsidR="00ED5C7A" w:rsidRPr="0076728C" w14:paraId="61FAF79C" w14:textId="77777777" w:rsidTr="002C6A1F">
        <w:trPr>
          <w:trHeight w:val="276"/>
          <w:jc w:val="center"/>
        </w:trPr>
        <w:tc>
          <w:tcPr>
            <w:tcW w:w="10632" w:type="dxa"/>
            <w:vMerge w:val="restart"/>
            <w:shd w:val="clear" w:color="auto" w:fill="auto"/>
            <w:noWrap/>
          </w:tcPr>
          <w:p w14:paraId="7AE4B8DF" w14:textId="77777777" w:rsidR="00ED5C7A" w:rsidRPr="0076728C" w:rsidRDefault="00ED5C7A" w:rsidP="0076728C">
            <w:pPr>
              <w:rPr>
                <w:rFonts w:ascii="Times New Roman" w:hAnsi="Times New Roman" w:cs="Times New Roman"/>
                <w:color w:val="000000" w:themeColor="text1"/>
                <w:sz w:val="24"/>
                <w:szCs w:val="24"/>
                <w:lang w:val="en-US" w:bidi="ar-SA"/>
              </w:rPr>
            </w:pPr>
            <w:r w:rsidRPr="0076728C">
              <w:rPr>
                <w:rFonts w:ascii="Times New Roman" w:eastAsia="Times New Roman" w:hAnsi="Times New Roman" w:cs="Times New Roman"/>
                <w:color w:val="000000" w:themeColor="text1"/>
                <w:sz w:val="24"/>
                <w:szCs w:val="24"/>
                <w:lang w:eastAsia="es-CL" w:bidi="ar-SA"/>
              </w:rPr>
              <w:t xml:space="preserve">Asadi et al. 2018 </w:t>
            </w:r>
            <w:r w:rsidRPr="0076728C">
              <w:rPr>
                <w:rFonts w:ascii="Times New Roman" w:hAnsi="Times New Roman" w:cs="Times New Roman"/>
                <w:sz w:val="24"/>
                <w:szCs w:val="24"/>
              </w:rPr>
              <w:fldChar w:fldCharType="begin">
                <w:fldData xml:space="preserve">PEVuZE5vdGU+PENpdGU+PEF1dGhvcj5Bc2FkaTwvQXV0aG9yPjxZZWFyPjIwMTg8L1llYXI+PFJl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</w:fldData>
              </w:fldChar>
            </w:r>
            <w:r w:rsidRPr="0076728C">
              <w:rPr>
                <w:rFonts w:ascii="Times New Roman" w:hAnsi="Times New Roman" w:cs="Times New Roman"/>
                <w:sz w:val="24"/>
                <w:szCs w:val="24"/>
              </w:rPr>
              <w:instrText xml:space="preserve"> ADDIN EN.CITE </w:instrText>
            </w:r>
            <w:r w:rsidRPr="0076728C">
              <w:rPr>
                <w:rFonts w:ascii="Times New Roman" w:hAnsi="Times New Roman" w:cs="Times New Roman"/>
                <w:sz w:val="24"/>
                <w:szCs w:val="24"/>
              </w:rPr>
              <w:fldChar w:fldCharType="begin">
                <w:fldData xml:space="preserve">PEVuZE5vdGU+PENpdGU+PEF1dGhvcj5Bc2FkaTwvQXV0aG9yPjxZZWFyPjIwMTg8L1llYXI+PFJl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</w:fldData>
              </w:fldChar>
            </w:r>
            <w:r w:rsidRPr="0076728C">
              <w:rPr>
                <w:rFonts w:ascii="Times New Roman" w:hAnsi="Times New Roman" w:cs="Times New Roman"/>
                <w:sz w:val="24"/>
                <w:szCs w:val="24"/>
              </w:rPr>
              <w:instrText xml:space="preserve"> ADDIN EN.CITE.DATA </w:instrText>
            </w:r>
            <w:r w:rsidRPr="0076728C">
              <w:rPr>
                <w:rFonts w:ascii="Times New Roman" w:hAnsi="Times New Roman" w:cs="Times New Roman"/>
                <w:sz w:val="24"/>
                <w:szCs w:val="24"/>
              </w:rPr>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r>
            <w:r w:rsidRPr="0076728C">
              <w:rPr>
                <w:rFonts w:ascii="Times New Roman" w:hAnsi="Times New Roman" w:cs="Times New Roman"/>
                <w:sz w:val="24"/>
                <w:szCs w:val="24"/>
              </w:rPr>
              <w:fldChar w:fldCharType="separate"/>
            </w:r>
            <w:r w:rsidRPr="0076728C">
              <w:rPr>
                <w:rFonts w:ascii="Times New Roman" w:hAnsi="Times New Roman" w:cs="Times New Roman"/>
                <w:sz w:val="24"/>
                <w:szCs w:val="24"/>
              </w:rPr>
              <w:t>[1]</w:t>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t xml:space="preserve"> recruited sport-specific active controls. </w:t>
            </w:r>
            <w:r w:rsidRPr="0076728C">
              <w:rPr>
                <w:rFonts w:ascii="Times New Roman" w:hAnsi="Times New Roman" w:cs="Times New Roman"/>
                <w:color w:val="000000" w:themeColor="text1"/>
                <w:sz w:val="24"/>
                <w:szCs w:val="24"/>
                <w:lang w:val="en-US" w:bidi="ar-SA"/>
              </w:rPr>
              <w:t>All athletes performed soccer specific training on three non-consecutive days (Monday, Wednesday, Friday), while the training groups performed plyometric training on the days in which soccer training was not completed (Tuesday, Saturday).</w:t>
            </w:r>
          </w:p>
          <w:p w14:paraId="0A18517E" w14:textId="77777777" w:rsidR="003840C2" w:rsidRPr="0076728C" w:rsidRDefault="003840C2" w:rsidP="0076728C">
            <w:pPr>
              <w:rPr>
                <w:rFonts w:ascii="Times New Roman" w:eastAsia="Times New Roman" w:hAnsi="Times New Roman" w:cs="Times New Roman"/>
                <w:color w:val="000000" w:themeColor="text1"/>
                <w:sz w:val="24"/>
                <w:szCs w:val="24"/>
                <w:lang w:eastAsia="es-CL" w:bidi="ar-SA"/>
              </w:rPr>
            </w:pPr>
          </w:p>
        </w:tc>
      </w:tr>
      <w:tr w:rsidR="00ED5C7A" w:rsidRPr="0076728C" w14:paraId="5743D4A6" w14:textId="77777777" w:rsidTr="002C6A1F">
        <w:trPr>
          <w:trHeight w:val="276"/>
          <w:jc w:val="center"/>
        </w:trPr>
        <w:tc>
          <w:tcPr>
            <w:tcW w:w="10632" w:type="dxa"/>
            <w:vMerge/>
            <w:shd w:val="clear" w:color="auto" w:fill="auto"/>
            <w:noWrap/>
          </w:tcPr>
          <w:p w14:paraId="73F9F549" w14:textId="77777777" w:rsidR="00ED5C7A" w:rsidRPr="0076728C" w:rsidRDefault="00ED5C7A" w:rsidP="0076728C">
            <w:pPr>
              <w:rPr>
                <w:rFonts w:ascii="Times New Roman" w:eastAsia="Times New Roman" w:hAnsi="Times New Roman" w:cs="Times New Roman"/>
                <w:color w:val="000000" w:themeColor="text1"/>
                <w:sz w:val="24"/>
                <w:szCs w:val="24"/>
                <w:lang w:eastAsia="es-CL" w:bidi="ar-SA"/>
              </w:rPr>
            </w:pPr>
          </w:p>
        </w:tc>
      </w:tr>
      <w:tr w:rsidR="00ED5C7A" w:rsidRPr="0076728C" w14:paraId="56F44E6C" w14:textId="77777777" w:rsidTr="002C6A1F">
        <w:trPr>
          <w:trHeight w:val="276"/>
          <w:jc w:val="center"/>
        </w:trPr>
        <w:tc>
          <w:tcPr>
            <w:tcW w:w="10632" w:type="dxa"/>
            <w:vMerge w:val="restart"/>
            <w:shd w:val="clear" w:color="auto" w:fill="auto"/>
            <w:noWrap/>
            <w:hideMark/>
          </w:tcPr>
          <w:p w14:paraId="33952CE3" w14:textId="77777777" w:rsidR="00ED5C7A" w:rsidRPr="0076728C" w:rsidRDefault="00ED5C7A" w:rsidP="0076728C">
            <w:pPr>
              <w:rPr>
                <w:rFonts w:ascii="Times New Roman" w:hAnsi="Times New Roman" w:cs="Times New Roman"/>
                <w:color w:val="000000" w:themeColor="text1"/>
                <w:sz w:val="24"/>
                <w:szCs w:val="24"/>
                <w:lang w:val="en-US" w:bidi="ar-SA"/>
              </w:rPr>
            </w:pPr>
            <w:r w:rsidRPr="0076728C">
              <w:rPr>
                <w:rFonts w:ascii="Times New Roman" w:eastAsia="Times New Roman" w:hAnsi="Times New Roman" w:cs="Times New Roman"/>
                <w:color w:val="000000" w:themeColor="text1"/>
                <w:sz w:val="24"/>
                <w:szCs w:val="24"/>
                <w:lang w:eastAsia="es-CL" w:bidi="ar-SA"/>
              </w:rPr>
              <w:t xml:space="preserve">Davies et al. 2021 </w:t>
            </w:r>
            <w:r w:rsidRPr="0076728C">
              <w:rPr>
                <w:rFonts w:ascii="Times New Roman" w:hAnsi="Times New Roman" w:cs="Times New Roman"/>
                <w:sz w:val="24"/>
                <w:szCs w:val="24"/>
              </w:rPr>
              <w:fldChar w:fldCharType="begin"/>
            </w:r>
            <w:r w:rsidRPr="0076728C">
              <w:rPr>
                <w:rFonts w:ascii="Times New Roman" w:hAnsi="Times New Roman" w:cs="Times New Roman"/>
                <w:sz w:val="24"/>
                <w:szCs w:val="24"/>
              </w:rPr>
              <w:instrText xml:space="preserve"> ADDIN EN.CITE &lt;EndNote&gt;&lt;Cite&gt;&lt;Author&gt;Davies&lt;/Author&gt;&lt;Year&gt;2021&lt;/Year&gt;&lt;RecNum&gt;15734&lt;/RecNum&gt;&lt;DisplayText&gt;[2]&lt;/DisplayText&gt;&lt;record&gt;&lt;rec-number&gt;15734&lt;/rec-number&gt;&lt;foreign-keys&gt;&lt;key app="EN" db-id="vvzw25xv4dvfs2edapypfrx59xfaw5war055" timestamp="1580409956"&gt;15734&lt;/key&gt;&lt;/foreign-keys&gt;&lt;ref-type name="Journal Article"&gt;17&lt;/ref-type&gt;&lt;contributors&gt;&lt;authors&gt;&lt;author&gt;Davies, M. J.&lt;/author&gt;&lt;author&gt;Drury, B.&lt;/author&gt;&lt;author&gt;Ramirez-Campillo, R.&lt;/author&gt;&lt;author&gt;Chaabane, H.&lt;/author&gt;&lt;author&gt;Moran, J.&lt;/author&gt;&lt;/authors&gt;&lt;/contributors&gt;&lt;auth-address&gt;Department of Sport, Hartpury University, Gloucestershire, United Kingdom.&amp;#xD;Department of Physical Activity Sciences, University of Los Lagos, Osorno, Chile.&amp;#xD;Division of Training and Movement Science, University of Potsdam, Potsdam, Germany; and.&amp;#xD;High Institute of Sports and Physical Education, University of Jendouba, Kef, Tunisia.&lt;/auth-address&gt;&lt;titles&gt;&lt;title&gt;Effect of plyometric training and biological maturation on jump and change of direction ability in female youth&lt;/title&gt;&lt;secondary-title&gt;J Strength Cond Res&lt;/secondary-title&gt;&lt;/titles&gt;&lt;periodical&gt;&lt;full-title&gt;J Strength Cond Res&lt;/full-title&gt;&lt;/periodical&gt;&lt;pages&gt;2690-2697&lt;/pages&gt;&lt;volume&gt;35&lt;/volume&gt;&lt;number&gt;10&lt;/number&gt;&lt;keywords&gt;&lt;keyword&gt;Adaptation, Physiological&lt;/keyword&gt;&lt;keyword&gt;Adolescent&lt;/keyword&gt;&lt;keyword&gt;*Athletic Performance&lt;/keyword&gt;&lt;keyword&gt;Female&lt;/keyword&gt;&lt;keyword&gt;Humans&lt;/keyword&gt;&lt;keyword&gt;Male&lt;/keyword&gt;&lt;keyword&gt;Muscle Strength&lt;/keyword&gt;&lt;keyword&gt;*Plyometric Exercise&lt;/keyword&gt;&lt;keyword&gt;*Soccer&lt;/keyword&gt;&lt;/keywords&gt;&lt;dates&gt;&lt;year&gt;2021&lt;/year&gt;&lt;/dates&gt;&lt;urls&gt;&lt;/urls&gt;&lt;electronic-resource-num&gt;10.1519/JSC.0000000000003216&lt;/electronic-resource-num&gt;&lt;/record&gt;&lt;/Cite&gt;&lt;/EndNote&gt;</w:instrText>
            </w:r>
            <w:r w:rsidRPr="0076728C">
              <w:rPr>
                <w:rFonts w:ascii="Times New Roman" w:hAnsi="Times New Roman" w:cs="Times New Roman"/>
                <w:sz w:val="24"/>
                <w:szCs w:val="24"/>
              </w:rPr>
              <w:fldChar w:fldCharType="separate"/>
            </w:r>
            <w:r w:rsidRPr="0076728C">
              <w:rPr>
                <w:rFonts w:ascii="Times New Roman" w:hAnsi="Times New Roman" w:cs="Times New Roman"/>
                <w:noProof/>
                <w:sz w:val="24"/>
                <w:szCs w:val="24"/>
              </w:rPr>
              <w:t>[2]</w:t>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t xml:space="preserve"> recruited a</w:t>
            </w:r>
            <w:proofErr w:type="spellStart"/>
            <w:r w:rsidRPr="0076728C">
              <w:rPr>
                <w:rFonts w:ascii="Times New Roman" w:hAnsi="Times New Roman" w:cs="Times New Roman"/>
                <w:color w:val="000000" w:themeColor="text1"/>
                <w:sz w:val="24"/>
                <w:szCs w:val="24"/>
                <w:lang w:val="en-US" w:bidi="ar-SA"/>
              </w:rPr>
              <w:t>ctive</w:t>
            </w:r>
            <w:proofErr w:type="spellEnd"/>
            <w:r w:rsidRPr="0076728C">
              <w:rPr>
                <w:rFonts w:ascii="Times New Roman" w:hAnsi="Times New Roman" w:cs="Times New Roman"/>
                <w:color w:val="000000" w:themeColor="text1"/>
                <w:sz w:val="24"/>
                <w:szCs w:val="24"/>
                <w:lang w:val="en-US" w:bidi="ar-SA"/>
              </w:rPr>
              <w:t>-controls. The control group consisted of students who would normally also be undertaking the same physical education class as the intervention group.</w:t>
            </w:r>
          </w:p>
          <w:p w14:paraId="6041CA21" w14:textId="77777777" w:rsidR="003840C2" w:rsidRPr="0076728C" w:rsidRDefault="003840C2" w:rsidP="0076728C">
            <w:pPr>
              <w:rPr>
                <w:rFonts w:ascii="Times New Roman" w:eastAsia="Times New Roman" w:hAnsi="Times New Roman" w:cs="Times New Roman"/>
                <w:color w:val="000000" w:themeColor="text1"/>
                <w:sz w:val="24"/>
                <w:szCs w:val="24"/>
                <w:lang w:eastAsia="es-CL" w:bidi="ar-SA"/>
              </w:rPr>
            </w:pPr>
          </w:p>
        </w:tc>
      </w:tr>
      <w:tr w:rsidR="00ED5C7A" w:rsidRPr="0076728C" w14:paraId="1833FAC5" w14:textId="77777777" w:rsidTr="002C6A1F">
        <w:trPr>
          <w:trHeight w:val="293"/>
          <w:jc w:val="center"/>
        </w:trPr>
        <w:tc>
          <w:tcPr>
            <w:tcW w:w="10632" w:type="dxa"/>
            <w:vMerge/>
            <w:shd w:val="clear" w:color="auto" w:fill="auto"/>
            <w:noWrap/>
            <w:hideMark/>
          </w:tcPr>
          <w:p w14:paraId="7571576E" w14:textId="77777777" w:rsidR="00ED5C7A" w:rsidRPr="0076728C" w:rsidRDefault="00ED5C7A" w:rsidP="0076728C">
            <w:pPr>
              <w:rPr>
                <w:rFonts w:ascii="Times New Roman" w:eastAsia="Times New Roman" w:hAnsi="Times New Roman" w:cs="Times New Roman"/>
                <w:color w:val="000000" w:themeColor="text1"/>
                <w:sz w:val="24"/>
                <w:szCs w:val="24"/>
                <w:lang w:eastAsia="es-CL" w:bidi="ar-SA"/>
              </w:rPr>
            </w:pPr>
          </w:p>
        </w:tc>
      </w:tr>
      <w:tr w:rsidR="00ED5C7A" w:rsidRPr="0076728C" w14:paraId="23EBFA4B" w14:textId="77777777" w:rsidTr="002C6A1F">
        <w:trPr>
          <w:trHeight w:val="276"/>
          <w:jc w:val="center"/>
        </w:trPr>
        <w:tc>
          <w:tcPr>
            <w:tcW w:w="10632" w:type="dxa"/>
            <w:vMerge w:val="restart"/>
            <w:shd w:val="clear" w:color="auto" w:fill="auto"/>
            <w:noWrap/>
            <w:hideMark/>
          </w:tcPr>
          <w:p w14:paraId="7CE7CD43" w14:textId="77777777" w:rsidR="00ED5C7A" w:rsidRPr="0076728C" w:rsidRDefault="00ED5C7A" w:rsidP="0076728C">
            <w:pPr>
              <w:rPr>
                <w:rFonts w:ascii="Times New Roman" w:hAnsi="Times New Roman" w:cs="Times New Roman"/>
                <w:color w:val="000000" w:themeColor="text1"/>
                <w:sz w:val="24"/>
                <w:szCs w:val="24"/>
                <w:lang w:val="en-US" w:bidi="ar-SA"/>
              </w:rPr>
            </w:pPr>
            <w:r w:rsidRPr="0076728C">
              <w:rPr>
                <w:rFonts w:ascii="Times New Roman" w:eastAsia="Times New Roman" w:hAnsi="Times New Roman" w:cs="Times New Roman"/>
                <w:color w:val="000000" w:themeColor="text1"/>
                <w:sz w:val="24"/>
                <w:szCs w:val="24"/>
                <w:lang w:eastAsia="es-CL" w:bidi="ar-SA"/>
              </w:rPr>
              <w:t xml:space="preserve">Heinonen et al. 2000 </w:t>
            </w:r>
            <w:r w:rsidRPr="0076728C">
              <w:rPr>
                <w:rFonts w:ascii="Times New Roman" w:hAnsi="Times New Roman" w:cs="Times New Roman"/>
                <w:sz w:val="24"/>
                <w:szCs w:val="24"/>
              </w:rPr>
              <w:fldChar w:fldCharType="begin"/>
            </w:r>
            <w:r w:rsidRPr="0076728C">
              <w:rPr>
                <w:rFonts w:ascii="Times New Roman" w:hAnsi="Times New Roman" w:cs="Times New Roman"/>
                <w:sz w:val="24"/>
                <w:szCs w:val="24"/>
              </w:rPr>
              <w:instrText xml:space="preserve"> ADDIN EN.CITE &lt;EndNote&gt;&lt;Cite&gt;&lt;Author&gt;Heinonen&lt;/Author&gt;&lt;Year&gt;2000&lt;/Year&gt;&lt;RecNum&gt;20941&lt;/RecNum&gt;&lt;DisplayText&gt;[3]&lt;/DisplayText&gt;&lt;record&gt;&lt;rec-number&gt;20941&lt;/rec-number&gt;&lt;foreign-keys&gt;&lt;key app="EN" db-id="vvzw25xv4dvfs2edapypfrx59xfaw5war055" timestamp="1642438938"&gt;20941&lt;/key&gt;&lt;/foreign-keys&gt;&lt;ref-type name="Journal Article"&gt;17&lt;/ref-type&gt;&lt;contributors&gt;&lt;authors&gt;&lt;author&gt;Heinonen, A.&lt;/author&gt;&lt;author&gt;Sievänen, H.&lt;/author&gt;&lt;author&gt;Kannus, P.&lt;/author&gt;&lt;author&gt;Oja, P.&lt;/author&gt;&lt;author&gt;Pasanen, M.&lt;/author&gt;&lt;author&gt;Vuori, I.&lt;/author&gt;&lt;/authors&gt;&lt;/contributors&gt;&lt;titles&gt;&lt;title&gt;High-impact exercise and bones of growing girls: a 9-month controlled trial&lt;/title&gt;&lt;secondary-title&gt;Osteoporos Int&lt;/secondary-title&gt;&lt;/titles&gt;&lt;periodical&gt;&lt;full-title&gt;Osteoporos Int&lt;/full-title&gt;&lt;abbr-1&gt;Osteoporosis international : a journal established as result of cooperation between the European Foundation for Osteoporosis and the National Osteoporosis Foundation of the USA&lt;/abbr-1&gt;&lt;/periodical&gt;&lt;pages&gt;1010-7&lt;/pages&gt;&lt;volume&gt;11&lt;/volume&gt;&lt;number&gt;12&lt;/number&gt;&lt;keywords&gt;&lt;keyword&gt;Absorptiometry, Photon/methods&lt;/keyword&gt;&lt;keyword&gt;Adolescent&lt;/keyword&gt;&lt;keyword&gt;Bone Density/*physiology&lt;/keyword&gt;&lt;keyword&gt;Bone Development/*physiology&lt;/keyword&gt;&lt;keyword&gt;Child&lt;/keyword&gt;&lt;keyword&gt;Exercise/*physiology&lt;/keyword&gt;&lt;keyword&gt;Female&lt;/keyword&gt;&lt;keyword&gt;Growth/*physiology&lt;/keyword&gt;&lt;keyword&gt;Humans&lt;/keyword&gt;&lt;keyword&gt;Menarche&lt;/keyword&gt;&lt;keyword&gt;Osteoporosis/prevention &amp;amp; control&lt;/keyword&gt;&lt;/keywords&gt;&lt;dates&gt;&lt;year&gt;2000&lt;/year&gt;&lt;/dates&gt;&lt;urls&gt;&lt;/urls&gt;&lt;electronic-resource-num&gt;10.1007/s001980070021&lt;/electronic-resource-num&gt;&lt;/record&gt;&lt;/Cite&gt;&lt;/EndNote&gt;</w:instrText>
            </w:r>
            <w:r w:rsidRPr="0076728C">
              <w:rPr>
                <w:rFonts w:ascii="Times New Roman" w:hAnsi="Times New Roman" w:cs="Times New Roman"/>
                <w:sz w:val="24"/>
                <w:szCs w:val="24"/>
              </w:rPr>
              <w:fldChar w:fldCharType="separate"/>
            </w:r>
            <w:r w:rsidRPr="0076728C">
              <w:rPr>
                <w:rFonts w:ascii="Times New Roman" w:hAnsi="Times New Roman" w:cs="Times New Roman"/>
                <w:noProof/>
                <w:sz w:val="24"/>
                <w:szCs w:val="24"/>
              </w:rPr>
              <w:t>[3]</w:t>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t xml:space="preserve"> recruited a</w:t>
            </w:r>
            <w:proofErr w:type="spellStart"/>
            <w:r w:rsidRPr="0076728C">
              <w:rPr>
                <w:rFonts w:ascii="Times New Roman" w:hAnsi="Times New Roman" w:cs="Times New Roman"/>
                <w:color w:val="000000" w:themeColor="text1"/>
                <w:sz w:val="24"/>
                <w:szCs w:val="24"/>
                <w:lang w:val="en-US" w:bidi="ar-SA"/>
              </w:rPr>
              <w:t>ctive</w:t>
            </w:r>
            <w:proofErr w:type="spellEnd"/>
            <w:r w:rsidRPr="0076728C">
              <w:rPr>
                <w:rFonts w:ascii="Times New Roman" w:hAnsi="Times New Roman" w:cs="Times New Roman"/>
                <w:color w:val="000000" w:themeColor="text1"/>
                <w:sz w:val="24"/>
                <w:szCs w:val="24"/>
                <w:lang w:val="en-US" w:bidi="ar-SA"/>
              </w:rPr>
              <w:t>-controls involved in school physical education classes. There were no differences between training and control schools as regards the curricular physical activity program. Controls and experimental participants had similar minutes of physical activity per day.</w:t>
            </w:r>
          </w:p>
          <w:p w14:paraId="1D2808F2" w14:textId="77777777" w:rsidR="003840C2" w:rsidRPr="0076728C" w:rsidRDefault="003840C2" w:rsidP="0076728C">
            <w:pPr>
              <w:rPr>
                <w:rFonts w:ascii="Times New Roman" w:eastAsia="Times New Roman" w:hAnsi="Times New Roman" w:cs="Times New Roman"/>
                <w:color w:val="000000" w:themeColor="text1"/>
                <w:sz w:val="24"/>
                <w:szCs w:val="24"/>
                <w:lang w:eastAsia="es-CL" w:bidi="ar-SA"/>
              </w:rPr>
            </w:pPr>
          </w:p>
        </w:tc>
      </w:tr>
      <w:tr w:rsidR="00ED5C7A" w:rsidRPr="0076728C" w14:paraId="724E4523" w14:textId="77777777" w:rsidTr="002C6A1F">
        <w:trPr>
          <w:trHeight w:val="293"/>
          <w:jc w:val="center"/>
        </w:trPr>
        <w:tc>
          <w:tcPr>
            <w:tcW w:w="10632" w:type="dxa"/>
            <w:vMerge/>
            <w:shd w:val="clear" w:color="auto" w:fill="auto"/>
            <w:noWrap/>
            <w:hideMark/>
          </w:tcPr>
          <w:p w14:paraId="2EEDC293" w14:textId="77777777" w:rsidR="00ED5C7A" w:rsidRPr="0076728C" w:rsidRDefault="00ED5C7A" w:rsidP="0076728C">
            <w:pPr>
              <w:rPr>
                <w:rFonts w:ascii="Times New Roman" w:eastAsia="Times New Roman" w:hAnsi="Times New Roman" w:cs="Times New Roman"/>
                <w:color w:val="000000" w:themeColor="text1"/>
                <w:sz w:val="24"/>
                <w:szCs w:val="24"/>
                <w:lang w:eastAsia="es-CL" w:bidi="ar-SA"/>
              </w:rPr>
            </w:pPr>
          </w:p>
        </w:tc>
      </w:tr>
      <w:tr w:rsidR="00ED5C7A" w:rsidRPr="0076728C" w14:paraId="24D4F0E3" w14:textId="77777777" w:rsidTr="002C6A1F">
        <w:trPr>
          <w:trHeight w:val="276"/>
          <w:jc w:val="center"/>
        </w:trPr>
        <w:tc>
          <w:tcPr>
            <w:tcW w:w="10632" w:type="dxa"/>
            <w:vMerge w:val="restart"/>
            <w:shd w:val="clear" w:color="auto" w:fill="auto"/>
            <w:noWrap/>
          </w:tcPr>
          <w:p w14:paraId="63BA8A82" w14:textId="77777777" w:rsidR="00ED5C7A" w:rsidRPr="0076728C" w:rsidRDefault="00ED5C7A" w:rsidP="0076728C">
            <w:pPr>
              <w:rPr>
                <w:rFonts w:ascii="Times New Roman" w:hAnsi="Times New Roman" w:cs="Times New Roman"/>
                <w:color w:val="000000" w:themeColor="text1"/>
                <w:sz w:val="24"/>
                <w:szCs w:val="24"/>
                <w:lang w:val="en-US" w:bidi="ar-SA"/>
              </w:rPr>
            </w:pPr>
            <w:r w:rsidRPr="0076728C">
              <w:rPr>
                <w:rFonts w:ascii="Times New Roman" w:eastAsia="Times New Roman" w:hAnsi="Times New Roman" w:cs="Times New Roman"/>
                <w:color w:val="000000" w:themeColor="text1"/>
                <w:sz w:val="24"/>
                <w:szCs w:val="24"/>
                <w:lang w:eastAsia="es-CL" w:bidi="ar-SA"/>
              </w:rPr>
              <w:t xml:space="preserve">Lloyd et al. 2016 </w:t>
            </w:r>
            <w:r w:rsidRPr="0076728C">
              <w:rPr>
                <w:rFonts w:ascii="Times New Roman" w:hAnsi="Times New Roman" w:cs="Times New Roman"/>
                <w:sz w:val="24"/>
                <w:szCs w:val="24"/>
              </w:rPr>
              <w:fldChar w:fldCharType="begin"/>
            </w:r>
            <w:r w:rsidRPr="0076728C">
              <w:rPr>
                <w:rFonts w:ascii="Times New Roman" w:hAnsi="Times New Roman" w:cs="Times New Roman"/>
                <w:sz w:val="24"/>
                <w:szCs w:val="24"/>
              </w:rPr>
              <w:instrText xml:space="preserve"> ADDIN EN.CITE &lt;EndNote&gt;&lt;Cite&gt;&lt;Author&gt;Lloyd&lt;/Author&gt;&lt;Year&gt;2016&lt;/Year&gt;&lt;RecNum&gt;6270&lt;/RecNum&gt;&lt;DisplayText&gt;[4]&lt;/DisplayText&gt;&lt;record&gt;&lt;rec-number&gt;6270&lt;/rec-number&gt;&lt;foreign-keys&gt;&lt;key app="EN" db-id="vvzw25xv4dvfs2edapypfrx59xfaw5war055" timestamp="1511878309"&gt;6270&lt;/key&gt;&lt;/foreign-keys&gt;&lt;ref-type name="Journal Article"&gt;17&lt;/ref-type&gt;&lt;contributors&gt;&lt;authors&gt;&lt;author&gt;Lloyd, R. S.&lt;/author&gt;&lt;author&gt;Radnor, J. M.&lt;/author&gt;&lt;author&gt;De Ste Croix, M. B. A.&lt;/author&gt;&lt;author&gt;Cronin, J. B.&lt;/author&gt;&lt;author&gt;Oliver, J. L.&lt;/author&gt;&lt;/authors&gt;&lt;/contributors&gt;&lt;titles&gt;&lt;title&gt;Changes in sprint and jump performances after traditional, plyometric, and combined resistance training in male youth pre- and post-peak height velocity&lt;/title&gt;&lt;secondary-title&gt;J Strength Cond Res&lt;/secondary-title&gt;&lt;/titles&gt;&lt;periodical&gt;&lt;full-title&gt;J Strength Cond Res&lt;/full-title&gt;&lt;/periodical&gt;&lt;pages&gt;1239-1247&lt;/pages&gt;&lt;volume&gt;30&lt;/volume&gt;&lt;number&gt;5&lt;/number&gt;&lt;dates&gt;&lt;year&gt;2016&lt;/year&gt;&lt;/dates&gt;&lt;urls&gt;&lt;/urls&gt;&lt;electronic-resource-num&gt;10.1519/jsc.0000000000001216&lt;/electronic-resource-num&gt;&lt;/record&gt;&lt;/Cite&gt;&lt;/EndNote&gt;</w:instrText>
            </w:r>
            <w:r w:rsidRPr="0076728C">
              <w:rPr>
                <w:rFonts w:ascii="Times New Roman" w:hAnsi="Times New Roman" w:cs="Times New Roman"/>
                <w:sz w:val="24"/>
                <w:szCs w:val="24"/>
              </w:rPr>
              <w:fldChar w:fldCharType="separate"/>
            </w:r>
            <w:r w:rsidRPr="0076728C">
              <w:rPr>
                <w:rFonts w:ascii="Times New Roman" w:hAnsi="Times New Roman" w:cs="Times New Roman"/>
                <w:noProof/>
                <w:sz w:val="24"/>
                <w:szCs w:val="24"/>
              </w:rPr>
              <w:t>[4]</w:t>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t xml:space="preserve"> recruited a</w:t>
            </w:r>
            <w:proofErr w:type="spellStart"/>
            <w:r w:rsidRPr="0076728C">
              <w:rPr>
                <w:rFonts w:ascii="Times New Roman" w:hAnsi="Times New Roman" w:cs="Times New Roman"/>
                <w:color w:val="000000" w:themeColor="text1"/>
                <w:sz w:val="24"/>
                <w:szCs w:val="24"/>
                <w:lang w:val="en-US" w:bidi="ar-SA"/>
              </w:rPr>
              <w:t>ctive</w:t>
            </w:r>
            <w:proofErr w:type="spellEnd"/>
            <w:r w:rsidRPr="0076728C">
              <w:rPr>
                <w:rFonts w:ascii="Times New Roman" w:hAnsi="Times New Roman" w:cs="Times New Roman"/>
                <w:color w:val="000000" w:themeColor="text1"/>
                <w:sz w:val="24"/>
                <w:szCs w:val="24"/>
                <w:lang w:val="en-US" w:bidi="ar-SA"/>
              </w:rPr>
              <w:t>-controls, involved in school physical education. The training groups completed two training sessions per week for 6 weeks instead of their regular physical education classes. Conversely, the control group continued with their physical education curricula.</w:t>
            </w:r>
          </w:p>
          <w:p w14:paraId="3FBF3159" w14:textId="77777777" w:rsidR="003840C2" w:rsidRPr="0076728C" w:rsidRDefault="003840C2" w:rsidP="0076728C">
            <w:pPr>
              <w:rPr>
                <w:rFonts w:ascii="Times New Roman" w:eastAsia="Times New Roman" w:hAnsi="Times New Roman" w:cs="Times New Roman"/>
                <w:color w:val="000000" w:themeColor="text1"/>
                <w:sz w:val="24"/>
                <w:szCs w:val="24"/>
                <w:lang w:eastAsia="es-CL" w:bidi="ar-SA"/>
              </w:rPr>
            </w:pPr>
          </w:p>
        </w:tc>
      </w:tr>
      <w:tr w:rsidR="00ED5C7A" w:rsidRPr="0076728C" w14:paraId="1AB0FA5B" w14:textId="77777777" w:rsidTr="002C6A1F">
        <w:trPr>
          <w:trHeight w:val="276"/>
          <w:jc w:val="center"/>
        </w:trPr>
        <w:tc>
          <w:tcPr>
            <w:tcW w:w="10632" w:type="dxa"/>
            <w:vMerge/>
            <w:shd w:val="clear" w:color="auto" w:fill="auto"/>
            <w:noWrap/>
          </w:tcPr>
          <w:p w14:paraId="1829E7DE" w14:textId="77777777" w:rsidR="00ED5C7A" w:rsidRPr="0076728C" w:rsidRDefault="00ED5C7A" w:rsidP="0076728C">
            <w:pPr>
              <w:rPr>
                <w:rFonts w:ascii="Times New Roman" w:eastAsia="Times New Roman" w:hAnsi="Times New Roman" w:cs="Times New Roman"/>
                <w:color w:val="000000" w:themeColor="text1"/>
                <w:sz w:val="24"/>
                <w:szCs w:val="24"/>
                <w:lang w:eastAsia="es-CL" w:bidi="ar-SA"/>
              </w:rPr>
            </w:pPr>
          </w:p>
        </w:tc>
      </w:tr>
      <w:tr w:rsidR="00ED5C7A" w:rsidRPr="0076728C" w14:paraId="0089BB1C" w14:textId="77777777" w:rsidTr="002C6A1F">
        <w:trPr>
          <w:trHeight w:val="276"/>
          <w:jc w:val="center"/>
        </w:trPr>
        <w:tc>
          <w:tcPr>
            <w:tcW w:w="10632" w:type="dxa"/>
            <w:vMerge w:val="restart"/>
            <w:shd w:val="clear" w:color="auto" w:fill="auto"/>
            <w:noWrap/>
            <w:hideMark/>
          </w:tcPr>
          <w:p w14:paraId="06609125" w14:textId="77777777" w:rsidR="00ED5C7A" w:rsidRPr="0076728C" w:rsidRDefault="00ED5C7A" w:rsidP="0076728C">
            <w:pPr>
              <w:rPr>
                <w:rFonts w:ascii="Times New Roman" w:hAnsi="Times New Roman" w:cs="Times New Roman"/>
                <w:color w:val="000000" w:themeColor="text1"/>
                <w:sz w:val="24"/>
                <w:szCs w:val="24"/>
                <w:lang w:val="en-US" w:bidi="ar-SA"/>
              </w:rPr>
            </w:pPr>
            <w:r w:rsidRPr="0076728C">
              <w:rPr>
                <w:rFonts w:ascii="Times New Roman" w:eastAsia="Times New Roman" w:hAnsi="Times New Roman" w:cs="Times New Roman"/>
                <w:color w:val="000000" w:themeColor="text1"/>
                <w:sz w:val="24"/>
                <w:szCs w:val="24"/>
                <w:lang w:eastAsia="es-CL" w:bidi="ar-SA"/>
              </w:rPr>
              <w:t xml:space="preserve">Lloyd et al. 2012 </w:t>
            </w:r>
            <w:r w:rsidRPr="0076728C">
              <w:rPr>
                <w:rFonts w:ascii="Times New Roman" w:hAnsi="Times New Roman" w:cs="Times New Roman"/>
                <w:sz w:val="24"/>
                <w:szCs w:val="24"/>
              </w:rPr>
              <w:fldChar w:fldCharType="begin"/>
            </w:r>
            <w:r w:rsidRPr="0076728C">
              <w:rPr>
                <w:rFonts w:ascii="Times New Roman" w:hAnsi="Times New Roman" w:cs="Times New Roman"/>
                <w:sz w:val="24"/>
                <w:szCs w:val="24"/>
              </w:rPr>
              <w:instrText xml:space="preserve"> ADDIN EN.CITE &lt;EndNote&gt;&lt;Cite&gt;&lt;Author&gt;Lloyd&lt;/Author&gt;&lt;Year&gt;2012&lt;/Year&gt;&lt;RecNum&gt;1632&lt;/RecNum&gt;&lt;DisplayText&gt;[5]&lt;/DisplayText&gt;&lt;record&gt;&lt;rec-number&gt;1632&lt;/rec-number&gt;&lt;foreign-keys&gt;&lt;key app="EN" db-id="vvzw25xv4dvfs2edapypfrx59xfaw5war055" timestamp="1375476852"&gt;1632&lt;/key&gt;&lt;/foreign-keys&gt;&lt;ref-type name="Journal Article"&gt;17&lt;/ref-type&gt;&lt;contributors&gt;&lt;authors&gt;&lt;author&gt;Lloyd, R. S.&lt;/author&gt;&lt;author&gt;Oliver, J. L.&lt;/author&gt;&lt;author&gt;Hughes, M. G.&lt;/author&gt;&lt;author&gt;Williams, C. A.&lt;/author&gt;&lt;/authors&gt;&lt;/contributors&gt;&lt;titles&gt;&lt;title&gt;The effects of 4-weeks of plyometric training on reactive strength index and leg stiffness in male youths&lt;/title&gt;&lt;secondary-title&gt;J Strength Cond Res&lt;/secondary-title&gt;&lt;/titles&gt;&lt;periodical&gt;&lt;full-title&gt;J Strength Cond Res&lt;/full-title&gt;&lt;/periodical&gt;&lt;pages&gt;2812-9&lt;/pages&gt;&lt;volume&gt;26&lt;/volume&gt;&lt;number&gt;10&lt;/number&gt;&lt;dates&gt;&lt;year&gt;2012&lt;/year&gt;&lt;/dates&gt;&lt;urls&gt;&lt;/urls&gt;&lt;electronic-resource-num&gt;10.1519/JSC.0b013e318242d2ec&lt;/electronic-resource-num&gt;&lt;/record&gt;&lt;/Cite&gt;&lt;/EndNote&gt;</w:instrText>
            </w:r>
            <w:r w:rsidRPr="0076728C">
              <w:rPr>
                <w:rFonts w:ascii="Times New Roman" w:hAnsi="Times New Roman" w:cs="Times New Roman"/>
                <w:sz w:val="24"/>
                <w:szCs w:val="24"/>
              </w:rPr>
              <w:fldChar w:fldCharType="separate"/>
            </w:r>
            <w:r w:rsidRPr="0076728C">
              <w:rPr>
                <w:rFonts w:ascii="Times New Roman" w:hAnsi="Times New Roman" w:cs="Times New Roman"/>
                <w:noProof/>
                <w:sz w:val="24"/>
                <w:szCs w:val="24"/>
              </w:rPr>
              <w:t>[5]</w:t>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t xml:space="preserve"> recruited a</w:t>
            </w:r>
            <w:proofErr w:type="spellStart"/>
            <w:r w:rsidRPr="0076728C">
              <w:rPr>
                <w:rFonts w:ascii="Times New Roman" w:hAnsi="Times New Roman" w:cs="Times New Roman"/>
                <w:color w:val="000000" w:themeColor="text1"/>
                <w:sz w:val="24"/>
                <w:szCs w:val="24"/>
                <w:lang w:val="en-US" w:bidi="ar-SA"/>
              </w:rPr>
              <w:t>ctive</w:t>
            </w:r>
            <w:proofErr w:type="spellEnd"/>
            <w:r w:rsidRPr="0076728C">
              <w:rPr>
                <w:rFonts w:ascii="Times New Roman" w:hAnsi="Times New Roman" w:cs="Times New Roman"/>
                <w:color w:val="000000" w:themeColor="text1"/>
                <w:sz w:val="24"/>
                <w:szCs w:val="24"/>
                <w:lang w:val="en-US" w:bidi="ar-SA"/>
              </w:rPr>
              <w:t>-controls involved in school physical education. The participants were divided into either an experimental or control within their respective age groups, based on their weekly school timetable for physical education lessons.</w:t>
            </w:r>
          </w:p>
          <w:p w14:paraId="12812C35" w14:textId="77777777" w:rsidR="003840C2" w:rsidRPr="0076728C" w:rsidRDefault="003840C2" w:rsidP="0076728C">
            <w:pPr>
              <w:rPr>
                <w:rFonts w:ascii="Times New Roman" w:eastAsia="Times New Roman" w:hAnsi="Times New Roman" w:cs="Times New Roman"/>
                <w:color w:val="000000" w:themeColor="text1"/>
                <w:sz w:val="24"/>
                <w:szCs w:val="24"/>
                <w:lang w:eastAsia="es-CL" w:bidi="ar-SA"/>
              </w:rPr>
            </w:pPr>
          </w:p>
        </w:tc>
      </w:tr>
      <w:tr w:rsidR="00ED5C7A" w:rsidRPr="0076728C" w14:paraId="10E46837" w14:textId="77777777" w:rsidTr="002C6A1F">
        <w:trPr>
          <w:trHeight w:val="293"/>
          <w:jc w:val="center"/>
        </w:trPr>
        <w:tc>
          <w:tcPr>
            <w:tcW w:w="10632" w:type="dxa"/>
            <w:vMerge/>
            <w:shd w:val="clear" w:color="auto" w:fill="auto"/>
            <w:noWrap/>
            <w:hideMark/>
          </w:tcPr>
          <w:p w14:paraId="3EDBCA15" w14:textId="77777777" w:rsidR="00ED5C7A" w:rsidRPr="0076728C" w:rsidRDefault="00ED5C7A" w:rsidP="0076728C">
            <w:pPr>
              <w:rPr>
                <w:rFonts w:ascii="Times New Roman" w:eastAsia="Times New Roman" w:hAnsi="Times New Roman" w:cs="Times New Roman"/>
                <w:color w:val="000000" w:themeColor="text1"/>
                <w:sz w:val="24"/>
                <w:szCs w:val="24"/>
                <w:lang w:eastAsia="es-CL" w:bidi="ar-SA"/>
              </w:rPr>
            </w:pPr>
          </w:p>
        </w:tc>
      </w:tr>
      <w:tr w:rsidR="00ED5C7A" w:rsidRPr="0076728C" w14:paraId="0C1BB278" w14:textId="77777777" w:rsidTr="002C6A1F">
        <w:trPr>
          <w:trHeight w:val="276"/>
          <w:jc w:val="center"/>
        </w:trPr>
        <w:tc>
          <w:tcPr>
            <w:tcW w:w="10632" w:type="dxa"/>
            <w:vMerge w:val="restart"/>
            <w:shd w:val="clear" w:color="auto" w:fill="auto"/>
            <w:noWrap/>
            <w:hideMark/>
          </w:tcPr>
          <w:p w14:paraId="41ACEBD8" w14:textId="77777777" w:rsidR="00ED5C7A" w:rsidRPr="0076728C" w:rsidRDefault="00ED5C7A" w:rsidP="0076728C">
            <w:pPr>
              <w:rPr>
                <w:rFonts w:ascii="Times New Roman" w:eastAsia="Times New Roman" w:hAnsi="Times New Roman" w:cs="Times New Roman"/>
                <w:color w:val="000000" w:themeColor="text1"/>
                <w:sz w:val="24"/>
                <w:szCs w:val="24"/>
                <w:lang w:eastAsia="es-CL" w:bidi="ar-SA"/>
              </w:rPr>
            </w:pPr>
            <w:r w:rsidRPr="0076728C">
              <w:rPr>
                <w:rFonts w:ascii="Times New Roman" w:eastAsia="Times New Roman" w:hAnsi="Times New Roman" w:cs="Times New Roman"/>
                <w:color w:val="000000" w:themeColor="text1"/>
                <w:sz w:val="24"/>
                <w:szCs w:val="24"/>
                <w:lang w:eastAsia="es-CL" w:bidi="ar-SA"/>
              </w:rPr>
              <w:t xml:space="preserve">Moran et al. 2017 </w:t>
            </w:r>
            <w:r w:rsidRPr="0076728C">
              <w:rPr>
                <w:rFonts w:ascii="Times New Roman" w:hAnsi="Times New Roman" w:cs="Times New Roman"/>
                <w:sz w:val="24"/>
                <w:szCs w:val="24"/>
              </w:rPr>
              <w:fldChar w:fldCharType="begin"/>
            </w:r>
            <w:r w:rsidRPr="0076728C">
              <w:rPr>
                <w:rFonts w:ascii="Times New Roman" w:hAnsi="Times New Roman" w:cs="Times New Roman"/>
                <w:sz w:val="24"/>
                <w:szCs w:val="24"/>
              </w:rPr>
              <w:instrText xml:space="preserve"> ADDIN EN.CITE &lt;EndNote&gt;&lt;Cite&gt;&lt;Author&gt;Moran&lt;/Author&gt;&lt;Year&gt;2017&lt;/Year&gt;&lt;RecNum&gt;9330&lt;/RecNum&gt;&lt;DisplayText&gt;[6]&lt;/DisplayText&gt;&lt;record&gt;&lt;rec-number&gt;9330&lt;/rec-number&gt;&lt;foreign-keys&gt;&lt;key app="EN" db-id="vvzw25xv4dvfs2edapypfrx59xfaw5war055" timestamp="1552552693"&gt;9330&lt;/key&gt;&lt;/foreign-keys&gt;&lt;ref-type name="Journal Article"&gt;17&lt;/ref-type&gt;&lt;contributors&gt;&lt;authors&gt;&lt;author&gt;Moran, J.&lt;/author&gt;&lt;author&gt;Sandercock, G. R. H.&lt;/author&gt;&lt;author&gt;Ramírez-Campillo, R.&lt;/author&gt;&lt;author&gt;Todd, O.&lt;/author&gt;&lt;author&gt;Collison, J.&lt;/author&gt;&lt;author&gt;Parry, D. A.&lt;/author&gt;&lt;/authors&gt;&lt;/contributors&gt;&lt;titles&gt;&lt;title&gt;Maturation-related effect of low-dose plyometric training on performance in youth hockey players&lt;/title&gt;&lt;secondary-title&gt;Pediatric Exercise Science&lt;/secondary-title&gt;&lt;/titles&gt;&lt;periodical&gt;&lt;full-title&gt;Pediatric Exercise Science&lt;/full-title&gt;&lt;abbr-1&gt;Pediatr. Exerc. Sci.&lt;/abbr-1&gt;&lt;/periodical&gt;&lt;pages&gt;194-202&lt;/pages&gt;&lt;volume&gt;29&lt;/volume&gt;&lt;number&gt;2&lt;/number&gt;&lt;dates&gt;&lt;year&gt;2017&lt;/year&gt;&lt;/dates&gt;&lt;work-type&gt;Article&lt;/work-type&gt;&lt;urls&gt;&lt;related-urls&gt;&lt;url&gt;https://www.scopus.com/inward/record.uri?eid=2-s2.0-85018320648&amp;amp;doi=10.1123%2fpes.2016-0151&amp;amp;partnerID=40&amp;amp;md5=66da31b4cba52bf047849d745598f2f4&lt;/url&gt;&lt;/related-urls&gt;&lt;/urls&gt;&lt;electronic-resource-num&gt;10.1123/pes.2016-0151&lt;/electronic-resource-num&gt;&lt;remote-database-name&gt;Scopus&lt;/remote-database-name&gt;&lt;/record&gt;&lt;/Cite&gt;&lt;/EndNote&gt;</w:instrText>
            </w:r>
            <w:r w:rsidRPr="0076728C">
              <w:rPr>
                <w:rFonts w:ascii="Times New Roman" w:hAnsi="Times New Roman" w:cs="Times New Roman"/>
                <w:sz w:val="24"/>
                <w:szCs w:val="24"/>
              </w:rPr>
              <w:fldChar w:fldCharType="separate"/>
            </w:r>
            <w:r w:rsidRPr="0076728C">
              <w:rPr>
                <w:rFonts w:ascii="Times New Roman" w:hAnsi="Times New Roman" w:cs="Times New Roman"/>
                <w:noProof/>
                <w:sz w:val="24"/>
                <w:szCs w:val="24"/>
              </w:rPr>
              <w:t>[6]</w:t>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t xml:space="preserve"> recruited sport-specific active controls. </w:t>
            </w:r>
            <w:r w:rsidRPr="0076728C">
              <w:rPr>
                <w:rFonts w:ascii="Times New Roman" w:eastAsia="TimesLTStd-Roman" w:hAnsi="Times New Roman" w:cs="Times New Roman"/>
                <w:color w:val="000000" w:themeColor="text1"/>
                <w:sz w:val="24"/>
                <w:szCs w:val="24"/>
                <w:lang w:val="en-US" w:bidi="ar-SA"/>
              </w:rPr>
              <w:t>The controls concurrently executed low intensity hockey skills work.</w:t>
            </w:r>
            <w:r w:rsidRPr="0076728C">
              <w:rPr>
                <w:rFonts w:ascii="Times New Roman" w:eastAsia="Times New Roman" w:hAnsi="Times New Roman" w:cs="Times New Roman"/>
                <w:color w:val="000000" w:themeColor="text1"/>
                <w:sz w:val="24"/>
                <w:szCs w:val="24"/>
                <w:lang w:eastAsia="es-CL" w:bidi="ar-SA"/>
              </w:rPr>
              <w:t> </w:t>
            </w:r>
          </w:p>
          <w:p w14:paraId="257ECA18" w14:textId="77777777" w:rsidR="003840C2" w:rsidRPr="0076728C" w:rsidRDefault="003840C2" w:rsidP="0076728C">
            <w:pPr>
              <w:rPr>
                <w:rFonts w:ascii="Times New Roman" w:eastAsia="Times New Roman" w:hAnsi="Times New Roman" w:cs="Times New Roman"/>
                <w:color w:val="000000" w:themeColor="text1"/>
                <w:sz w:val="24"/>
                <w:szCs w:val="24"/>
                <w:lang w:eastAsia="es-CL" w:bidi="ar-SA"/>
              </w:rPr>
            </w:pPr>
          </w:p>
        </w:tc>
      </w:tr>
      <w:tr w:rsidR="00ED5C7A" w:rsidRPr="0076728C" w14:paraId="4626CFE6" w14:textId="77777777" w:rsidTr="002C6A1F">
        <w:trPr>
          <w:trHeight w:val="293"/>
          <w:jc w:val="center"/>
        </w:trPr>
        <w:tc>
          <w:tcPr>
            <w:tcW w:w="10632" w:type="dxa"/>
            <w:vMerge/>
            <w:shd w:val="clear" w:color="auto" w:fill="auto"/>
            <w:noWrap/>
            <w:hideMark/>
          </w:tcPr>
          <w:p w14:paraId="1D9A5E77" w14:textId="77777777" w:rsidR="00ED5C7A" w:rsidRPr="0076728C" w:rsidRDefault="00ED5C7A" w:rsidP="0076728C">
            <w:pPr>
              <w:rPr>
                <w:rFonts w:ascii="Times New Roman" w:eastAsia="Times New Roman" w:hAnsi="Times New Roman" w:cs="Times New Roman"/>
                <w:color w:val="000000" w:themeColor="text1"/>
                <w:sz w:val="24"/>
                <w:szCs w:val="24"/>
                <w:lang w:eastAsia="es-CL" w:bidi="ar-SA"/>
              </w:rPr>
            </w:pPr>
          </w:p>
        </w:tc>
      </w:tr>
      <w:tr w:rsidR="00ED5C7A" w:rsidRPr="0076728C" w14:paraId="2F13978D" w14:textId="77777777" w:rsidTr="002C6A1F">
        <w:trPr>
          <w:trHeight w:val="80"/>
          <w:jc w:val="center"/>
        </w:trPr>
        <w:tc>
          <w:tcPr>
            <w:tcW w:w="10632" w:type="dxa"/>
            <w:shd w:val="clear" w:color="auto" w:fill="auto"/>
            <w:noWrap/>
          </w:tcPr>
          <w:p w14:paraId="21E0882D" w14:textId="77777777" w:rsidR="00ED5C7A" w:rsidRPr="0076728C" w:rsidRDefault="00ED5C7A" w:rsidP="0076728C">
            <w:pPr>
              <w:rPr>
                <w:rFonts w:ascii="Times New Roman" w:hAnsi="Times New Roman" w:cs="Times New Roman"/>
                <w:color w:val="000000" w:themeColor="text1"/>
                <w:sz w:val="24"/>
                <w:szCs w:val="24"/>
                <w:lang w:val="en-US" w:bidi="ar-SA"/>
              </w:rPr>
            </w:pPr>
            <w:r w:rsidRPr="0076728C">
              <w:rPr>
                <w:rFonts w:ascii="Times New Roman" w:eastAsia="Times New Roman" w:hAnsi="Times New Roman" w:cs="Times New Roman"/>
                <w:color w:val="000000" w:themeColor="text1"/>
                <w:sz w:val="24"/>
                <w:szCs w:val="24"/>
                <w:lang w:val="en-US" w:eastAsia="es-CL" w:bidi="ar-SA"/>
              </w:rPr>
              <w:t xml:space="preserve">Ramirez-Campillo et al. 2019 </w:t>
            </w:r>
            <w:r w:rsidRPr="0076728C">
              <w:rPr>
                <w:rFonts w:ascii="Times New Roman" w:hAnsi="Times New Roman" w:cs="Times New Roman"/>
                <w:sz w:val="24"/>
                <w:szCs w:val="24"/>
              </w:rPr>
              <w:fldChar w:fldCharType="begin"/>
            </w:r>
            <w:r w:rsidRPr="0076728C">
              <w:rPr>
                <w:rFonts w:ascii="Times New Roman" w:hAnsi="Times New Roman" w:cs="Times New Roman"/>
                <w:sz w:val="24"/>
                <w:szCs w:val="24"/>
                <w:lang w:val="en-US"/>
              </w:rPr>
              <w:instrText xml:space="preserve"> ADDIN EN.CITE &lt;EndNote&gt;&lt;Cite&gt;&lt;Author&gt;Ramirez-Campillo&lt;/Author&gt;&lt;Year&gt;2019&lt;/Year&gt;&lt;RecNum&gt;12326&lt;/RecNum&gt;&lt;DisplayText&gt;[7]&lt;/DisplayText&gt;&lt;record&gt;&lt;rec-number&gt;12326&lt;/rec-number&gt;&lt;foreign-keys&gt;&lt;key app="EN" db-id="vvzw25xv4dvfs2edapypfrx59xfaw5war055" timestamp="1559643677"&gt;12326&lt;/key&gt;&lt;/foreign-keys&gt;&lt;ref-type name="Journal Article"&gt;17&lt;/ref-type&gt;&lt;contributors&gt;&lt;authors&gt;&lt;author&gt;Ramirez-Campillo, Rodrigo&lt;/author&gt;&lt;author&gt;Alvarez, Cristian&lt;/author&gt;&lt;author&gt;Sanchez-Sanchez, Javier&lt;/author&gt;&lt;author&gt;Slimani, Maamer&lt;/author&gt;&lt;author&gt;Gentil, Paulo&lt;/author&gt;&lt;author&gt;Chelly, Mohamed Souhaiel&lt;/author&gt;&lt;author&gt;Shephard, Roy J.&lt;/author&gt;&lt;/authors&gt;&lt;/contributors&gt;&lt;titles&gt;&lt;title&gt;Effects of plyometric jump training on the physical fitness of young male soccer players: Modulation of response by inter-set recovery interval and maturation status&lt;/title&gt;&lt;secondary-title&gt;Journal of Sports Sciences&lt;/secondary-title&gt;&lt;/titles&gt;&lt;periodical&gt;&lt;full-title&gt;Journal of Sports Sciences&lt;/full-title&gt;&lt;abbr-1&gt;J Sport Sci&lt;/abbr-1&gt;&lt;/periodical&gt;&lt;pages&gt;1-8&lt;/pages&gt;&lt;dates&gt;&lt;year&gt;2019&lt;/year&gt;&lt;/dates&gt;&lt;publisher&gt;Routledge&lt;/publisher&gt;&lt;isbn&gt;0264-0414&lt;/isbn&gt;&lt;urls&gt;&lt;related-urls&gt;&lt;url&gt;https://doi.org/10.1080/02640414.2019.1626049&lt;/url&gt;&lt;/related-urls&gt;&lt;/urls&gt;&lt;electronic-resource-num&gt;10.1080/02640414.2019.1626049&lt;/electronic-resource-num&gt;&lt;/record&gt;&lt;/Cite&gt;&lt;/EndNote&gt;</w:instrText>
            </w:r>
            <w:r w:rsidRPr="0076728C">
              <w:rPr>
                <w:rFonts w:ascii="Times New Roman" w:hAnsi="Times New Roman" w:cs="Times New Roman"/>
                <w:sz w:val="24"/>
                <w:szCs w:val="24"/>
              </w:rPr>
              <w:fldChar w:fldCharType="separate"/>
            </w:r>
            <w:r w:rsidRPr="0076728C">
              <w:rPr>
                <w:rFonts w:ascii="Times New Roman" w:hAnsi="Times New Roman" w:cs="Times New Roman"/>
                <w:noProof/>
                <w:sz w:val="24"/>
                <w:szCs w:val="24"/>
                <w:lang w:val="en-US"/>
              </w:rPr>
              <w:t>[7]</w:t>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t xml:space="preserve"> recruited s</w:t>
            </w:r>
            <w:r w:rsidRPr="0076728C">
              <w:rPr>
                <w:rFonts w:ascii="Times New Roman" w:hAnsi="Times New Roman" w:cs="Times New Roman"/>
                <w:sz w:val="24"/>
                <w:szCs w:val="24"/>
                <w:lang w:val="en-US"/>
              </w:rPr>
              <w:t xml:space="preserve">port-specific active controls. </w:t>
            </w:r>
            <w:r w:rsidRPr="0076728C">
              <w:rPr>
                <w:rFonts w:ascii="Times New Roman" w:hAnsi="Times New Roman" w:cs="Times New Roman"/>
                <w:color w:val="000000" w:themeColor="text1"/>
                <w:sz w:val="24"/>
                <w:szCs w:val="24"/>
                <w:lang w:val="en-US" w:bidi="ar-SA"/>
              </w:rPr>
              <w:t>During the control phases, all participants maintained their regular soccer drills, while during experimental phases the players replaced ~11% of their technical-tactical drill sessions by plyometric training.</w:t>
            </w:r>
          </w:p>
          <w:p w14:paraId="5A028E22" w14:textId="77777777" w:rsidR="003840C2" w:rsidRPr="0076728C" w:rsidRDefault="003840C2" w:rsidP="0076728C">
            <w:pPr>
              <w:rPr>
                <w:rFonts w:ascii="Times New Roman" w:eastAsia="Times New Roman" w:hAnsi="Times New Roman" w:cs="Times New Roman"/>
                <w:color w:val="000000" w:themeColor="text1"/>
                <w:sz w:val="24"/>
                <w:szCs w:val="24"/>
                <w:lang w:eastAsia="es-CL" w:bidi="ar-SA"/>
              </w:rPr>
            </w:pPr>
          </w:p>
        </w:tc>
      </w:tr>
      <w:tr w:rsidR="00ED5C7A" w:rsidRPr="0076728C" w14:paraId="17A873EF" w14:textId="77777777" w:rsidTr="002C6A1F">
        <w:trPr>
          <w:trHeight w:val="276"/>
          <w:jc w:val="center"/>
        </w:trPr>
        <w:tc>
          <w:tcPr>
            <w:tcW w:w="10632" w:type="dxa"/>
            <w:vMerge w:val="restart"/>
            <w:shd w:val="clear" w:color="auto" w:fill="auto"/>
            <w:noWrap/>
            <w:hideMark/>
          </w:tcPr>
          <w:p w14:paraId="3DD4DD7F" w14:textId="77777777" w:rsidR="00ED5C7A" w:rsidRPr="0076728C" w:rsidRDefault="00ED5C7A" w:rsidP="0076728C">
            <w:pPr>
              <w:rPr>
                <w:rFonts w:ascii="Times New Roman" w:hAnsi="Times New Roman" w:cs="Times New Roman"/>
                <w:color w:val="000000" w:themeColor="text1"/>
                <w:sz w:val="24"/>
                <w:szCs w:val="24"/>
                <w:lang w:val="en-US" w:bidi="ar-SA"/>
              </w:rPr>
            </w:pPr>
            <w:r w:rsidRPr="0076728C">
              <w:rPr>
                <w:rFonts w:ascii="Times New Roman" w:eastAsia="Times New Roman" w:hAnsi="Times New Roman" w:cs="Times New Roman"/>
                <w:color w:val="000000" w:themeColor="text1"/>
                <w:sz w:val="24"/>
                <w:szCs w:val="24"/>
                <w:lang w:eastAsia="es-CL" w:bidi="ar-SA"/>
              </w:rPr>
              <w:t xml:space="preserve">Romero et al. 2021 </w:t>
            </w:r>
            <w:r w:rsidRPr="0076728C">
              <w:rPr>
                <w:rFonts w:ascii="Times New Roman" w:hAnsi="Times New Roman" w:cs="Times New Roman"/>
                <w:sz w:val="24"/>
                <w:szCs w:val="24"/>
              </w:rPr>
              <w:fldChar w:fldCharType="begin"/>
            </w:r>
            <w:r w:rsidRPr="0076728C">
              <w:rPr>
                <w:rFonts w:ascii="Times New Roman" w:hAnsi="Times New Roman" w:cs="Times New Roman"/>
                <w:sz w:val="24"/>
                <w:szCs w:val="24"/>
              </w:rPr>
              <w:instrText xml:space="preserve"> ADDIN EN.CITE &lt;EndNote&gt;&lt;Cite&gt;&lt;Author&gt;Romero&lt;/Author&gt;&lt;Year&gt;2021&lt;/Year&gt;&lt;RecNum&gt;15715&lt;/RecNum&gt;&lt;DisplayText&gt;[8]&lt;/DisplayText&gt;&lt;record&gt;&lt;rec-number&gt;15715&lt;/rec-number&gt;&lt;foreign-keys&gt;&lt;key app="EN" db-id="vvzw25xv4dvfs2edapypfrx59xfaw5war055" timestamp="1580409956"&gt;15715&lt;/key&gt;&lt;/foreign-keys&gt;&lt;ref-type name="Journal Article"&gt;17&lt;/ref-type&gt;&lt;contributors&gt;&lt;authors&gt;&lt;author&gt;Romero, C.&lt;/author&gt;&lt;author&gt;Ramirez-Campillo, R.&lt;/author&gt;&lt;author&gt;Alvarez, C.&lt;/author&gt;&lt;author&gt;Moran, J.&lt;/author&gt;&lt;author&gt;Slimani, M.&lt;/author&gt;&lt;author&gt;Gonzalez, J.&lt;/author&gt;&lt;author&gt;Banzer, W. E.&lt;/author&gt;&lt;/authors&gt;&lt;/contributors&gt;&lt;auth-address&gt;Quality of Life and Wellness Research Group, Department of Physical Activity Sciences, Laboratory of Human Performance, Research Nucleus in Health, Physical Activity and Sport, Universidad de Los Lagos, Osorno, Chile.&amp;#xD;School of Sport, Rehabilitation and Exercise Sciences, University of Essex, Colchester, United Kingdom.&amp;#xD;Higher Institute of Sport and Physical Education of Gafsa, Gafsa University, Tunisia; and.&amp;#xD;Department of Sports Medicine, Goethe University Frankfurt, Frankfurt, Germany.&lt;/auth-address&gt;&lt;titles&gt;&lt;title&gt;Effects of maturation on physical fitness adaptations to plyometric jump training in youth females&lt;/title&gt;&lt;secondary-title&gt;J Strength Cond Res&lt;/secondary-title&gt;&lt;/titles&gt;&lt;periodical&gt;&lt;full-title&gt;J Strength Cond Res&lt;/full-title&gt;&lt;/periodical&gt;&lt;pages&gt;2870-2877&lt;/pages&gt;&lt;volume&gt;35&lt;/volume&gt;&lt;number&gt;10&lt;/number&gt;&lt;keywords&gt;&lt;keyword&gt;Adolescent&lt;/keyword&gt;&lt;keyword&gt;*Athletic Performance&lt;/keyword&gt;&lt;keyword&gt;Child&lt;/keyword&gt;&lt;keyword&gt;Female&lt;/keyword&gt;&lt;keyword&gt;Humans&lt;/keyword&gt;&lt;keyword&gt;Muscle Strength&lt;/keyword&gt;&lt;keyword&gt;Physical Fitness&lt;/keyword&gt;&lt;keyword&gt;*Plyometric Exercise&lt;/keyword&gt;&lt;keyword&gt;*Soccer&lt;/keyword&gt;&lt;/keywords&gt;&lt;dates&gt;&lt;year&gt;2021&lt;/year&gt;&lt;/dates&gt;&lt;urls&gt;&lt;/urls&gt;&lt;electronic-resource-num&gt;10.1519/JSC.0000000000003247&lt;/electronic-resource-num&gt;&lt;/record&gt;&lt;/Cite&gt;&lt;/EndNote&gt;</w:instrText>
            </w:r>
            <w:r w:rsidRPr="0076728C">
              <w:rPr>
                <w:rFonts w:ascii="Times New Roman" w:hAnsi="Times New Roman" w:cs="Times New Roman"/>
                <w:sz w:val="24"/>
                <w:szCs w:val="24"/>
              </w:rPr>
              <w:fldChar w:fldCharType="separate"/>
            </w:r>
            <w:r w:rsidRPr="0076728C">
              <w:rPr>
                <w:rFonts w:ascii="Times New Roman" w:hAnsi="Times New Roman" w:cs="Times New Roman"/>
                <w:noProof/>
                <w:sz w:val="24"/>
                <w:szCs w:val="24"/>
              </w:rPr>
              <w:t>[8]</w:t>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t xml:space="preserve"> recruited a</w:t>
            </w:r>
            <w:proofErr w:type="spellStart"/>
            <w:r w:rsidRPr="0076728C">
              <w:rPr>
                <w:rFonts w:ascii="Times New Roman" w:hAnsi="Times New Roman" w:cs="Times New Roman"/>
                <w:color w:val="000000" w:themeColor="text1"/>
                <w:sz w:val="24"/>
                <w:szCs w:val="24"/>
                <w:lang w:val="en-US" w:bidi="ar-SA"/>
              </w:rPr>
              <w:t>ctive</w:t>
            </w:r>
            <w:proofErr w:type="spellEnd"/>
            <w:r w:rsidRPr="0076728C">
              <w:rPr>
                <w:rFonts w:ascii="Times New Roman" w:hAnsi="Times New Roman" w:cs="Times New Roman"/>
                <w:color w:val="000000" w:themeColor="text1"/>
                <w:sz w:val="24"/>
                <w:szCs w:val="24"/>
                <w:lang w:val="en-US" w:bidi="ar-SA"/>
              </w:rPr>
              <w:t>-controls involved in school physical education classes that involved some sport-related activities, such as volleyball, soccer, or similar indoor-sports. The participants assigned to the experimental condition performed jump drills, replacing part of their physical education classes, twice per week. Participants in the control groups followed their regular physical education classes, twice per week.</w:t>
            </w:r>
          </w:p>
          <w:p w14:paraId="1DA9D6F7" w14:textId="77777777" w:rsidR="003840C2" w:rsidRPr="0076728C" w:rsidRDefault="003840C2" w:rsidP="0076728C">
            <w:pPr>
              <w:rPr>
                <w:rFonts w:ascii="Times New Roman" w:eastAsia="Times New Roman" w:hAnsi="Times New Roman" w:cs="Times New Roman"/>
                <w:color w:val="000000" w:themeColor="text1"/>
                <w:sz w:val="24"/>
                <w:szCs w:val="24"/>
                <w:lang w:eastAsia="es-CL" w:bidi="ar-SA"/>
              </w:rPr>
            </w:pPr>
          </w:p>
        </w:tc>
      </w:tr>
      <w:tr w:rsidR="00ED5C7A" w:rsidRPr="0076728C" w14:paraId="707EAC58" w14:textId="77777777" w:rsidTr="002C6A1F">
        <w:trPr>
          <w:trHeight w:val="293"/>
          <w:jc w:val="center"/>
        </w:trPr>
        <w:tc>
          <w:tcPr>
            <w:tcW w:w="10632" w:type="dxa"/>
            <w:vMerge/>
            <w:shd w:val="clear" w:color="auto" w:fill="auto"/>
            <w:noWrap/>
            <w:hideMark/>
          </w:tcPr>
          <w:p w14:paraId="34746620" w14:textId="77777777" w:rsidR="00ED5C7A" w:rsidRPr="0076728C" w:rsidRDefault="00ED5C7A" w:rsidP="0076728C">
            <w:pPr>
              <w:rPr>
                <w:rFonts w:ascii="Times New Roman" w:eastAsia="Times New Roman" w:hAnsi="Times New Roman" w:cs="Times New Roman"/>
                <w:color w:val="000000" w:themeColor="text1"/>
                <w:sz w:val="24"/>
                <w:szCs w:val="24"/>
                <w:lang w:eastAsia="es-CL" w:bidi="ar-SA"/>
              </w:rPr>
            </w:pPr>
          </w:p>
        </w:tc>
      </w:tr>
      <w:tr w:rsidR="00ED5C7A" w:rsidRPr="0076728C" w14:paraId="007604C6" w14:textId="77777777" w:rsidTr="002C6A1F">
        <w:trPr>
          <w:trHeight w:val="276"/>
          <w:jc w:val="center"/>
        </w:trPr>
        <w:tc>
          <w:tcPr>
            <w:tcW w:w="10632" w:type="dxa"/>
            <w:vMerge w:val="restart"/>
            <w:shd w:val="clear" w:color="auto" w:fill="auto"/>
            <w:noWrap/>
            <w:hideMark/>
          </w:tcPr>
          <w:p w14:paraId="2A421EFD" w14:textId="77777777" w:rsidR="00ED5C7A" w:rsidRPr="0076728C" w:rsidRDefault="00ED5C7A" w:rsidP="0076728C">
            <w:pPr>
              <w:rPr>
                <w:rFonts w:ascii="Times New Roman" w:hAnsi="Times New Roman" w:cs="Times New Roman"/>
                <w:color w:val="000000" w:themeColor="text1"/>
                <w:sz w:val="24"/>
                <w:szCs w:val="24"/>
                <w:lang w:val="en-US" w:bidi="ar-SA"/>
              </w:rPr>
            </w:pPr>
            <w:proofErr w:type="spellStart"/>
            <w:r w:rsidRPr="0076728C">
              <w:rPr>
                <w:rFonts w:ascii="Times New Roman" w:eastAsia="Times New Roman" w:hAnsi="Times New Roman" w:cs="Times New Roman"/>
                <w:color w:val="000000" w:themeColor="text1"/>
                <w:sz w:val="24"/>
                <w:szCs w:val="24"/>
                <w:lang w:eastAsia="es-CL" w:bidi="ar-SA"/>
              </w:rPr>
              <w:t>Uzelac-Sciran</w:t>
            </w:r>
            <w:proofErr w:type="spellEnd"/>
            <w:r w:rsidRPr="0076728C">
              <w:rPr>
                <w:rFonts w:ascii="Times New Roman" w:eastAsia="Times New Roman" w:hAnsi="Times New Roman" w:cs="Times New Roman"/>
                <w:color w:val="000000" w:themeColor="text1"/>
                <w:sz w:val="24"/>
                <w:szCs w:val="24"/>
                <w:lang w:eastAsia="es-CL" w:bidi="ar-SA"/>
              </w:rPr>
              <w:t xml:space="preserve"> et al. 2020 </w:t>
            </w:r>
            <w:r w:rsidRPr="0076728C">
              <w:rPr>
                <w:rFonts w:ascii="Times New Roman" w:hAnsi="Times New Roman" w:cs="Times New Roman"/>
                <w:sz w:val="24"/>
                <w:szCs w:val="24"/>
              </w:rPr>
              <w:fldChar w:fldCharType="begin"/>
            </w:r>
            <w:r w:rsidRPr="0076728C">
              <w:rPr>
                <w:rFonts w:ascii="Times New Roman" w:hAnsi="Times New Roman" w:cs="Times New Roman"/>
                <w:sz w:val="24"/>
                <w:szCs w:val="24"/>
              </w:rPr>
              <w:instrText xml:space="preserve"> ADDIN EN.CITE &lt;EndNote&gt;&lt;Cite&gt;&lt;Author&gt;Uzelac-Sciran&lt;/Author&gt;&lt;Year&gt;2020&lt;/Year&gt;&lt;RecNum&gt;16686&lt;/RecNum&gt;&lt;DisplayText&gt;[9]&lt;/DisplayText&gt;&lt;record&gt;&lt;rec-number&gt;16686&lt;/rec-number&gt;&lt;foreign-keys&gt;&lt;key app="EN" db-id="vvzw25xv4dvfs2edapypfrx59xfaw5war055" timestamp="1623789882"&gt;16686&lt;/key&gt;&lt;/foreign-keys&gt;&lt;ref-type name="Journal Article"&gt;17&lt;/ref-type&gt;&lt;contributors&gt;&lt;authors&gt;&lt;author&gt;Uzelac-Sciran, T.&lt;/author&gt;&lt;author&gt;Sarabon, N.&lt;/author&gt;&lt;author&gt;Mikulic, P.&lt;/author&gt;&lt;/authors&gt;&lt;/contributors&gt;&lt;titles&gt;&lt;title&gt;Effects of 8-week jump training program on sprint and jump performance and leg strength in pre- and post-peak height velocity aged boys&lt;/title&gt;&lt;secondary-title&gt;J Sports Sci Med&lt;/secondary-title&gt;&lt;/titles&gt;&lt;periodical&gt;&lt;full-title&gt;J Sports Sci Med&lt;/full-title&gt;&lt;/periodical&gt;&lt;pages&gt;547-555&lt;/pages&gt;&lt;volume&gt;19&lt;/volume&gt;&lt;number&gt;3&lt;/number&gt;&lt;dates&gt;&lt;year&gt;2020&lt;/year&gt;&lt;/dates&gt;&lt;urls&gt;&lt;/urls&gt;&lt;/record&gt;&lt;/Cite&gt;&lt;/EndNote&gt;</w:instrText>
            </w:r>
            <w:r w:rsidRPr="0076728C">
              <w:rPr>
                <w:rFonts w:ascii="Times New Roman" w:hAnsi="Times New Roman" w:cs="Times New Roman"/>
                <w:sz w:val="24"/>
                <w:szCs w:val="24"/>
              </w:rPr>
              <w:fldChar w:fldCharType="separate"/>
            </w:r>
            <w:r w:rsidRPr="0076728C">
              <w:rPr>
                <w:rFonts w:ascii="Times New Roman" w:hAnsi="Times New Roman" w:cs="Times New Roman"/>
                <w:noProof/>
                <w:sz w:val="24"/>
                <w:szCs w:val="24"/>
              </w:rPr>
              <w:t>[9]</w:t>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t xml:space="preserve"> recruited a</w:t>
            </w:r>
            <w:proofErr w:type="spellStart"/>
            <w:r w:rsidRPr="0076728C">
              <w:rPr>
                <w:rFonts w:ascii="Times New Roman" w:hAnsi="Times New Roman" w:cs="Times New Roman"/>
                <w:color w:val="000000" w:themeColor="text1"/>
                <w:sz w:val="24"/>
                <w:szCs w:val="24"/>
                <w:lang w:val="en-US" w:bidi="ar-SA"/>
              </w:rPr>
              <w:t>ctive</w:t>
            </w:r>
            <w:proofErr w:type="spellEnd"/>
            <w:r w:rsidRPr="0076728C">
              <w:rPr>
                <w:rFonts w:ascii="Times New Roman" w:hAnsi="Times New Roman" w:cs="Times New Roman"/>
                <w:color w:val="000000" w:themeColor="text1"/>
                <w:sz w:val="24"/>
                <w:szCs w:val="24"/>
                <w:lang w:val="en-US" w:bidi="ar-SA"/>
              </w:rPr>
              <w:t>-controls involved in school physical education. The participants were assigned to either a jump training program group (two jump training sessions per week for 8 weeks), or to a control group (continuing with regular, games-based physical education classes).</w:t>
            </w:r>
          </w:p>
          <w:p w14:paraId="46A69A30" w14:textId="77777777" w:rsidR="003840C2" w:rsidRPr="0076728C" w:rsidRDefault="003840C2" w:rsidP="0076728C">
            <w:pPr>
              <w:rPr>
                <w:rFonts w:ascii="Times New Roman" w:eastAsia="Times New Roman" w:hAnsi="Times New Roman" w:cs="Times New Roman"/>
                <w:color w:val="000000" w:themeColor="text1"/>
                <w:sz w:val="24"/>
                <w:szCs w:val="24"/>
                <w:lang w:eastAsia="es-CL" w:bidi="ar-SA"/>
              </w:rPr>
            </w:pPr>
          </w:p>
        </w:tc>
      </w:tr>
      <w:tr w:rsidR="00ED5C7A" w:rsidRPr="0076728C" w14:paraId="3CF031B0" w14:textId="77777777" w:rsidTr="002C6A1F">
        <w:trPr>
          <w:trHeight w:val="293"/>
          <w:jc w:val="center"/>
        </w:trPr>
        <w:tc>
          <w:tcPr>
            <w:tcW w:w="10632" w:type="dxa"/>
            <w:vMerge/>
            <w:shd w:val="clear" w:color="auto" w:fill="auto"/>
            <w:noWrap/>
            <w:hideMark/>
          </w:tcPr>
          <w:p w14:paraId="4AA1D188" w14:textId="77777777" w:rsidR="00ED5C7A" w:rsidRPr="0076728C" w:rsidRDefault="00ED5C7A" w:rsidP="0076728C">
            <w:pPr>
              <w:rPr>
                <w:rFonts w:ascii="Times New Roman" w:eastAsia="Times New Roman" w:hAnsi="Times New Roman" w:cs="Times New Roman"/>
                <w:color w:val="000000" w:themeColor="text1"/>
                <w:sz w:val="24"/>
                <w:szCs w:val="24"/>
                <w:lang w:eastAsia="es-CL" w:bidi="ar-SA"/>
              </w:rPr>
            </w:pPr>
          </w:p>
        </w:tc>
      </w:tr>
      <w:tr w:rsidR="00ED5C7A" w:rsidRPr="0076728C" w14:paraId="067B93C7" w14:textId="77777777" w:rsidTr="002C6A1F">
        <w:trPr>
          <w:trHeight w:val="276"/>
          <w:jc w:val="center"/>
        </w:trPr>
        <w:tc>
          <w:tcPr>
            <w:tcW w:w="10632" w:type="dxa"/>
            <w:vMerge w:val="restart"/>
            <w:shd w:val="clear" w:color="auto" w:fill="auto"/>
            <w:noWrap/>
            <w:hideMark/>
          </w:tcPr>
          <w:p w14:paraId="45AB9F2F" w14:textId="77777777" w:rsidR="00ED5C7A" w:rsidRPr="0076728C" w:rsidRDefault="00ED5C7A" w:rsidP="0076728C">
            <w:pPr>
              <w:rPr>
                <w:rFonts w:ascii="Times New Roman" w:hAnsi="Times New Roman" w:cs="Times New Roman"/>
                <w:color w:val="000000" w:themeColor="text1"/>
                <w:sz w:val="24"/>
                <w:szCs w:val="24"/>
                <w:lang w:val="en-US" w:bidi="ar-SA"/>
              </w:rPr>
            </w:pPr>
            <w:r w:rsidRPr="0076728C">
              <w:rPr>
                <w:rFonts w:ascii="Times New Roman" w:eastAsia="Times New Roman" w:hAnsi="Times New Roman" w:cs="Times New Roman"/>
                <w:color w:val="000000" w:themeColor="text1"/>
                <w:sz w:val="24"/>
                <w:szCs w:val="24"/>
                <w:lang w:eastAsia="es-CL" w:bidi="ar-SA"/>
              </w:rPr>
              <w:t>Vera-</w:t>
            </w:r>
            <w:proofErr w:type="spellStart"/>
            <w:r w:rsidRPr="0076728C">
              <w:rPr>
                <w:rFonts w:ascii="Times New Roman" w:eastAsia="Times New Roman" w:hAnsi="Times New Roman" w:cs="Times New Roman"/>
                <w:color w:val="000000" w:themeColor="text1"/>
                <w:sz w:val="24"/>
                <w:szCs w:val="24"/>
                <w:lang w:eastAsia="es-CL" w:bidi="ar-SA"/>
              </w:rPr>
              <w:t>Asaoka</w:t>
            </w:r>
            <w:proofErr w:type="spellEnd"/>
            <w:r w:rsidRPr="0076728C">
              <w:rPr>
                <w:rFonts w:ascii="Times New Roman" w:eastAsia="Times New Roman" w:hAnsi="Times New Roman" w:cs="Times New Roman"/>
                <w:color w:val="000000" w:themeColor="text1"/>
                <w:sz w:val="24"/>
                <w:szCs w:val="24"/>
                <w:lang w:eastAsia="es-CL" w:bidi="ar-SA"/>
              </w:rPr>
              <w:t xml:space="preserve"> et al. 2020 </w:t>
            </w:r>
            <w:r w:rsidRPr="0076728C">
              <w:rPr>
                <w:rFonts w:ascii="Times New Roman" w:hAnsi="Times New Roman" w:cs="Times New Roman"/>
                <w:sz w:val="24"/>
                <w:szCs w:val="24"/>
              </w:rPr>
              <w:fldChar w:fldCharType="begin"/>
            </w:r>
            <w:r w:rsidRPr="0076728C">
              <w:rPr>
                <w:rFonts w:ascii="Times New Roman" w:hAnsi="Times New Roman" w:cs="Times New Roman"/>
                <w:sz w:val="24"/>
                <w:szCs w:val="24"/>
              </w:rPr>
              <w:instrText xml:space="preserve"> ADDIN EN.CITE &lt;EndNote&gt;&lt;Cite&gt;&lt;Author&gt;Vera-Assaoka&lt;/Author&gt;&lt;Year&gt;2020&lt;/Year&gt;&lt;RecNum&gt;16680&lt;/RecNum&gt;&lt;DisplayText&gt;[10]&lt;/DisplayText&gt;&lt;record&gt;&lt;rec-number&gt;16680&lt;/rec-number&gt;&lt;foreign-keys&gt;&lt;key app="EN" db-id="vvzw25xv4dvfs2edapypfrx59xfaw5war055" timestamp="1623789882"&gt;16680&lt;/key&gt;&lt;/foreign-keys&gt;&lt;ref-type name="Journal Article"&gt;17&lt;/ref-type&gt;&lt;contributors&gt;&lt;authors&gt;&lt;author&gt;Vera-Assaoka, T.&lt;/author&gt;&lt;author&gt;Ramirez-Campillo, R.&lt;/author&gt;&lt;author&gt;Alvarez, C.&lt;/author&gt;&lt;author&gt;Garcia-Pinillos, F.&lt;/author&gt;&lt;author&gt;Moran, J.&lt;/author&gt;&lt;author&gt;Gentil, P.&lt;/author&gt;&lt;author&gt;Behm, D.&lt;/author&gt;&lt;/authors&gt;&lt;/contributors&gt;&lt;titles&gt;&lt;title&gt;Effects of maturation on physical fitness adaptations to plyometric drop jump training in male youth soccer players&lt;/title&gt;&lt;secondary-title&gt;J Strength Cond Res&lt;/secondary-title&gt;&lt;/titles&gt;&lt;periodical&gt;&lt;full-title&gt;J Strength Cond Res&lt;/full-title&gt;&lt;/periodical&gt;&lt;pages&gt;2760-2768&lt;/pages&gt;&lt;volume&gt;34&lt;/volume&gt;&lt;number&gt;10&lt;/number&gt;&lt;dates&gt;&lt;year&gt;2020&lt;/year&gt;&lt;/dates&gt;&lt;urls&gt;&lt;/urls&gt;&lt;electronic-resource-num&gt;10.1519/jsc.0000000000003151&lt;/electronic-resource-num&gt;&lt;/record&gt;&lt;/Cite&gt;&lt;/EndNote&gt;</w:instrText>
            </w:r>
            <w:r w:rsidRPr="0076728C">
              <w:rPr>
                <w:rFonts w:ascii="Times New Roman" w:hAnsi="Times New Roman" w:cs="Times New Roman"/>
                <w:sz w:val="24"/>
                <w:szCs w:val="24"/>
              </w:rPr>
              <w:fldChar w:fldCharType="separate"/>
            </w:r>
            <w:r w:rsidRPr="0076728C">
              <w:rPr>
                <w:rFonts w:ascii="Times New Roman" w:hAnsi="Times New Roman" w:cs="Times New Roman"/>
                <w:noProof/>
                <w:sz w:val="24"/>
                <w:szCs w:val="24"/>
              </w:rPr>
              <w:t>[10]</w:t>
            </w:r>
            <w:r w:rsidRPr="0076728C">
              <w:rPr>
                <w:rFonts w:ascii="Times New Roman" w:hAnsi="Times New Roman" w:cs="Times New Roman"/>
                <w:sz w:val="24"/>
                <w:szCs w:val="24"/>
              </w:rPr>
              <w:fldChar w:fldCharType="end"/>
            </w:r>
            <w:r w:rsidRPr="0076728C">
              <w:rPr>
                <w:rFonts w:ascii="Times New Roman" w:hAnsi="Times New Roman" w:cs="Times New Roman"/>
                <w:sz w:val="24"/>
                <w:szCs w:val="24"/>
              </w:rPr>
              <w:t xml:space="preserve"> recruited sport-specific active controls. </w:t>
            </w:r>
            <w:r w:rsidRPr="0076728C">
              <w:rPr>
                <w:rFonts w:ascii="Times New Roman" w:hAnsi="Times New Roman" w:cs="Times New Roman"/>
                <w:color w:val="000000" w:themeColor="text1"/>
                <w:sz w:val="24"/>
                <w:szCs w:val="24"/>
                <w:lang w:val="en-US" w:bidi="ar-SA"/>
              </w:rPr>
              <w:t>The intervention groups replaced some technical drills with plyometric jump drills within the usual 90-min practice twice per week (Tuesday and Thursday) for 7 weeks, while the controls keep their regular soccer training schedule.</w:t>
            </w:r>
          </w:p>
          <w:p w14:paraId="65AF05BA" w14:textId="77777777" w:rsidR="003840C2" w:rsidRPr="0076728C" w:rsidRDefault="003840C2" w:rsidP="0076728C">
            <w:pPr>
              <w:rPr>
                <w:rFonts w:ascii="Times New Roman" w:eastAsia="Times New Roman" w:hAnsi="Times New Roman" w:cs="Times New Roman"/>
                <w:color w:val="000000" w:themeColor="text1"/>
                <w:sz w:val="24"/>
                <w:szCs w:val="24"/>
                <w:lang w:eastAsia="es-CL" w:bidi="ar-SA"/>
              </w:rPr>
            </w:pPr>
          </w:p>
        </w:tc>
      </w:tr>
      <w:tr w:rsidR="00ED5C7A" w:rsidRPr="0076728C" w14:paraId="4BBC72A6" w14:textId="77777777" w:rsidTr="002C6A1F">
        <w:trPr>
          <w:trHeight w:val="293"/>
          <w:jc w:val="center"/>
        </w:trPr>
        <w:tc>
          <w:tcPr>
            <w:tcW w:w="10632" w:type="dxa"/>
            <w:vMerge/>
            <w:shd w:val="clear" w:color="auto" w:fill="auto"/>
            <w:noWrap/>
            <w:hideMark/>
          </w:tcPr>
          <w:p w14:paraId="4DE0FFA6" w14:textId="77777777" w:rsidR="00ED5C7A" w:rsidRPr="0076728C" w:rsidRDefault="00ED5C7A" w:rsidP="0076728C">
            <w:pPr>
              <w:rPr>
                <w:rFonts w:ascii="Times New Roman" w:eastAsia="Times New Roman" w:hAnsi="Times New Roman" w:cs="Times New Roman"/>
                <w:color w:val="000000" w:themeColor="text1"/>
                <w:sz w:val="24"/>
                <w:szCs w:val="24"/>
                <w:lang w:eastAsia="es-CL" w:bidi="ar-SA"/>
              </w:rPr>
            </w:pPr>
          </w:p>
        </w:tc>
      </w:tr>
      <w:tr w:rsidR="00ED5C7A" w:rsidRPr="0076728C" w14:paraId="3609B68C" w14:textId="77777777" w:rsidTr="002C6A1F">
        <w:trPr>
          <w:trHeight w:val="276"/>
          <w:jc w:val="center"/>
        </w:trPr>
        <w:tc>
          <w:tcPr>
            <w:tcW w:w="10632" w:type="dxa"/>
            <w:vMerge w:val="restart"/>
            <w:shd w:val="clear" w:color="auto" w:fill="auto"/>
            <w:noWrap/>
            <w:hideMark/>
          </w:tcPr>
          <w:p w14:paraId="17872100" w14:textId="34EECCAA" w:rsidR="00ED5C7A" w:rsidRPr="0076728C" w:rsidRDefault="00ED5C7A" w:rsidP="0076728C">
            <w:pPr>
              <w:rPr>
                <w:rFonts w:ascii="Times New Roman" w:hAnsi="Times New Roman" w:cs="Times New Roman"/>
                <w:sz w:val="24"/>
                <w:szCs w:val="24"/>
                <w:lang w:val="en-US"/>
              </w:rPr>
            </w:pPr>
            <w:r w:rsidRPr="0076728C">
              <w:rPr>
                <w:rFonts w:ascii="Times New Roman" w:eastAsia="Times New Roman" w:hAnsi="Times New Roman" w:cs="Times New Roman"/>
                <w:color w:val="000000" w:themeColor="text1"/>
                <w:sz w:val="24"/>
                <w:szCs w:val="24"/>
                <w:lang w:eastAsia="es-CL" w:bidi="ar-SA"/>
              </w:rPr>
              <w:t xml:space="preserve">Vilela et al. 2021 </w:t>
            </w:r>
            <w:r w:rsidRPr="0076728C">
              <w:rPr>
                <w:rFonts w:ascii="Times New Roman" w:hAnsi="Times New Roman" w:cs="Times New Roman"/>
                <w:sz w:val="24"/>
                <w:szCs w:val="24"/>
              </w:rPr>
              <w:fldChar w:fldCharType="begin"/>
            </w:r>
            <w:r w:rsidRPr="0076728C">
              <w:rPr>
                <w:rFonts w:ascii="Times New Roman" w:hAnsi="Times New Roman" w:cs="Times New Roman"/>
                <w:sz w:val="24"/>
                <w:szCs w:val="24"/>
              </w:rPr>
              <w:instrText xml:space="preserve"> ADDIN EN.CITE &lt;EndNote&gt;&lt;Cite&gt;&lt;Author&gt;Vilela&lt;/Author&gt;&lt;Year&gt;2021&lt;/Year&gt;&lt;RecNum&gt;20323&lt;/RecNum&gt;&lt;DisplayText&gt;[11]&lt;/DisplayText&gt;&lt;record&gt;&lt;rec-number&gt;20323&lt;/rec-number&gt;&lt;foreign-keys&gt;&lt;key app="EN" db-id="vvzw25xv4dvfs2edapypfrx59xfaw5war055" timestamp="1629454499"&gt;20323&lt;/key&gt;&lt;/foreign-keys&gt;&lt;ref-type name="Journal Article"&gt;17&lt;/ref-type&gt;&lt;contributors&gt;&lt;authors&gt;&lt;author&gt;Vilela, G.&lt;/author&gt;&lt;author&gt;Caniuqueo-Vargas, A.&lt;/author&gt;&lt;author&gt;Ramirez-Campillo, R.&lt;/author&gt;&lt;author&gt;Hernandez-Mosqueira, C.&lt;/author&gt;&lt;author&gt;da Silva, Sandro Fernandes&lt;/author&gt;&lt;/authors&gt;&lt;/contributors&gt;&lt;titles&gt;&lt;title&gt;Effects of plyometric training on explosive strength in pubescent girls volleyball players&lt;/title&gt;&lt;secondary-title&gt;Retos-Nuevas Tendencias En Educacion Fisica Deporte Y Recreacion&lt;/secondary-title&gt;&lt;/titles&gt;&lt;periodical&gt;&lt;full-title&gt;Retos-Nuevas Tendencias En Educacion Fisica Deporte Y Recreacion&lt;/full-title&gt;&lt;abbr-1&gt;Retos&lt;/abbr-1&gt;&lt;/periodical&gt;&lt;pages&gt;41-46&lt;/pages&gt;&lt;number&gt;40&lt;/number&gt;&lt;dates&gt;&lt;year&gt;2021&lt;/year&gt;&lt;/dates&gt;&lt;urls&gt;&lt;/urls&gt;&lt;/record&gt;&lt;/Cite&gt;&lt;/EndNote&gt;</w:instrText>
            </w:r>
            <w:r w:rsidRPr="0076728C">
              <w:rPr>
                <w:rFonts w:ascii="Times New Roman" w:hAnsi="Times New Roman" w:cs="Times New Roman"/>
                <w:sz w:val="24"/>
                <w:szCs w:val="24"/>
              </w:rPr>
              <w:fldChar w:fldCharType="separate"/>
            </w:r>
            <w:r w:rsidRPr="0076728C">
              <w:rPr>
                <w:rFonts w:ascii="Times New Roman" w:hAnsi="Times New Roman" w:cs="Times New Roman"/>
                <w:noProof/>
                <w:sz w:val="24"/>
                <w:szCs w:val="24"/>
              </w:rPr>
              <w:t>[11]</w:t>
            </w:r>
            <w:r w:rsidRPr="0076728C">
              <w:rPr>
                <w:rFonts w:ascii="Times New Roman" w:hAnsi="Times New Roman" w:cs="Times New Roman"/>
                <w:sz w:val="24"/>
                <w:szCs w:val="24"/>
              </w:rPr>
              <w:fldChar w:fldCharType="end"/>
            </w:r>
            <w:r w:rsidR="00042E65" w:rsidRPr="0076728C">
              <w:rPr>
                <w:rFonts w:ascii="Times New Roman" w:hAnsi="Times New Roman" w:cs="Times New Roman"/>
                <w:sz w:val="24"/>
                <w:szCs w:val="24"/>
              </w:rPr>
              <w:t xml:space="preserve"> recruited </w:t>
            </w:r>
            <w:r w:rsidRPr="0076728C">
              <w:rPr>
                <w:rFonts w:ascii="Times New Roman" w:hAnsi="Times New Roman" w:cs="Times New Roman"/>
                <w:sz w:val="24"/>
                <w:szCs w:val="24"/>
              </w:rPr>
              <w:t>s</w:t>
            </w:r>
            <w:r w:rsidRPr="0076728C">
              <w:rPr>
                <w:rFonts w:ascii="Times New Roman" w:hAnsi="Times New Roman" w:cs="Times New Roman"/>
                <w:sz w:val="24"/>
                <w:szCs w:val="24"/>
                <w:lang w:val="en-US"/>
              </w:rPr>
              <w:t xml:space="preserve">port-specific active controls, adding plyometric jump training drills to their regular volleyball training routine. The controls keep their normal volleyball training schedule of three weekly sessions.  </w:t>
            </w:r>
          </w:p>
        </w:tc>
      </w:tr>
      <w:tr w:rsidR="00ED5C7A" w:rsidRPr="0076728C" w14:paraId="5C07AFCE" w14:textId="77777777" w:rsidTr="002C6A1F">
        <w:trPr>
          <w:trHeight w:val="293"/>
          <w:jc w:val="center"/>
        </w:trPr>
        <w:tc>
          <w:tcPr>
            <w:tcW w:w="10632" w:type="dxa"/>
            <w:vMerge/>
            <w:shd w:val="clear" w:color="auto" w:fill="auto"/>
            <w:noWrap/>
            <w:hideMark/>
          </w:tcPr>
          <w:p w14:paraId="2DACDF85" w14:textId="77777777" w:rsidR="00ED5C7A" w:rsidRPr="0076728C" w:rsidRDefault="00ED5C7A" w:rsidP="0076728C">
            <w:pPr>
              <w:jc w:val="left"/>
              <w:rPr>
                <w:rFonts w:ascii="Times New Roman" w:eastAsia="Times New Roman" w:hAnsi="Times New Roman" w:cs="Times New Roman"/>
                <w:color w:val="000000" w:themeColor="text1"/>
                <w:sz w:val="24"/>
                <w:szCs w:val="24"/>
                <w:lang w:eastAsia="es-CL" w:bidi="ar-SA"/>
              </w:rPr>
            </w:pPr>
          </w:p>
        </w:tc>
      </w:tr>
    </w:tbl>
    <w:p w14:paraId="49C641AB" w14:textId="77777777" w:rsidR="0076728C" w:rsidRPr="0076728C" w:rsidRDefault="0076728C" w:rsidP="0076728C">
      <w:pPr>
        <w:pStyle w:val="Textocomentario"/>
        <w:rPr>
          <w:rFonts w:ascii="Times New Roman" w:hAnsi="Times New Roman" w:cs="Times New Roman"/>
          <w:sz w:val="24"/>
          <w:szCs w:val="24"/>
        </w:rPr>
      </w:pPr>
    </w:p>
    <w:p w14:paraId="7A15859F" w14:textId="7796AADC" w:rsidR="00D80E45" w:rsidRPr="002C6A1F" w:rsidRDefault="00BB5EEE" w:rsidP="0076728C">
      <w:pPr>
        <w:pStyle w:val="Textocomentario"/>
        <w:rPr>
          <w:rFonts w:ascii="Times New Roman" w:hAnsi="Times New Roman" w:cs="Times New Roman"/>
          <w:b/>
          <w:sz w:val="24"/>
          <w:szCs w:val="24"/>
        </w:rPr>
      </w:pPr>
      <w:r w:rsidRPr="002C6A1F">
        <w:rPr>
          <w:rFonts w:ascii="Times New Roman" w:hAnsi="Times New Roman" w:cs="Times New Roman"/>
          <w:b/>
          <w:sz w:val="24"/>
          <w:szCs w:val="24"/>
        </w:rPr>
        <w:t>REFERENC</w:t>
      </w:r>
      <w:r w:rsidR="0076728C" w:rsidRPr="002C6A1F">
        <w:rPr>
          <w:rFonts w:ascii="Times New Roman" w:hAnsi="Times New Roman" w:cs="Times New Roman"/>
          <w:b/>
          <w:sz w:val="24"/>
          <w:szCs w:val="24"/>
        </w:rPr>
        <w:t>ES</w:t>
      </w:r>
    </w:p>
    <w:p w14:paraId="63944274" w14:textId="77777777" w:rsidR="0076728C" w:rsidRPr="0076728C" w:rsidRDefault="0076728C" w:rsidP="0076728C">
      <w:pPr>
        <w:pStyle w:val="Textocomentario"/>
        <w:rPr>
          <w:rFonts w:ascii="Times New Roman" w:hAnsi="Times New Roman" w:cs="Times New Roman"/>
          <w:sz w:val="24"/>
          <w:szCs w:val="24"/>
        </w:rPr>
      </w:pPr>
    </w:p>
    <w:p w14:paraId="47070630" w14:textId="77777777" w:rsidR="00DF5E6E" w:rsidRPr="0076728C" w:rsidRDefault="00D80E45" w:rsidP="0076728C">
      <w:pPr>
        <w:pStyle w:val="EndNoteBibliography"/>
        <w:rPr>
          <w:rFonts w:ascii="Times New Roman" w:hAnsi="Times New Roman" w:cs="Times New Roman"/>
          <w:sz w:val="24"/>
          <w:szCs w:val="24"/>
        </w:rPr>
      </w:pPr>
      <w:r w:rsidRPr="0076728C">
        <w:rPr>
          <w:rFonts w:ascii="Times New Roman" w:hAnsi="Times New Roman" w:cs="Times New Roman"/>
          <w:sz w:val="24"/>
          <w:szCs w:val="24"/>
        </w:rPr>
        <w:fldChar w:fldCharType="begin"/>
      </w:r>
      <w:r w:rsidRPr="0076728C">
        <w:rPr>
          <w:rFonts w:ascii="Times New Roman" w:hAnsi="Times New Roman" w:cs="Times New Roman"/>
          <w:sz w:val="24"/>
          <w:szCs w:val="24"/>
        </w:rPr>
        <w:instrText xml:space="preserve"> ADDIN EN.REFLIST </w:instrText>
      </w:r>
      <w:r w:rsidRPr="0076728C">
        <w:rPr>
          <w:rFonts w:ascii="Times New Roman" w:hAnsi="Times New Roman" w:cs="Times New Roman"/>
          <w:sz w:val="24"/>
          <w:szCs w:val="24"/>
        </w:rPr>
        <w:fldChar w:fldCharType="separate"/>
      </w:r>
      <w:r w:rsidR="00DF5E6E" w:rsidRPr="0076728C">
        <w:rPr>
          <w:rFonts w:ascii="Times New Roman" w:hAnsi="Times New Roman" w:cs="Times New Roman"/>
          <w:sz w:val="24"/>
          <w:szCs w:val="24"/>
        </w:rPr>
        <w:t>1.</w:t>
      </w:r>
      <w:r w:rsidR="00DF5E6E" w:rsidRPr="0076728C">
        <w:rPr>
          <w:rFonts w:ascii="Times New Roman" w:hAnsi="Times New Roman" w:cs="Times New Roman"/>
          <w:sz w:val="24"/>
          <w:szCs w:val="24"/>
        </w:rPr>
        <w:tab/>
        <w:t>Asadi A, Ramirez-Campillo R, Arazi H, Saez de Villarreal E. The effects of maturation on jumping ability and sprint adaptations to plyometric training in youth soccer players. J Sports Sci. 2018 Nov;36(21):2405-11.</w:t>
      </w:r>
    </w:p>
    <w:p w14:paraId="022763F5" w14:textId="77777777" w:rsidR="00DF5E6E" w:rsidRPr="0076728C" w:rsidRDefault="00DF5E6E" w:rsidP="0076728C">
      <w:pPr>
        <w:pStyle w:val="EndNoteBibliography"/>
        <w:rPr>
          <w:rFonts w:ascii="Times New Roman" w:hAnsi="Times New Roman" w:cs="Times New Roman"/>
          <w:sz w:val="24"/>
          <w:szCs w:val="24"/>
        </w:rPr>
      </w:pPr>
      <w:r w:rsidRPr="0076728C">
        <w:rPr>
          <w:rFonts w:ascii="Times New Roman" w:hAnsi="Times New Roman" w:cs="Times New Roman"/>
          <w:sz w:val="24"/>
          <w:szCs w:val="24"/>
        </w:rPr>
        <w:lastRenderedPageBreak/>
        <w:t>2.</w:t>
      </w:r>
      <w:r w:rsidRPr="0076728C">
        <w:rPr>
          <w:rFonts w:ascii="Times New Roman" w:hAnsi="Times New Roman" w:cs="Times New Roman"/>
          <w:sz w:val="24"/>
          <w:szCs w:val="24"/>
        </w:rPr>
        <w:tab/>
        <w:t>Davies MJ, Drury B, Ramirez-Campillo R, Chaabane H, Moran J. Effect of plyometric training and biological maturation on jump and change of direction ability in female youth. J Strength Cond Res. 2021;35(10):2690-7.</w:t>
      </w:r>
    </w:p>
    <w:p w14:paraId="029C3C3F" w14:textId="77777777" w:rsidR="00DF5E6E" w:rsidRPr="0076728C" w:rsidRDefault="00DF5E6E" w:rsidP="0076728C">
      <w:pPr>
        <w:pStyle w:val="EndNoteBibliography"/>
        <w:rPr>
          <w:rFonts w:ascii="Times New Roman" w:hAnsi="Times New Roman" w:cs="Times New Roman"/>
          <w:sz w:val="24"/>
          <w:szCs w:val="24"/>
        </w:rPr>
      </w:pPr>
      <w:r w:rsidRPr="0076728C">
        <w:rPr>
          <w:rFonts w:ascii="Times New Roman" w:hAnsi="Times New Roman" w:cs="Times New Roman"/>
          <w:sz w:val="24"/>
          <w:szCs w:val="24"/>
        </w:rPr>
        <w:t>3.</w:t>
      </w:r>
      <w:r w:rsidRPr="0076728C">
        <w:rPr>
          <w:rFonts w:ascii="Times New Roman" w:hAnsi="Times New Roman" w:cs="Times New Roman"/>
          <w:sz w:val="24"/>
          <w:szCs w:val="24"/>
        </w:rPr>
        <w:tab/>
        <w:t>Heinonen A, Sievänen H, Kannus P, Oja P, Pasanen M, Vuori I. High-impact exercise and bones of growing girls: a 9-month controlled trial. Osteoporosis international : a journal established as result of cooperation between the European Foundation for Osteoporosis and the National Osteoporosis Foundation of the USA. 2000;11(12):1010-7.</w:t>
      </w:r>
    </w:p>
    <w:p w14:paraId="50634CEF" w14:textId="77777777" w:rsidR="00DF5E6E" w:rsidRPr="0076728C" w:rsidRDefault="00DF5E6E" w:rsidP="0076728C">
      <w:pPr>
        <w:pStyle w:val="EndNoteBibliography"/>
        <w:rPr>
          <w:rFonts w:ascii="Times New Roman" w:hAnsi="Times New Roman" w:cs="Times New Roman"/>
          <w:sz w:val="24"/>
          <w:szCs w:val="24"/>
        </w:rPr>
      </w:pPr>
      <w:r w:rsidRPr="0076728C">
        <w:rPr>
          <w:rFonts w:ascii="Times New Roman" w:hAnsi="Times New Roman" w:cs="Times New Roman"/>
          <w:sz w:val="24"/>
          <w:szCs w:val="24"/>
          <w:lang w:val="fr-FR"/>
        </w:rPr>
        <w:t>4.</w:t>
      </w:r>
      <w:r w:rsidRPr="0076728C">
        <w:rPr>
          <w:rFonts w:ascii="Times New Roman" w:hAnsi="Times New Roman" w:cs="Times New Roman"/>
          <w:sz w:val="24"/>
          <w:szCs w:val="24"/>
          <w:lang w:val="fr-FR"/>
        </w:rPr>
        <w:tab/>
        <w:t xml:space="preserve">Lloyd RS, Radnor JM, De Ste Croix MBA, Cronin JB, Oliver JL. </w:t>
      </w:r>
      <w:r w:rsidRPr="0076728C">
        <w:rPr>
          <w:rFonts w:ascii="Times New Roman" w:hAnsi="Times New Roman" w:cs="Times New Roman"/>
          <w:sz w:val="24"/>
          <w:szCs w:val="24"/>
        </w:rPr>
        <w:t>Changes in sprint and jump performances after traditional, plyometric, and combined resistance training in male youth pre- and post-peak height velocity. J Strength Cond Res. 2016;30(5):1239-47.</w:t>
      </w:r>
    </w:p>
    <w:p w14:paraId="576D4A8E" w14:textId="77777777" w:rsidR="00DF5E6E" w:rsidRPr="0076728C" w:rsidRDefault="00DF5E6E" w:rsidP="0076728C">
      <w:pPr>
        <w:pStyle w:val="EndNoteBibliography"/>
        <w:rPr>
          <w:rFonts w:ascii="Times New Roman" w:hAnsi="Times New Roman" w:cs="Times New Roman"/>
          <w:sz w:val="24"/>
          <w:szCs w:val="24"/>
        </w:rPr>
      </w:pPr>
      <w:r w:rsidRPr="0076728C">
        <w:rPr>
          <w:rFonts w:ascii="Times New Roman" w:hAnsi="Times New Roman" w:cs="Times New Roman"/>
          <w:sz w:val="24"/>
          <w:szCs w:val="24"/>
        </w:rPr>
        <w:t>5.</w:t>
      </w:r>
      <w:r w:rsidRPr="0076728C">
        <w:rPr>
          <w:rFonts w:ascii="Times New Roman" w:hAnsi="Times New Roman" w:cs="Times New Roman"/>
          <w:sz w:val="24"/>
          <w:szCs w:val="24"/>
        </w:rPr>
        <w:tab/>
        <w:t>Lloyd RS, Oliver JL, Hughes MG, Williams CA. The effects of 4-weeks of plyometric training on reactive strength index and leg stiffness in male youths. J Strength Cond Res. 2012;26(10):2812-9.</w:t>
      </w:r>
    </w:p>
    <w:p w14:paraId="7BF824EB" w14:textId="77777777" w:rsidR="00DF5E6E" w:rsidRPr="0076728C" w:rsidRDefault="00DF5E6E" w:rsidP="0076728C">
      <w:pPr>
        <w:pStyle w:val="EndNoteBibliography"/>
        <w:rPr>
          <w:rFonts w:ascii="Times New Roman" w:hAnsi="Times New Roman" w:cs="Times New Roman"/>
          <w:sz w:val="24"/>
          <w:szCs w:val="24"/>
          <w:lang w:val="fr-FR"/>
        </w:rPr>
      </w:pPr>
      <w:r w:rsidRPr="0076728C">
        <w:rPr>
          <w:rFonts w:ascii="Times New Roman" w:hAnsi="Times New Roman" w:cs="Times New Roman"/>
          <w:sz w:val="24"/>
          <w:szCs w:val="24"/>
        </w:rPr>
        <w:t>6.</w:t>
      </w:r>
      <w:r w:rsidRPr="0076728C">
        <w:rPr>
          <w:rFonts w:ascii="Times New Roman" w:hAnsi="Times New Roman" w:cs="Times New Roman"/>
          <w:sz w:val="24"/>
          <w:szCs w:val="24"/>
        </w:rPr>
        <w:tab/>
        <w:t xml:space="preserve">Moran J, Sandercock GRH, Ramírez-Campillo R, Todd O, Collison J, Parry DA. Maturation-related effect of low-dose plyometric training on performance in youth hockey players. </w:t>
      </w:r>
      <w:r w:rsidRPr="0076728C">
        <w:rPr>
          <w:rFonts w:ascii="Times New Roman" w:hAnsi="Times New Roman" w:cs="Times New Roman"/>
          <w:sz w:val="24"/>
          <w:szCs w:val="24"/>
          <w:lang w:val="fr-FR"/>
        </w:rPr>
        <w:t>Pediatr Exerc Sci. 2017;29(2):194-202.</w:t>
      </w:r>
    </w:p>
    <w:p w14:paraId="2338FD75" w14:textId="77777777" w:rsidR="00DF5E6E" w:rsidRPr="0076728C" w:rsidRDefault="00DF5E6E" w:rsidP="0076728C">
      <w:pPr>
        <w:pStyle w:val="EndNoteBibliography"/>
        <w:rPr>
          <w:rFonts w:ascii="Times New Roman" w:hAnsi="Times New Roman" w:cs="Times New Roman"/>
          <w:sz w:val="24"/>
          <w:szCs w:val="24"/>
          <w:lang w:val="es-CL"/>
        </w:rPr>
      </w:pPr>
      <w:r w:rsidRPr="0076728C">
        <w:rPr>
          <w:rFonts w:ascii="Times New Roman" w:hAnsi="Times New Roman" w:cs="Times New Roman"/>
          <w:sz w:val="24"/>
          <w:szCs w:val="24"/>
          <w:lang w:val="fr-FR"/>
        </w:rPr>
        <w:t>7.</w:t>
      </w:r>
      <w:r w:rsidRPr="0076728C">
        <w:rPr>
          <w:rFonts w:ascii="Times New Roman" w:hAnsi="Times New Roman" w:cs="Times New Roman"/>
          <w:sz w:val="24"/>
          <w:szCs w:val="24"/>
          <w:lang w:val="fr-FR"/>
        </w:rPr>
        <w:tab/>
        <w:t xml:space="preserve">Ramirez-Campillo R, Alvarez C, Sanchez-Sanchez J, Slimani M, Gentil P, Chelly MS, et al. </w:t>
      </w:r>
      <w:r w:rsidRPr="0076728C">
        <w:rPr>
          <w:rFonts w:ascii="Times New Roman" w:hAnsi="Times New Roman" w:cs="Times New Roman"/>
          <w:sz w:val="24"/>
          <w:szCs w:val="24"/>
        </w:rPr>
        <w:t xml:space="preserve">Effects of plyometric jump training on the physical fitness of young male soccer players: Modulation of response by inter-set recovery interval and maturation status. </w:t>
      </w:r>
      <w:r w:rsidRPr="0076728C">
        <w:rPr>
          <w:rFonts w:ascii="Times New Roman" w:hAnsi="Times New Roman" w:cs="Times New Roman"/>
          <w:sz w:val="24"/>
          <w:szCs w:val="24"/>
          <w:lang w:val="es-CL"/>
        </w:rPr>
        <w:t>J Sport Sci. 2019:1-8.</w:t>
      </w:r>
    </w:p>
    <w:p w14:paraId="56C4C7D7" w14:textId="77777777" w:rsidR="00DF5E6E" w:rsidRPr="0076728C" w:rsidRDefault="00DF5E6E" w:rsidP="0076728C">
      <w:pPr>
        <w:pStyle w:val="EndNoteBibliography"/>
        <w:rPr>
          <w:rFonts w:ascii="Times New Roman" w:hAnsi="Times New Roman" w:cs="Times New Roman"/>
          <w:sz w:val="24"/>
          <w:szCs w:val="24"/>
        </w:rPr>
      </w:pPr>
      <w:r w:rsidRPr="0076728C">
        <w:rPr>
          <w:rFonts w:ascii="Times New Roman" w:hAnsi="Times New Roman" w:cs="Times New Roman"/>
          <w:sz w:val="24"/>
          <w:szCs w:val="24"/>
          <w:lang w:val="es-CL"/>
        </w:rPr>
        <w:t>8.</w:t>
      </w:r>
      <w:r w:rsidRPr="0076728C">
        <w:rPr>
          <w:rFonts w:ascii="Times New Roman" w:hAnsi="Times New Roman" w:cs="Times New Roman"/>
          <w:sz w:val="24"/>
          <w:szCs w:val="24"/>
          <w:lang w:val="es-CL"/>
        </w:rPr>
        <w:tab/>
        <w:t xml:space="preserve">Romero C, Ramirez-Campillo R, Alvarez C, Moran J, Slimani M, Gonzalez J, et al. </w:t>
      </w:r>
      <w:r w:rsidRPr="0076728C">
        <w:rPr>
          <w:rFonts w:ascii="Times New Roman" w:hAnsi="Times New Roman" w:cs="Times New Roman"/>
          <w:sz w:val="24"/>
          <w:szCs w:val="24"/>
        </w:rPr>
        <w:t>Effects of maturation on physical fitness adaptations to plyometric jump training in youth females. J Strength Cond Res. 2021;35(10):2870-7.</w:t>
      </w:r>
    </w:p>
    <w:p w14:paraId="19A45614" w14:textId="77777777" w:rsidR="00DF5E6E" w:rsidRPr="0076728C" w:rsidRDefault="00DF5E6E" w:rsidP="0076728C">
      <w:pPr>
        <w:pStyle w:val="EndNoteBibliography"/>
        <w:rPr>
          <w:rFonts w:ascii="Times New Roman" w:hAnsi="Times New Roman" w:cs="Times New Roman"/>
          <w:sz w:val="24"/>
          <w:szCs w:val="24"/>
        </w:rPr>
      </w:pPr>
      <w:r w:rsidRPr="0076728C">
        <w:rPr>
          <w:rFonts w:ascii="Times New Roman" w:hAnsi="Times New Roman" w:cs="Times New Roman"/>
          <w:sz w:val="24"/>
          <w:szCs w:val="24"/>
        </w:rPr>
        <w:t>9.</w:t>
      </w:r>
      <w:r w:rsidRPr="0076728C">
        <w:rPr>
          <w:rFonts w:ascii="Times New Roman" w:hAnsi="Times New Roman" w:cs="Times New Roman"/>
          <w:sz w:val="24"/>
          <w:szCs w:val="24"/>
        </w:rPr>
        <w:tab/>
        <w:t>Uzelac-Sciran T, Sarabon N, Mikulic P. Effects of 8-week jump training program on sprint and jump performance and leg strength in pre- and post-peak height velocity aged boys. J Sports Sci Med. 2020;19(3):547-55.</w:t>
      </w:r>
    </w:p>
    <w:p w14:paraId="265BACF4" w14:textId="77777777" w:rsidR="00DF5E6E" w:rsidRPr="0076728C" w:rsidRDefault="00DF5E6E" w:rsidP="0076728C">
      <w:pPr>
        <w:pStyle w:val="EndNoteBibliography"/>
        <w:rPr>
          <w:rFonts w:ascii="Times New Roman" w:hAnsi="Times New Roman" w:cs="Times New Roman"/>
          <w:sz w:val="24"/>
          <w:szCs w:val="24"/>
          <w:lang w:val="es-CL"/>
        </w:rPr>
      </w:pPr>
      <w:r w:rsidRPr="0076728C">
        <w:rPr>
          <w:rFonts w:ascii="Times New Roman" w:hAnsi="Times New Roman" w:cs="Times New Roman"/>
          <w:sz w:val="24"/>
          <w:szCs w:val="24"/>
        </w:rPr>
        <w:t>10.</w:t>
      </w:r>
      <w:r w:rsidRPr="0076728C">
        <w:rPr>
          <w:rFonts w:ascii="Times New Roman" w:hAnsi="Times New Roman" w:cs="Times New Roman"/>
          <w:sz w:val="24"/>
          <w:szCs w:val="24"/>
        </w:rPr>
        <w:tab/>
        <w:t xml:space="preserve">Vera-Assaoka T, Ramirez-Campillo R, Alvarez C, Garcia-Pinillos F, Moran J, Gentil P, et al. Effects of maturation on physical fitness adaptations to plyometric drop jump training in male youth soccer players. </w:t>
      </w:r>
      <w:r w:rsidRPr="0076728C">
        <w:rPr>
          <w:rFonts w:ascii="Times New Roman" w:hAnsi="Times New Roman" w:cs="Times New Roman"/>
          <w:sz w:val="24"/>
          <w:szCs w:val="24"/>
          <w:lang w:val="es-CL"/>
        </w:rPr>
        <w:t>J Strength Cond Res. 2020;34(10):2760-8.</w:t>
      </w:r>
    </w:p>
    <w:p w14:paraId="7750CDD8" w14:textId="77777777" w:rsidR="00DF5E6E" w:rsidRPr="0076728C" w:rsidRDefault="00DF5E6E" w:rsidP="0076728C">
      <w:pPr>
        <w:pStyle w:val="EndNoteBibliography"/>
        <w:rPr>
          <w:rFonts w:ascii="Times New Roman" w:hAnsi="Times New Roman" w:cs="Times New Roman"/>
          <w:sz w:val="24"/>
          <w:szCs w:val="24"/>
        </w:rPr>
      </w:pPr>
      <w:r w:rsidRPr="0076728C">
        <w:rPr>
          <w:rFonts w:ascii="Times New Roman" w:hAnsi="Times New Roman" w:cs="Times New Roman"/>
          <w:sz w:val="24"/>
          <w:szCs w:val="24"/>
          <w:lang w:val="es-CL"/>
        </w:rPr>
        <w:t>11.</w:t>
      </w:r>
      <w:r w:rsidRPr="0076728C">
        <w:rPr>
          <w:rFonts w:ascii="Times New Roman" w:hAnsi="Times New Roman" w:cs="Times New Roman"/>
          <w:sz w:val="24"/>
          <w:szCs w:val="24"/>
          <w:lang w:val="es-CL"/>
        </w:rPr>
        <w:tab/>
        <w:t xml:space="preserve">Vilela G, Caniuqueo-Vargas A, Ramirez-Campillo R, Hernandez-Mosqueira C, da Silva SF. </w:t>
      </w:r>
      <w:r w:rsidRPr="0076728C">
        <w:rPr>
          <w:rFonts w:ascii="Times New Roman" w:hAnsi="Times New Roman" w:cs="Times New Roman"/>
          <w:sz w:val="24"/>
          <w:szCs w:val="24"/>
        </w:rPr>
        <w:t>Effects of plyometric training on explosive strength in pubescent girls volleyball players. Retos. 2021(40):41-6.</w:t>
      </w:r>
    </w:p>
    <w:p w14:paraId="4F8C37E1" w14:textId="6F5DAA07" w:rsidR="00D109F2" w:rsidRPr="0076728C" w:rsidRDefault="00D80E45" w:rsidP="0076728C">
      <w:pPr>
        <w:pStyle w:val="Textocomentario"/>
        <w:rPr>
          <w:rFonts w:ascii="Times New Roman" w:hAnsi="Times New Roman" w:cs="Times New Roman"/>
          <w:sz w:val="24"/>
          <w:szCs w:val="24"/>
        </w:rPr>
      </w:pPr>
      <w:r w:rsidRPr="0076728C">
        <w:rPr>
          <w:rFonts w:ascii="Times New Roman" w:hAnsi="Times New Roman" w:cs="Times New Roman"/>
          <w:sz w:val="24"/>
          <w:szCs w:val="24"/>
        </w:rPr>
        <w:fldChar w:fldCharType="end"/>
      </w:r>
    </w:p>
    <w:sectPr w:rsidR="00D109F2" w:rsidRPr="0076728C" w:rsidSect="0098448C">
      <w:pgSz w:w="12240" w:h="15840" w:code="1"/>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Lotus">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LTStd-Roman">
    <w:altName w:val="MS Gothic"/>
    <w:panose1 w:val="00000000000000000000"/>
    <w:charset w:val="80"/>
    <w:family w:val="roman"/>
    <w:notTrueType/>
    <w:pitch w:val="default"/>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orts Medicine_2020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zw25xv4dvfs2edapypfrx59xfaw5war055&quot;&gt;BIBLIOTECA_copia_14_3_19-Converted&lt;record-ids&gt;&lt;item&gt;1632&lt;/item&gt;&lt;item&gt;6270&lt;/item&gt;&lt;item&gt;9330&lt;/item&gt;&lt;item&gt;10143&lt;/item&gt;&lt;item&gt;12326&lt;/item&gt;&lt;item&gt;15715&lt;/item&gt;&lt;item&gt;15734&lt;/item&gt;&lt;item&gt;16680&lt;/item&gt;&lt;item&gt;16686&lt;/item&gt;&lt;item&gt;20323&lt;/item&gt;&lt;item&gt;20941&lt;/item&gt;&lt;/record-ids&gt;&lt;/item&gt;&lt;/Libraries&gt;"/>
  </w:docVars>
  <w:rsids>
    <w:rsidRoot w:val="0015161A"/>
    <w:rsid w:val="00014EF4"/>
    <w:rsid w:val="000271B5"/>
    <w:rsid w:val="00042E65"/>
    <w:rsid w:val="00044417"/>
    <w:rsid w:val="00056670"/>
    <w:rsid w:val="00074E7D"/>
    <w:rsid w:val="000A2B85"/>
    <w:rsid w:val="000A4A6A"/>
    <w:rsid w:val="0015161A"/>
    <w:rsid w:val="00161EE2"/>
    <w:rsid w:val="00171F89"/>
    <w:rsid w:val="001A5EB8"/>
    <w:rsid w:val="001B37C8"/>
    <w:rsid w:val="002373E3"/>
    <w:rsid w:val="002956F9"/>
    <w:rsid w:val="002C6A1F"/>
    <w:rsid w:val="0031780B"/>
    <w:rsid w:val="00364777"/>
    <w:rsid w:val="003840C2"/>
    <w:rsid w:val="0042179B"/>
    <w:rsid w:val="004308B8"/>
    <w:rsid w:val="00480FF9"/>
    <w:rsid w:val="00493631"/>
    <w:rsid w:val="004C50E6"/>
    <w:rsid w:val="004D03B0"/>
    <w:rsid w:val="004F6F05"/>
    <w:rsid w:val="00504869"/>
    <w:rsid w:val="00530D33"/>
    <w:rsid w:val="0053435C"/>
    <w:rsid w:val="005806A5"/>
    <w:rsid w:val="005A25A9"/>
    <w:rsid w:val="005C7471"/>
    <w:rsid w:val="005D49E8"/>
    <w:rsid w:val="005E17D9"/>
    <w:rsid w:val="006019EE"/>
    <w:rsid w:val="006444A5"/>
    <w:rsid w:val="00672327"/>
    <w:rsid w:val="006B60F8"/>
    <w:rsid w:val="006D07D2"/>
    <w:rsid w:val="00755062"/>
    <w:rsid w:val="0076728C"/>
    <w:rsid w:val="0078482C"/>
    <w:rsid w:val="007E43FE"/>
    <w:rsid w:val="00810EAA"/>
    <w:rsid w:val="008235DE"/>
    <w:rsid w:val="00843FFB"/>
    <w:rsid w:val="00850BF7"/>
    <w:rsid w:val="00864DCB"/>
    <w:rsid w:val="00871599"/>
    <w:rsid w:val="00884F0C"/>
    <w:rsid w:val="008B4B60"/>
    <w:rsid w:val="00904E64"/>
    <w:rsid w:val="0096722C"/>
    <w:rsid w:val="00971B18"/>
    <w:rsid w:val="0098448C"/>
    <w:rsid w:val="009C5AAD"/>
    <w:rsid w:val="009C6291"/>
    <w:rsid w:val="009D23BD"/>
    <w:rsid w:val="009D6E0E"/>
    <w:rsid w:val="00A13C55"/>
    <w:rsid w:val="00A5095F"/>
    <w:rsid w:val="00A854FF"/>
    <w:rsid w:val="00B14D47"/>
    <w:rsid w:val="00B421B2"/>
    <w:rsid w:val="00B42FF2"/>
    <w:rsid w:val="00B90407"/>
    <w:rsid w:val="00B941BA"/>
    <w:rsid w:val="00BB5EEE"/>
    <w:rsid w:val="00BC2A0A"/>
    <w:rsid w:val="00BE11E5"/>
    <w:rsid w:val="00C35123"/>
    <w:rsid w:val="00C7349A"/>
    <w:rsid w:val="00CA6C1B"/>
    <w:rsid w:val="00CE191F"/>
    <w:rsid w:val="00D109F2"/>
    <w:rsid w:val="00D46374"/>
    <w:rsid w:val="00D80E45"/>
    <w:rsid w:val="00DC316C"/>
    <w:rsid w:val="00DD1A46"/>
    <w:rsid w:val="00DD5FE0"/>
    <w:rsid w:val="00DD65E9"/>
    <w:rsid w:val="00DF5E6E"/>
    <w:rsid w:val="00E1491F"/>
    <w:rsid w:val="00E21365"/>
    <w:rsid w:val="00E8033D"/>
    <w:rsid w:val="00E91C44"/>
    <w:rsid w:val="00EB3FFB"/>
    <w:rsid w:val="00ED5C7A"/>
    <w:rsid w:val="00F87B4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61B1E"/>
  <w15:chartTrackingRefBased/>
  <w15:docId w15:val="{6775F3AF-78BF-4800-9336-2932006E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heme="minorBidi"/>
        <w:color w:val="000000" w:themeColor="text1"/>
        <w:sz w:val="24"/>
        <w:szCs w:val="24"/>
        <w:lang w:val="es-CL" w:eastAsia="en-US" w:bidi="ar-SA"/>
      </w:rPr>
    </w:rPrDefault>
    <w:pPrDefault>
      <w:pPr>
        <w:jc w:val="both"/>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50BF7"/>
    <w:rPr>
      <w:rFonts w:ascii="Calibri" w:hAnsi="Calibri" w:cs="Calibri"/>
      <w:color w:val="auto"/>
      <w:sz w:val="22"/>
      <w:szCs w:val="22"/>
      <w:lang w:val="en-GB" w:bidi="en-US"/>
    </w:rPr>
  </w:style>
  <w:style w:type="paragraph" w:styleId="Ttulo1">
    <w:name w:val="heading 1"/>
    <w:basedOn w:val="Normal"/>
    <w:link w:val="Ttulo1Car"/>
    <w:uiPriority w:val="1"/>
    <w:qFormat/>
    <w:rsid w:val="00850BF7"/>
    <w:pPr>
      <w:ind w:left="119"/>
      <w:outlineLvl w:val="0"/>
    </w:pPr>
    <w:rPr>
      <w:sz w:val="25"/>
      <w:szCs w:val="25"/>
    </w:rPr>
  </w:style>
  <w:style w:type="paragraph" w:styleId="Ttulo2">
    <w:name w:val="heading 2"/>
    <w:basedOn w:val="Normal"/>
    <w:link w:val="Ttulo2Car"/>
    <w:uiPriority w:val="1"/>
    <w:qFormat/>
    <w:rsid w:val="00850BF7"/>
    <w:pPr>
      <w:ind w:left="19" w:right="36" w:hanging="13"/>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50BF7"/>
    <w:rPr>
      <w:rFonts w:ascii="Calibri" w:eastAsia="Calibri" w:hAnsi="Calibri" w:cs="Calibri"/>
      <w:color w:val="auto"/>
      <w:sz w:val="25"/>
      <w:szCs w:val="25"/>
      <w:lang w:val="en-US" w:bidi="en-US"/>
    </w:rPr>
  </w:style>
  <w:style w:type="character" w:customStyle="1" w:styleId="Ttulo2Car">
    <w:name w:val="Título 2 Car"/>
    <w:basedOn w:val="Fuentedeprrafopredeter"/>
    <w:link w:val="Ttulo2"/>
    <w:uiPriority w:val="1"/>
    <w:rsid w:val="00850BF7"/>
    <w:rPr>
      <w:rFonts w:ascii="Calibri" w:eastAsia="Calibri" w:hAnsi="Calibri" w:cs="Calibri"/>
      <w:b/>
      <w:bCs/>
      <w:color w:val="auto"/>
      <w:lang w:val="en-US" w:bidi="en-US"/>
    </w:rPr>
  </w:style>
  <w:style w:type="paragraph" w:customStyle="1" w:styleId="a">
    <w:name w:val="متن"/>
    <w:basedOn w:val="Normal"/>
    <w:qFormat/>
    <w:rsid w:val="0031780B"/>
    <w:pPr>
      <w:spacing w:line="288" w:lineRule="auto"/>
      <w:ind w:firstLine="567"/>
      <w:jc w:val="lowKashida"/>
    </w:pPr>
    <w:rPr>
      <w:rFonts w:eastAsia="Times New Roman" w:cs="B Lotus"/>
      <w:szCs w:val="28"/>
    </w:rPr>
  </w:style>
  <w:style w:type="character" w:customStyle="1" w:styleId="markedcontent">
    <w:name w:val="markedcontent"/>
    <w:basedOn w:val="Fuentedeprrafopredeter"/>
    <w:rsid w:val="0031780B"/>
  </w:style>
  <w:style w:type="table" w:customStyle="1" w:styleId="Tablanormal21">
    <w:name w:val="Tabla normal 21"/>
    <w:basedOn w:val="Tablanormal"/>
    <w:uiPriority w:val="42"/>
    <w:rsid w:val="0031780B"/>
    <w:rPr>
      <w:lang w:val="en-US"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lqj4b">
    <w:name w:val="jlqj4b"/>
    <w:basedOn w:val="Fuentedeprrafopredeter"/>
    <w:rsid w:val="0031780B"/>
  </w:style>
  <w:style w:type="character" w:customStyle="1" w:styleId="viiyi">
    <w:name w:val="viiyi"/>
    <w:basedOn w:val="Fuentedeprrafopredeter"/>
    <w:rsid w:val="0031780B"/>
  </w:style>
  <w:style w:type="paragraph" w:styleId="Textoindependiente">
    <w:name w:val="Body Text"/>
    <w:basedOn w:val="Normal"/>
    <w:link w:val="TextoindependienteCar"/>
    <w:uiPriority w:val="1"/>
    <w:qFormat/>
    <w:rsid w:val="00850BF7"/>
    <w:rPr>
      <w:sz w:val="24"/>
      <w:szCs w:val="24"/>
    </w:rPr>
  </w:style>
  <w:style w:type="character" w:customStyle="1" w:styleId="TextoindependienteCar">
    <w:name w:val="Texto independiente Car"/>
    <w:basedOn w:val="Fuentedeprrafopredeter"/>
    <w:link w:val="Textoindependiente"/>
    <w:uiPriority w:val="1"/>
    <w:rsid w:val="00850BF7"/>
    <w:rPr>
      <w:rFonts w:ascii="Calibri" w:eastAsia="Calibri" w:hAnsi="Calibri" w:cs="Calibri"/>
      <w:color w:val="auto"/>
      <w:lang w:val="en-US" w:bidi="en-US"/>
    </w:rPr>
  </w:style>
  <w:style w:type="paragraph" w:styleId="Textonotapie">
    <w:name w:val="footnote text"/>
    <w:aliases w:val="متن زيرنويس, Char,Char,پایان نامه"/>
    <w:basedOn w:val="Normal"/>
    <w:link w:val="TextonotapieCar"/>
    <w:uiPriority w:val="99"/>
    <w:semiHidden/>
    <w:unhideWhenUsed/>
    <w:rsid w:val="00850BF7"/>
    <w:rPr>
      <w:sz w:val="20"/>
      <w:szCs w:val="20"/>
    </w:rPr>
  </w:style>
  <w:style w:type="character" w:customStyle="1" w:styleId="TextonotapieCar">
    <w:name w:val="Texto nota pie Car"/>
    <w:aliases w:val="متن زيرنويس Car, Char Car,Char Car,پایان نامه Car"/>
    <w:basedOn w:val="Fuentedeprrafopredeter"/>
    <w:link w:val="Textonotapie"/>
    <w:uiPriority w:val="99"/>
    <w:semiHidden/>
    <w:rsid w:val="00850BF7"/>
    <w:rPr>
      <w:rFonts w:ascii="Calibri" w:eastAsia="Calibri" w:hAnsi="Calibri" w:cs="Calibri"/>
      <w:color w:val="auto"/>
      <w:sz w:val="20"/>
      <w:szCs w:val="20"/>
      <w:lang w:val="en-US" w:bidi="en-US"/>
    </w:rPr>
  </w:style>
  <w:style w:type="paragraph" w:styleId="Textocomentario">
    <w:name w:val="annotation text"/>
    <w:basedOn w:val="Normal"/>
    <w:link w:val="TextocomentarioCar"/>
    <w:uiPriority w:val="99"/>
    <w:unhideWhenUsed/>
    <w:rsid w:val="00850BF7"/>
    <w:rPr>
      <w:sz w:val="20"/>
      <w:szCs w:val="20"/>
    </w:rPr>
  </w:style>
  <w:style w:type="character" w:customStyle="1" w:styleId="TextocomentarioCar">
    <w:name w:val="Texto comentario Car"/>
    <w:basedOn w:val="Fuentedeprrafopredeter"/>
    <w:link w:val="Textocomentario"/>
    <w:uiPriority w:val="99"/>
    <w:rsid w:val="00850BF7"/>
    <w:rPr>
      <w:rFonts w:ascii="Calibri" w:eastAsia="Calibri" w:hAnsi="Calibri" w:cs="Calibri"/>
      <w:color w:val="auto"/>
      <w:sz w:val="20"/>
      <w:szCs w:val="20"/>
      <w:lang w:val="en-US" w:bidi="en-US"/>
    </w:rPr>
  </w:style>
  <w:style w:type="paragraph" w:styleId="Encabezado">
    <w:name w:val="header"/>
    <w:basedOn w:val="Normal"/>
    <w:link w:val="EncabezadoCar"/>
    <w:uiPriority w:val="99"/>
    <w:semiHidden/>
    <w:unhideWhenUsed/>
    <w:rsid w:val="00850BF7"/>
    <w:pPr>
      <w:tabs>
        <w:tab w:val="center" w:pos="4419"/>
        <w:tab w:val="right" w:pos="8838"/>
      </w:tabs>
    </w:pPr>
  </w:style>
  <w:style w:type="character" w:customStyle="1" w:styleId="EncabezadoCar">
    <w:name w:val="Encabezado Car"/>
    <w:basedOn w:val="Fuentedeprrafopredeter"/>
    <w:link w:val="Encabezado"/>
    <w:uiPriority w:val="99"/>
    <w:semiHidden/>
    <w:rsid w:val="00850BF7"/>
    <w:rPr>
      <w:rFonts w:ascii="Calibri" w:eastAsia="Calibri" w:hAnsi="Calibri" w:cs="Calibri"/>
      <w:color w:val="auto"/>
      <w:sz w:val="22"/>
      <w:szCs w:val="22"/>
      <w:lang w:val="en-US" w:bidi="en-US"/>
    </w:rPr>
  </w:style>
  <w:style w:type="paragraph" w:styleId="Piedepgina">
    <w:name w:val="footer"/>
    <w:basedOn w:val="Normal"/>
    <w:link w:val="PiedepginaCar"/>
    <w:uiPriority w:val="99"/>
    <w:semiHidden/>
    <w:unhideWhenUsed/>
    <w:rsid w:val="00850BF7"/>
    <w:pPr>
      <w:tabs>
        <w:tab w:val="center" w:pos="4419"/>
        <w:tab w:val="right" w:pos="8838"/>
      </w:tabs>
    </w:pPr>
  </w:style>
  <w:style w:type="character" w:customStyle="1" w:styleId="PiedepginaCar">
    <w:name w:val="Pie de página Car"/>
    <w:basedOn w:val="Fuentedeprrafopredeter"/>
    <w:link w:val="Piedepgina"/>
    <w:uiPriority w:val="99"/>
    <w:semiHidden/>
    <w:rsid w:val="00850BF7"/>
    <w:rPr>
      <w:rFonts w:ascii="Calibri" w:eastAsia="Calibri" w:hAnsi="Calibri" w:cs="Calibri"/>
      <w:color w:val="auto"/>
      <w:sz w:val="22"/>
      <w:szCs w:val="22"/>
      <w:lang w:val="en-US" w:bidi="en-US"/>
    </w:rPr>
  </w:style>
  <w:style w:type="character" w:styleId="Refdenotaalpie">
    <w:name w:val="footnote reference"/>
    <w:aliases w:val="پاورقی,شماره زيرنويس"/>
    <w:uiPriority w:val="99"/>
    <w:semiHidden/>
    <w:unhideWhenUsed/>
    <w:rsid w:val="00850BF7"/>
    <w:rPr>
      <w:vertAlign w:val="superscript"/>
    </w:rPr>
  </w:style>
  <w:style w:type="character" w:styleId="Refdecomentario">
    <w:name w:val="annotation reference"/>
    <w:basedOn w:val="Fuentedeprrafopredeter"/>
    <w:uiPriority w:val="99"/>
    <w:semiHidden/>
    <w:unhideWhenUsed/>
    <w:rsid w:val="00850BF7"/>
    <w:rPr>
      <w:sz w:val="16"/>
      <w:szCs w:val="16"/>
    </w:rPr>
  </w:style>
  <w:style w:type="paragraph" w:styleId="Puesto">
    <w:name w:val="Title"/>
    <w:basedOn w:val="Normal"/>
    <w:next w:val="Normal"/>
    <w:link w:val="PuestoCar"/>
    <w:uiPriority w:val="10"/>
    <w:qFormat/>
    <w:rsid w:val="00850BF7"/>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50BF7"/>
    <w:rPr>
      <w:rFonts w:asciiTheme="majorHAnsi" w:eastAsiaTheme="majorEastAsia" w:hAnsiTheme="majorHAnsi" w:cstheme="majorBidi"/>
      <w:color w:val="auto"/>
      <w:spacing w:val="-10"/>
      <w:kern w:val="28"/>
      <w:sz w:val="56"/>
      <w:szCs w:val="56"/>
      <w:lang w:val="en-US" w:bidi="en-US"/>
    </w:rPr>
  </w:style>
  <w:style w:type="paragraph" w:styleId="Subttulo">
    <w:name w:val="Subtitle"/>
    <w:basedOn w:val="Normal"/>
    <w:next w:val="Normal"/>
    <w:link w:val="SubttuloCar"/>
    <w:uiPriority w:val="11"/>
    <w:qFormat/>
    <w:rsid w:val="00850BF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850BF7"/>
    <w:rPr>
      <w:rFonts w:asciiTheme="minorHAnsi" w:eastAsiaTheme="minorEastAsia" w:hAnsiTheme="minorHAnsi"/>
      <w:color w:val="5A5A5A" w:themeColor="text1" w:themeTint="A5"/>
      <w:spacing w:val="15"/>
      <w:sz w:val="22"/>
      <w:szCs w:val="22"/>
      <w:lang w:val="en-US" w:bidi="en-US"/>
    </w:rPr>
  </w:style>
  <w:style w:type="character" w:styleId="Hipervnculo">
    <w:name w:val="Hyperlink"/>
    <w:basedOn w:val="Fuentedeprrafopredeter"/>
    <w:uiPriority w:val="99"/>
    <w:semiHidden/>
    <w:unhideWhenUsed/>
    <w:rsid w:val="00850BF7"/>
    <w:rPr>
      <w:color w:val="0563C1" w:themeColor="hyperlink"/>
      <w:u w:val="single"/>
    </w:rPr>
  </w:style>
  <w:style w:type="paragraph" w:styleId="HTMLconformatoprevio">
    <w:name w:val="HTML Preformatted"/>
    <w:basedOn w:val="Normal"/>
    <w:link w:val="HTMLconformatoprevioCar"/>
    <w:uiPriority w:val="99"/>
    <w:semiHidden/>
    <w:unhideWhenUsed/>
    <w:rsid w:val="00850BF7"/>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850BF7"/>
    <w:rPr>
      <w:rFonts w:ascii="Consolas" w:eastAsia="Calibri" w:hAnsi="Consolas" w:cs="Calibri"/>
      <w:color w:val="auto"/>
      <w:sz w:val="20"/>
      <w:szCs w:val="20"/>
      <w:lang w:val="en-US" w:bidi="en-US"/>
    </w:rPr>
  </w:style>
  <w:style w:type="paragraph" w:styleId="Asuntodelcomentario">
    <w:name w:val="annotation subject"/>
    <w:basedOn w:val="Textocomentario"/>
    <w:next w:val="Textocomentario"/>
    <w:link w:val="AsuntodelcomentarioCar"/>
    <w:uiPriority w:val="99"/>
    <w:semiHidden/>
    <w:unhideWhenUsed/>
    <w:rsid w:val="00850BF7"/>
    <w:rPr>
      <w:b/>
      <w:bCs/>
    </w:rPr>
  </w:style>
  <w:style w:type="character" w:customStyle="1" w:styleId="AsuntodelcomentarioCar">
    <w:name w:val="Asunto del comentario Car"/>
    <w:basedOn w:val="TextocomentarioCar"/>
    <w:link w:val="Asuntodelcomentario"/>
    <w:uiPriority w:val="99"/>
    <w:semiHidden/>
    <w:rsid w:val="00850BF7"/>
    <w:rPr>
      <w:rFonts w:ascii="Calibri" w:eastAsia="Calibri" w:hAnsi="Calibri" w:cs="Calibri"/>
      <w:b/>
      <w:bCs/>
      <w:color w:val="auto"/>
      <w:sz w:val="20"/>
      <w:szCs w:val="20"/>
      <w:lang w:val="en-US" w:bidi="en-US"/>
    </w:rPr>
  </w:style>
  <w:style w:type="paragraph" w:styleId="Textodeglobo">
    <w:name w:val="Balloon Text"/>
    <w:basedOn w:val="Normal"/>
    <w:link w:val="TextodegloboCar"/>
    <w:uiPriority w:val="99"/>
    <w:semiHidden/>
    <w:unhideWhenUsed/>
    <w:rsid w:val="00850BF7"/>
    <w:rPr>
      <w:rFonts w:ascii="Tahoma" w:hAnsi="Tahoma" w:cs="Tahoma"/>
      <w:sz w:val="16"/>
      <w:szCs w:val="16"/>
    </w:rPr>
  </w:style>
  <w:style w:type="character" w:customStyle="1" w:styleId="TextodegloboCar">
    <w:name w:val="Texto de globo Car"/>
    <w:basedOn w:val="Fuentedeprrafopredeter"/>
    <w:link w:val="Textodeglobo"/>
    <w:uiPriority w:val="99"/>
    <w:semiHidden/>
    <w:rsid w:val="00850BF7"/>
    <w:rPr>
      <w:rFonts w:ascii="Tahoma" w:eastAsia="Calibri" w:hAnsi="Tahoma" w:cs="Tahoma"/>
      <w:color w:val="auto"/>
      <w:sz w:val="16"/>
      <w:szCs w:val="16"/>
      <w:lang w:val="en-US" w:bidi="en-US"/>
    </w:rPr>
  </w:style>
  <w:style w:type="table" w:styleId="Tablaconcuadrcula">
    <w:name w:val="Table Grid"/>
    <w:basedOn w:val="Tablanormal"/>
    <w:uiPriority w:val="59"/>
    <w:rsid w:val="0031780B"/>
    <w:pPr>
      <w:spacing w:after="200" w:line="276" w:lineRule="auto"/>
    </w:pPr>
    <w:rPr>
      <w:rFonts w:ascii="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50BF7"/>
    <w:pPr>
      <w:widowControl w:val="0"/>
      <w:autoSpaceDE w:val="0"/>
      <w:autoSpaceDN w:val="0"/>
    </w:pPr>
    <w:rPr>
      <w:rFonts w:ascii="Calibri" w:hAnsi="Calibri" w:cs="Calibri"/>
      <w:color w:val="auto"/>
      <w:sz w:val="22"/>
      <w:szCs w:val="22"/>
      <w:lang w:val="en-US" w:bidi="en-US"/>
    </w:rPr>
  </w:style>
  <w:style w:type="paragraph" w:styleId="Prrafodelista">
    <w:name w:val="List Paragraph"/>
    <w:basedOn w:val="Normal"/>
    <w:uiPriority w:val="1"/>
    <w:qFormat/>
    <w:rsid w:val="00850BF7"/>
  </w:style>
  <w:style w:type="table" w:customStyle="1" w:styleId="TableNormal">
    <w:name w:val="Table Normal"/>
    <w:uiPriority w:val="2"/>
    <w:semiHidden/>
    <w:unhideWhenUsed/>
    <w:qFormat/>
    <w:rsid w:val="00850BF7"/>
    <w:pPr>
      <w:widowControl w:val="0"/>
      <w:autoSpaceDE w:val="0"/>
      <w:autoSpaceDN w:val="0"/>
    </w:pPr>
    <w:rPr>
      <w:rFonts w:asciiTheme="minorHAnsi" w:hAnsiTheme="minorHAnsi"/>
      <w:color w:val="auto"/>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0BF7"/>
  </w:style>
  <w:style w:type="paragraph" w:customStyle="1" w:styleId="font5">
    <w:name w:val="font5"/>
    <w:basedOn w:val="Normal"/>
    <w:rsid w:val="00044417"/>
    <w:pPr>
      <w:spacing w:before="100" w:beforeAutospacing="1" w:after="100" w:afterAutospacing="1"/>
      <w:jc w:val="left"/>
    </w:pPr>
    <w:rPr>
      <w:rFonts w:ascii="Tahoma" w:eastAsia="Times New Roman" w:hAnsi="Tahoma" w:cs="Tahoma"/>
      <w:color w:val="000000"/>
      <w:sz w:val="18"/>
      <w:szCs w:val="18"/>
      <w:lang w:val="es-CL" w:eastAsia="es-CL" w:bidi="ar-SA"/>
    </w:rPr>
  </w:style>
  <w:style w:type="paragraph" w:customStyle="1" w:styleId="font6">
    <w:name w:val="font6"/>
    <w:basedOn w:val="Normal"/>
    <w:rsid w:val="00044417"/>
    <w:pPr>
      <w:spacing w:before="100" w:beforeAutospacing="1" w:after="100" w:afterAutospacing="1"/>
      <w:jc w:val="left"/>
    </w:pPr>
    <w:rPr>
      <w:rFonts w:ascii="Tahoma" w:eastAsia="Times New Roman" w:hAnsi="Tahoma" w:cs="Tahoma"/>
      <w:b/>
      <w:bCs/>
      <w:color w:val="000000"/>
      <w:sz w:val="18"/>
      <w:szCs w:val="18"/>
      <w:lang w:val="es-CL" w:eastAsia="es-CL" w:bidi="ar-SA"/>
    </w:rPr>
  </w:style>
  <w:style w:type="paragraph" w:customStyle="1" w:styleId="font7">
    <w:name w:val="font7"/>
    <w:basedOn w:val="Normal"/>
    <w:rsid w:val="00044417"/>
    <w:pPr>
      <w:spacing w:before="100" w:beforeAutospacing="1" w:after="100" w:afterAutospacing="1"/>
      <w:jc w:val="left"/>
    </w:pPr>
    <w:rPr>
      <w:rFonts w:ascii="Tahoma" w:eastAsia="Times New Roman" w:hAnsi="Tahoma" w:cs="Tahoma"/>
      <w:b/>
      <w:bCs/>
      <w:color w:val="000000"/>
      <w:sz w:val="16"/>
      <w:szCs w:val="16"/>
      <w:lang w:val="es-CL" w:eastAsia="es-CL" w:bidi="ar-SA"/>
    </w:rPr>
  </w:style>
  <w:style w:type="paragraph" w:customStyle="1" w:styleId="font8">
    <w:name w:val="font8"/>
    <w:basedOn w:val="Normal"/>
    <w:rsid w:val="00044417"/>
    <w:pPr>
      <w:spacing w:before="100" w:beforeAutospacing="1" w:after="100" w:afterAutospacing="1"/>
      <w:jc w:val="left"/>
    </w:pPr>
    <w:rPr>
      <w:rFonts w:ascii="Tahoma" w:eastAsia="Times New Roman" w:hAnsi="Tahoma" w:cs="Tahoma"/>
      <w:b/>
      <w:bCs/>
      <w:color w:val="FF0000"/>
      <w:sz w:val="16"/>
      <w:szCs w:val="16"/>
      <w:lang w:val="es-CL" w:eastAsia="es-CL" w:bidi="ar-SA"/>
    </w:rPr>
  </w:style>
  <w:style w:type="paragraph" w:customStyle="1" w:styleId="font9">
    <w:name w:val="font9"/>
    <w:basedOn w:val="Normal"/>
    <w:rsid w:val="00044417"/>
    <w:pPr>
      <w:spacing w:before="100" w:beforeAutospacing="1" w:after="100" w:afterAutospacing="1"/>
      <w:jc w:val="left"/>
    </w:pPr>
    <w:rPr>
      <w:rFonts w:ascii="Arial Narrow" w:eastAsia="Times New Roman" w:hAnsi="Arial Narrow" w:cs="Times New Roman"/>
      <w:color w:val="000000"/>
      <w:sz w:val="16"/>
      <w:szCs w:val="16"/>
      <w:lang w:val="es-CL" w:eastAsia="es-CL" w:bidi="ar-SA"/>
    </w:rPr>
  </w:style>
  <w:style w:type="paragraph" w:customStyle="1" w:styleId="font10">
    <w:name w:val="font10"/>
    <w:basedOn w:val="Normal"/>
    <w:rsid w:val="00044417"/>
    <w:pPr>
      <w:spacing w:before="100" w:beforeAutospacing="1" w:after="100" w:afterAutospacing="1"/>
      <w:jc w:val="left"/>
    </w:pPr>
    <w:rPr>
      <w:rFonts w:ascii="Tahoma" w:eastAsia="Times New Roman" w:hAnsi="Tahoma" w:cs="Tahoma"/>
      <w:b/>
      <w:bCs/>
      <w:color w:val="000000"/>
      <w:lang w:val="es-CL" w:eastAsia="es-CL" w:bidi="ar-SA"/>
    </w:rPr>
  </w:style>
  <w:style w:type="paragraph" w:customStyle="1" w:styleId="font11">
    <w:name w:val="font11"/>
    <w:basedOn w:val="Normal"/>
    <w:rsid w:val="00044417"/>
    <w:pPr>
      <w:spacing w:before="100" w:beforeAutospacing="1" w:after="100" w:afterAutospacing="1"/>
      <w:jc w:val="left"/>
    </w:pPr>
    <w:rPr>
      <w:rFonts w:ascii="Tahoma" w:eastAsia="Times New Roman" w:hAnsi="Tahoma" w:cs="Tahoma"/>
      <w:b/>
      <w:bCs/>
      <w:color w:val="000000"/>
      <w:sz w:val="18"/>
      <w:szCs w:val="18"/>
      <w:lang w:val="es-CL" w:eastAsia="es-CL" w:bidi="ar-SA"/>
    </w:rPr>
  </w:style>
  <w:style w:type="paragraph" w:customStyle="1" w:styleId="xl63">
    <w:name w:val="xl63"/>
    <w:basedOn w:val="Normal"/>
    <w:rsid w:val="00044417"/>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64">
    <w:name w:val="xl64"/>
    <w:basedOn w:val="Normal"/>
    <w:rsid w:val="0004441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65">
    <w:name w:val="xl65"/>
    <w:basedOn w:val="Normal"/>
    <w:rsid w:val="0004441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66">
    <w:name w:val="xl66"/>
    <w:basedOn w:val="Normal"/>
    <w:rsid w:val="00044417"/>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67">
    <w:name w:val="xl67"/>
    <w:basedOn w:val="Normal"/>
    <w:rsid w:val="000444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68">
    <w:name w:val="xl68"/>
    <w:basedOn w:val="Normal"/>
    <w:rsid w:val="000444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69">
    <w:name w:val="xl69"/>
    <w:basedOn w:val="Normal"/>
    <w:rsid w:val="000444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70">
    <w:name w:val="xl70"/>
    <w:basedOn w:val="Normal"/>
    <w:rsid w:val="0004441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71">
    <w:name w:val="xl71"/>
    <w:basedOn w:val="Normal"/>
    <w:rsid w:val="0004441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72">
    <w:name w:val="xl72"/>
    <w:basedOn w:val="Normal"/>
    <w:rsid w:val="000444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73">
    <w:name w:val="xl73"/>
    <w:basedOn w:val="Normal"/>
    <w:rsid w:val="000444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Narrow" w:eastAsia="Times New Roman" w:hAnsi="Arial Narrow" w:cs="Times New Roman"/>
      <w:b/>
      <w:bCs/>
      <w:color w:val="FF0000"/>
      <w:sz w:val="16"/>
      <w:szCs w:val="16"/>
      <w:lang w:val="es-CL" w:eastAsia="es-CL" w:bidi="ar-SA"/>
    </w:rPr>
  </w:style>
  <w:style w:type="paragraph" w:customStyle="1" w:styleId="xl74">
    <w:name w:val="xl74"/>
    <w:basedOn w:val="Normal"/>
    <w:rsid w:val="000444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xl75">
    <w:name w:val="xl75"/>
    <w:basedOn w:val="Normal"/>
    <w:rsid w:val="0004441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Narrow" w:eastAsia="Times New Roman" w:hAnsi="Arial Narrow" w:cs="Times New Roman"/>
      <w:sz w:val="16"/>
      <w:szCs w:val="16"/>
      <w:lang w:val="es-CL" w:eastAsia="es-CL" w:bidi="ar-SA"/>
    </w:rPr>
  </w:style>
  <w:style w:type="paragraph" w:customStyle="1" w:styleId="EndNoteBibliographyTitle">
    <w:name w:val="EndNote Bibliography Title"/>
    <w:basedOn w:val="Normal"/>
    <w:link w:val="EndNoteBibliographyTitleCar"/>
    <w:rsid w:val="00D80E45"/>
    <w:pPr>
      <w:jc w:val="center"/>
    </w:pPr>
    <w:rPr>
      <w:noProof/>
      <w:sz w:val="20"/>
      <w:lang w:val="en-US"/>
    </w:rPr>
  </w:style>
  <w:style w:type="character" w:customStyle="1" w:styleId="EndNoteBibliographyTitleCar">
    <w:name w:val="EndNote Bibliography Title Car"/>
    <w:basedOn w:val="Fuentedeprrafopredeter"/>
    <w:link w:val="EndNoteBibliographyTitle"/>
    <w:rsid w:val="00D80E45"/>
    <w:rPr>
      <w:rFonts w:ascii="Calibri" w:hAnsi="Calibri" w:cs="Calibri"/>
      <w:noProof/>
      <w:color w:val="auto"/>
      <w:sz w:val="20"/>
      <w:szCs w:val="22"/>
      <w:lang w:val="en-US" w:bidi="en-US"/>
    </w:rPr>
  </w:style>
  <w:style w:type="paragraph" w:customStyle="1" w:styleId="EndNoteBibliography">
    <w:name w:val="EndNote Bibliography"/>
    <w:basedOn w:val="Normal"/>
    <w:link w:val="EndNoteBibliographyCar"/>
    <w:rsid w:val="00D80E45"/>
    <w:rPr>
      <w:noProof/>
      <w:sz w:val="20"/>
      <w:lang w:val="en-US"/>
    </w:rPr>
  </w:style>
  <w:style w:type="character" w:customStyle="1" w:styleId="EndNoteBibliographyCar">
    <w:name w:val="EndNote Bibliography Car"/>
    <w:basedOn w:val="Fuentedeprrafopredeter"/>
    <w:link w:val="EndNoteBibliography"/>
    <w:rsid w:val="00D80E45"/>
    <w:rPr>
      <w:rFonts w:ascii="Calibri" w:hAnsi="Calibri" w:cs="Calibri"/>
      <w:noProof/>
      <w:color w:val="auto"/>
      <w:sz w:val="20"/>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51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1171</TotalTime>
  <Pages>3</Pages>
  <Words>2983</Words>
  <Characters>16407</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RRC</dc:creator>
  <cp:keywords/>
  <dc:description/>
  <cp:lastModifiedBy>RRC</cp:lastModifiedBy>
  <cp:revision>45</cp:revision>
  <dcterms:created xsi:type="dcterms:W3CDTF">2022-01-19T16:46:00Z</dcterms:created>
  <dcterms:modified xsi:type="dcterms:W3CDTF">2022-10-31T22:18:00Z</dcterms:modified>
</cp:coreProperties>
</file>