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088650" w14:textId="1B382076" w:rsidR="006B3C23" w:rsidRPr="00655965" w:rsidRDefault="00DF198E" w:rsidP="006B3C23">
      <w:pPr>
        <w:pStyle w:val="Titre3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bookmarkStart w:id="0" w:name="_Toc156324612"/>
      <w:r w:rsidRPr="00DF198E">
        <w:rPr>
          <w:rFonts w:ascii="Times New Roman" w:hAnsi="Times New Roman"/>
          <w:sz w:val="24"/>
          <w:szCs w:val="24"/>
          <w:lang w:val="en-US"/>
        </w:rPr>
        <w:t xml:space="preserve">Electronic supplementary material </w:t>
      </w:r>
      <w:r w:rsidR="006B3C23">
        <w:rPr>
          <w:rFonts w:ascii="Times New Roman" w:hAnsi="Times New Roman"/>
          <w:sz w:val="24"/>
          <w:szCs w:val="24"/>
          <w:lang w:val="en-US"/>
        </w:rPr>
        <w:t>F</w:t>
      </w:r>
      <w:r w:rsidR="006B3C23" w:rsidRPr="00655965">
        <w:rPr>
          <w:rFonts w:ascii="Times New Roman" w:hAnsi="Times New Roman"/>
          <w:sz w:val="24"/>
          <w:szCs w:val="24"/>
          <w:lang w:val="en-US"/>
        </w:rPr>
        <w:t>ig</w:t>
      </w:r>
      <w:r w:rsidR="006B3C23">
        <w:rPr>
          <w:rFonts w:ascii="Times New Roman" w:hAnsi="Times New Roman"/>
          <w:sz w:val="24"/>
          <w:szCs w:val="24"/>
          <w:lang w:val="en-US"/>
        </w:rPr>
        <w:t>.</w:t>
      </w:r>
      <w:r w:rsidR="001F392D">
        <w:rPr>
          <w:rFonts w:ascii="Times New Roman" w:hAnsi="Times New Roman"/>
          <w:sz w:val="24"/>
          <w:szCs w:val="24"/>
          <w:lang w:val="en-US"/>
        </w:rPr>
        <w:t xml:space="preserve"> S2</w:t>
      </w:r>
      <w:r w:rsidR="006B3C23" w:rsidRPr="006559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B3C23" w:rsidRPr="00655965">
        <w:rPr>
          <w:rFonts w:ascii="Times New Roman" w:hAnsi="Times New Roman"/>
          <w:b w:val="0"/>
          <w:sz w:val="24"/>
          <w:szCs w:val="24"/>
          <w:lang w:val="en-AU"/>
        </w:rPr>
        <w:t>Metaregressions</w:t>
      </w:r>
      <w:proofErr w:type="spellEnd"/>
      <w:r w:rsidR="006B3C23" w:rsidRPr="00655965">
        <w:rPr>
          <w:rFonts w:ascii="Times New Roman" w:hAnsi="Times New Roman"/>
          <w:b w:val="0"/>
          <w:sz w:val="24"/>
          <w:szCs w:val="24"/>
          <w:lang w:val="en-AU"/>
        </w:rPr>
        <w:t xml:space="preserve"> i.e. variables influencing the risk of mortality, depending on groups</w:t>
      </w:r>
      <w:r w:rsidR="006B3C23" w:rsidRPr="00322F5C">
        <w:rPr>
          <w:rFonts w:ascii="Times New Roman" w:hAnsi="Times New Roman"/>
          <w:b w:val="0"/>
          <w:sz w:val="24"/>
          <w:szCs w:val="24"/>
          <w:lang w:val="en-AU"/>
        </w:rPr>
        <w:t>:</w:t>
      </w:r>
      <w:r w:rsidR="006B3C23">
        <w:rPr>
          <w:rFonts w:ascii="Times New Roman" w:hAnsi="Times New Roman"/>
          <w:b w:val="0"/>
          <w:sz w:val="24"/>
          <w:szCs w:val="24"/>
          <w:lang w:val="en-AU"/>
        </w:rPr>
        <w:t xml:space="preserve"> </w:t>
      </w:r>
      <w:r w:rsidR="006B3C23" w:rsidRPr="00322F5C">
        <w:rPr>
          <w:rFonts w:ascii="Times New Roman" w:hAnsi="Times New Roman"/>
          <w:b w:val="0"/>
          <w:sz w:val="24"/>
          <w:szCs w:val="24"/>
          <w:lang w:val="en-AU"/>
        </w:rPr>
        <w:t>1) air pollution and no physical activity, 2) physical activity and no pollution, 3) physical activity in air pollution</w:t>
      </w:r>
      <w:bookmarkEnd w:id="0"/>
    </w:p>
    <w:p w14:paraId="101566B5" w14:textId="77777777" w:rsidR="006B3C23" w:rsidRPr="00D348F8" w:rsidRDefault="006B3C23" w:rsidP="006B3C23">
      <w:pPr>
        <w:autoSpaceDE w:val="0"/>
        <w:autoSpaceDN w:val="0"/>
        <w:adjustRightInd w:val="0"/>
        <w:jc w:val="both"/>
        <w:rPr>
          <w:rFonts w:eastAsiaTheme="minorEastAsia"/>
          <w:lang w:val="en-US"/>
        </w:rPr>
      </w:pPr>
      <w:r w:rsidRPr="00D348F8">
        <w:rPr>
          <w:rFonts w:eastAsiaTheme="minorEastAsia"/>
          <w:lang w:val="en-US"/>
        </w:rPr>
        <w:t>The effect of each variable on the risk of mortality is represented by a dot on a horizontal line in the forest-plot. The dots represent the coefficient for each variable, and the length of each line around the dots represent their 95% confidence interval (95CI). The black solid vertical line represents the null estimate (with a value of 0). Horizontal lines that cross the null vertical line represent non-significant variables on the risk of mortality</w:t>
      </w:r>
    </w:p>
    <w:p w14:paraId="2011F7B6" w14:textId="77777777" w:rsidR="006B3C23" w:rsidRPr="00064C8B" w:rsidRDefault="006B3C23" w:rsidP="006B3C23">
      <w:pPr>
        <w:rPr>
          <w:color w:val="FF0000"/>
          <w:lang w:val="en-US"/>
        </w:rPr>
      </w:pPr>
    </w:p>
    <w:p w14:paraId="6C58BF4E" w14:textId="77777777" w:rsidR="006B3C23" w:rsidRPr="00064C8B" w:rsidRDefault="006B3C23" w:rsidP="006B3C23">
      <w:pPr>
        <w:rPr>
          <w:color w:val="FF0000"/>
          <w:lang w:val="en-US" w:eastAsia="en-US"/>
        </w:rPr>
      </w:pPr>
      <w:r w:rsidRPr="008E0BA0">
        <w:rPr>
          <w:noProof/>
        </w:rPr>
        <w:drawing>
          <wp:anchor distT="0" distB="0" distL="114300" distR="114300" simplePos="0" relativeHeight="251659264" behindDoc="0" locked="0" layoutInCell="1" allowOverlap="1" wp14:anchorId="5565F489" wp14:editId="43631139">
            <wp:simplePos x="0" y="0"/>
            <wp:positionH relativeFrom="column">
              <wp:posOffset>-115570</wp:posOffset>
            </wp:positionH>
            <wp:positionV relativeFrom="paragraph">
              <wp:posOffset>208722</wp:posOffset>
            </wp:positionV>
            <wp:extent cx="5969635" cy="5055870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505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B00A66" w14:textId="77777777" w:rsidR="006B3C23" w:rsidRPr="00064C8B" w:rsidRDefault="006B3C23" w:rsidP="006B3C23">
      <w:pPr>
        <w:rPr>
          <w:b/>
          <w:bCs/>
          <w:color w:val="FF0000"/>
          <w:szCs w:val="26"/>
          <w:lang w:val="en-US" w:eastAsia="en-US"/>
        </w:rPr>
      </w:pPr>
      <w:r w:rsidRPr="00064C8B">
        <w:rPr>
          <w:color w:val="FF0000"/>
          <w:lang w:val="en-US"/>
        </w:rPr>
        <w:t xml:space="preserve"> </w:t>
      </w:r>
    </w:p>
    <w:p w14:paraId="338BB6A9" w14:textId="77777777" w:rsidR="006B3C23" w:rsidRPr="00064C8B" w:rsidRDefault="006B3C23" w:rsidP="006B3C23">
      <w:pPr>
        <w:rPr>
          <w:bCs/>
          <w:i/>
          <w:color w:val="FF0000"/>
          <w:lang w:val="en-US" w:bidi="en-US"/>
        </w:rPr>
      </w:pPr>
    </w:p>
    <w:p w14:paraId="11EB2F70" w14:textId="77777777" w:rsidR="006B3C23" w:rsidRPr="00064C8B" w:rsidRDefault="006B3C23" w:rsidP="006B3C23">
      <w:pPr>
        <w:rPr>
          <w:bCs/>
          <w:i/>
          <w:color w:val="FF0000"/>
          <w:lang w:val="en-US" w:bidi="en-US"/>
        </w:rPr>
      </w:pPr>
    </w:p>
    <w:p w14:paraId="06879E74" w14:textId="77777777" w:rsidR="006B3C23" w:rsidRDefault="006B3C23" w:rsidP="006B3C23">
      <w:pPr>
        <w:rPr>
          <w:b/>
          <w:iCs/>
          <w:sz w:val="28"/>
          <w:szCs w:val="28"/>
          <w:lang w:val="en-US" w:eastAsia="en-US" w:bidi="en-US"/>
        </w:rPr>
      </w:pPr>
    </w:p>
    <w:p w14:paraId="1BD6758D" w14:textId="77777777" w:rsidR="006B3C23" w:rsidRDefault="006B3C23" w:rsidP="006B3C23">
      <w:pPr>
        <w:rPr>
          <w:b/>
          <w:iCs/>
          <w:sz w:val="28"/>
          <w:szCs w:val="28"/>
          <w:lang w:val="en-US" w:eastAsia="en-US" w:bidi="en-US"/>
        </w:rPr>
      </w:pPr>
    </w:p>
    <w:p w14:paraId="0D68588D" w14:textId="77777777" w:rsidR="006B3C23" w:rsidRDefault="006B3C23" w:rsidP="006B3C23">
      <w:pPr>
        <w:rPr>
          <w:b/>
          <w:iCs/>
          <w:sz w:val="28"/>
          <w:szCs w:val="28"/>
          <w:lang w:val="en-US" w:eastAsia="en-US" w:bidi="en-US"/>
        </w:rPr>
      </w:pPr>
    </w:p>
    <w:p w14:paraId="7719C0C8" w14:textId="77777777" w:rsidR="006B3C23" w:rsidRDefault="006B3C23" w:rsidP="006B3C23">
      <w:pPr>
        <w:rPr>
          <w:b/>
          <w:iCs/>
          <w:sz w:val="28"/>
          <w:szCs w:val="28"/>
          <w:lang w:val="en-US" w:eastAsia="en-US" w:bidi="en-US"/>
        </w:rPr>
      </w:pPr>
    </w:p>
    <w:p w14:paraId="3205B543" w14:textId="77777777" w:rsidR="006B3C23" w:rsidRDefault="006B3C23" w:rsidP="006B3C23">
      <w:pPr>
        <w:rPr>
          <w:b/>
          <w:iCs/>
          <w:sz w:val="28"/>
          <w:szCs w:val="28"/>
          <w:lang w:val="en-US" w:eastAsia="en-US" w:bidi="en-US"/>
        </w:rPr>
      </w:pPr>
    </w:p>
    <w:p w14:paraId="2007A7E1" w14:textId="77777777" w:rsidR="006B3C23" w:rsidRDefault="006B3C23" w:rsidP="006B3C23">
      <w:pPr>
        <w:rPr>
          <w:b/>
          <w:iCs/>
          <w:sz w:val="28"/>
          <w:szCs w:val="28"/>
          <w:lang w:val="en-US" w:eastAsia="en-US" w:bidi="en-US"/>
        </w:rPr>
      </w:pPr>
    </w:p>
    <w:p w14:paraId="60C022BA" w14:textId="77777777" w:rsidR="006B3C23" w:rsidRDefault="006B3C23" w:rsidP="006B3C23">
      <w:pPr>
        <w:rPr>
          <w:b/>
          <w:iCs/>
          <w:sz w:val="28"/>
          <w:szCs w:val="28"/>
          <w:lang w:val="en-US" w:eastAsia="en-US" w:bidi="en-US"/>
        </w:rPr>
      </w:pPr>
    </w:p>
    <w:p w14:paraId="4601180E" w14:textId="77777777" w:rsidR="006B3C23" w:rsidRDefault="006B3C23" w:rsidP="006B3C23">
      <w:pPr>
        <w:rPr>
          <w:b/>
          <w:iCs/>
          <w:sz w:val="28"/>
          <w:szCs w:val="28"/>
          <w:lang w:val="en-US" w:eastAsia="en-US" w:bidi="en-US"/>
        </w:rPr>
      </w:pPr>
    </w:p>
    <w:p w14:paraId="3304ACCD" w14:textId="77777777" w:rsidR="006B3C23" w:rsidRDefault="006B3C23" w:rsidP="006B3C23">
      <w:pPr>
        <w:rPr>
          <w:b/>
          <w:iCs/>
          <w:sz w:val="28"/>
          <w:szCs w:val="28"/>
          <w:lang w:val="en-US" w:eastAsia="en-US" w:bidi="en-US"/>
        </w:rPr>
      </w:pPr>
    </w:p>
    <w:p w14:paraId="1C4AD7F3" w14:textId="77777777" w:rsidR="004232CD" w:rsidRPr="006B3C23" w:rsidRDefault="004232CD">
      <w:pPr>
        <w:rPr>
          <w:lang w:val="en-US"/>
        </w:rPr>
      </w:pPr>
    </w:p>
    <w:sectPr w:rsidR="004232CD" w:rsidRPr="006B3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C23"/>
    <w:rsid w:val="00076AB3"/>
    <w:rsid w:val="001F392D"/>
    <w:rsid w:val="00207CBC"/>
    <w:rsid w:val="004232CD"/>
    <w:rsid w:val="004B6C1E"/>
    <w:rsid w:val="00502355"/>
    <w:rsid w:val="00554E7C"/>
    <w:rsid w:val="006B3C23"/>
    <w:rsid w:val="00A1526C"/>
    <w:rsid w:val="00D348F8"/>
    <w:rsid w:val="00DF198E"/>
    <w:rsid w:val="00FE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B7FE87B"/>
  <w15:chartTrackingRefBased/>
  <w15:docId w15:val="{2EFD6222-7076-EA48-8548-6D7A636DB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C23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B3C23"/>
    <w:pPr>
      <w:keepNext/>
      <w:spacing w:before="240" w:after="60"/>
      <w:ind w:left="720" w:hanging="360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6B3C23"/>
    <w:rPr>
      <w:rFonts w:ascii="Cambria" w:eastAsia="Times New Roman" w:hAnsi="Cambria" w:cs="Times New Roman"/>
      <w:b/>
      <w:bCs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611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Martin</dc:creator>
  <cp:keywords/>
  <dc:description/>
  <cp:lastModifiedBy>Louise Martin</cp:lastModifiedBy>
  <cp:revision>4</cp:revision>
  <dcterms:created xsi:type="dcterms:W3CDTF">2024-11-27T20:25:00Z</dcterms:created>
  <dcterms:modified xsi:type="dcterms:W3CDTF">2024-12-01T17:23:00Z</dcterms:modified>
</cp:coreProperties>
</file>