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25997" w14:textId="5959E32A" w:rsidR="00F832B7" w:rsidRPr="005439F8" w:rsidRDefault="00BD5778" w:rsidP="00F832B7">
      <w:pPr>
        <w:jc w:val="both"/>
        <w:rPr>
          <w:lang w:val="en-US"/>
        </w:rPr>
      </w:pPr>
      <w:bookmarkStart w:id="0" w:name="_Toc75524607"/>
      <w:r w:rsidRPr="00BD5778">
        <w:rPr>
          <w:b/>
          <w:lang w:val="en-US"/>
        </w:rPr>
        <w:t xml:space="preserve">Electronic supplementary material </w:t>
      </w:r>
      <w:r w:rsidR="006B47CD">
        <w:rPr>
          <w:b/>
          <w:bCs/>
          <w:lang w:val="en-US"/>
        </w:rPr>
        <w:t>Table S2</w:t>
      </w:r>
      <w:r w:rsidR="00F832B7" w:rsidRPr="005439F8">
        <w:rPr>
          <w:lang w:val="en-US"/>
        </w:rPr>
        <w:t xml:space="preserve"> </w:t>
      </w:r>
      <w:r w:rsidR="00F832B7" w:rsidRPr="005120D8">
        <w:rPr>
          <w:lang w:val="en-US"/>
        </w:rPr>
        <w:t>Grading of Recommendation, Assessment, Development, and Evaluation (GRADE) instrument</w:t>
      </w:r>
      <w:r w:rsidR="00F832B7">
        <w:rPr>
          <w:lang w:val="en-US"/>
        </w:rPr>
        <w:t xml:space="preserve"> – </w:t>
      </w:r>
      <w:r w:rsidR="00F832B7">
        <w:rPr>
          <w:lang w:val="en-GB"/>
        </w:rPr>
        <w:t>C</w:t>
      </w:r>
      <w:r w:rsidR="00F832B7" w:rsidRPr="005439F8">
        <w:rPr>
          <w:lang w:val="en-GB"/>
        </w:rPr>
        <w:t>ertainty of the evidence for our main outcome and for most secondary outcomes</w:t>
      </w:r>
    </w:p>
    <w:p w14:paraId="56A6C370" w14:textId="347DCE23" w:rsidR="00710369" w:rsidRDefault="00710369" w:rsidP="00710369">
      <w:pPr>
        <w:spacing w:line="360" w:lineRule="auto"/>
        <w:rPr>
          <w:b/>
          <w:lang w:val="en-US"/>
        </w:rPr>
      </w:pPr>
    </w:p>
    <w:tbl>
      <w:tblPr>
        <w:tblStyle w:val="Grilledutableau"/>
        <w:tblpPr w:leftFromText="141" w:rightFromText="141" w:vertAnchor="page" w:horzAnchor="margin" w:tblpXSpec="center" w:tblpY="2553"/>
        <w:tblW w:w="15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1417"/>
        <w:gridCol w:w="709"/>
        <w:gridCol w:w="1453"/>
        <w:gridCol w:w="1453"/>
        <w:gridCol w:w="1453"/>
        <w:gridCol w:w="1453"/>
        <w:gridCol w:w="76"/>
        <w:gridCol w:w="1242"/>
        <w:gridCol w:w="1243"/>
        <w:gridCol w:w="1243"/>
        <w:gridCol w:w="1243"/>
        <w:gridCol w:w="12"/>
      </w:tblGrid>
      <w:tr w:rsidR="00F832B7" w:rsidRPr="000C6AEE" w14:paraId="22DFE75C" w14:textId="77777777" w:rsidTr="00F832B7">
        <w:trPr>
          <w:gridAfter w:val="1"/>
          <w:wAfter w:w="12" w:type="dxa"/>
          <w:trHeight w:val="454"/>
        </w:trPr>
        <w:tc>
          <w:tcPr>
            <w:tcW w:w="2552" w:type="dxa"/>
            <w:vMerge w:val="restart"/>
            <w:tcBorders>
              <w:top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5B235401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bookmarkStart w:id="1" w:name="_Hlk95461023"/>
            <w:r w:rsidRPr="000C6AE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Outcome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755A9EF3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Study</w:t>
            </w:r>
          </w:p>
          <w:p w14:paraId="3090C265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design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3C7E68BF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n</w:t>
            </w:r>
          </w:p>
          <w:p w14:paraId="588528DF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studies</w:t>
            </w:r>
          </w:p>
        </w:tc>
        <w:tc>
          <w:tcPr>
            <w:tcW w:w="5812" w:type="dxa"/>
            <w:gridSpan w:val="4"/>
            <w:tcBorders>
              <w:top w:val="single" w:sz="12" w:space="0" w:color="auto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077DE9C7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Certainty assessment</w:t>
            </w:r>
          </w:p>
        </w:tc>
        <w:tc>
          <w:tcPr>
            <w:tcW w:w="76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B4C6E7" w:themeFill="accent1" w:themeFillTint="66"/>
          </w:tcPr>
          <w:p w14:paraId="047E26F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76A8FFD5" w14:textId="77777777" w:rsidR="00F832B7" w:rsidRPr="00931E80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931E80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Number</w:t>
            </w:r>
          </w:p>
          <w:p w14:paraId="4C6B7A20" w14:textId="77777777" w:rsidR="00F832B7" w:rsidRPr="00931E80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931E80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of patients</w:t>
            </w:r>
          </w:p>
        </w:tc>
        <w:tc>
          <w:tcPr>
            <w:tcW w:w="1243" w:type="dxa"/>
            <w:vMerge w:val="restart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5238FF1B" w14:textId="77777777" w:rsidR="00F832B7" w:rsidRPr="00497645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497645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Effect OR</w:t>
            </w:r>
          </w:p>
          <w:p w14:paraId="6F9F94B5" w14:textId="77777777" w:rsidR="00F832B7" w:rsidRPr="00497645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497645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95% CI</w:t>
            </w:r>
          </w:p>
        </w:tc>
        <w:tc>
          <w:tcPr>
            <w:tcW w:w="1243" w:type="dxa"/>
            <w:vMerge w:val="restart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5818E527" w14:textId="77777777" w:rsidR="00F832B7" w:rsidRPr="00497645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</w:pPr>
            <w:r w:rsidRPr="00497645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Quality of evidence</w:t>
            </w:r>
            <w:r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1243" w:type="dxa"/>
            <w:vMerge w:val="restart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4E1BFDAE" w14:textId="77777777" w:rsidR="00F832B7" w:rsidRPr="00497645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497645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Importance of outcome</w:t>
            </w:r>
          </w:p>
        </w:tc>
      </w:tr>
      <w:tr w:rsidR="00F832B7" w:rsidRPr="000C6AEE" w14:paraId="675210CB" w14:textId="77777777" w:rsidTr="00F832B7">
        <w:trPr>
          <w:gridAfter w:val="1"/>
          <w:wAfter w:w="12" w:type="dxa"/>
          <w:trHeight w:val="454"/>
        </w:trPr>
        <w:tc>
          <w:tcPr>
            <w:tcW w:w="2552" w:type="dxa"/>
            <w:vMerge/>
            <w:tcBorders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02BB8486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417" w:type="dxa"/>
            <w:vMerge/>
            <w:tcBorders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6ED7C2D2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vMerge/>
            <w:tcBorders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6659F0B2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2373B78E" w14:textId="77777777" w:rsidR="00F832B7" w:rsidRPr="007001F3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7001F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Risk of</w:t>
            </w:r>
          </w:p>
          <w:p w14:paraId="295582BA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7001F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bias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5084DFA1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yellow"/>
                <w:lang w:val="en-GB"/>
              </w:rPr>
            </w:pPr>
            <w:r w:rsidRPr="007001F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Risk of Inconsistency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1483F6F6" w14:textId="77777777" w:rsidR="00F832B7" w:rsidRPr="000C6AEE" w:rsidRDefault="00F832B7" w:rsidP="00F832B7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GB"/>
              </w:rPr>
            </w:pPr>
            <w:r w:rsidRPr="007001F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Risk of Indirectness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25A5FC2F" w14:textId="77777777" w:rsidR="00F832B7" w:rsidRPr="007001F3" w:rsidRDefault="00F832B7" w:rsidP="00F832B7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001F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Risk of imprecision</w:t>
            </w:r>
          </w:p>
        </w:tc>
        <w:tc>
          <w:tcPr>
            <w:tcW w:w="76" w:type="dxa"/>
            <w:tcBorders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</w:tcPr>
          <w:p w14:paraId="6BC84F1E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vMerge/>
            <w:tcBorders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7E902D01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vMerge/>
            <w:tcBorders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7C1B69F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vMerge/>
            <w:tcBorders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42BDD4A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vMerge/>
            <w:tcBorders>
              <w:left w:val="single" w:sz="12" w:space="0" w:color="D9D9D9" w:themeColor="background1" w:themeShade="D9"/>
              <w:bottom w:val="single" w:sz="12" w:space="0" w:color="auto"/>
              <w:right w:val="single" w:sz="12" w:space="0" w:color="D9D9D9" w:themeColor="background1" w:themeShade="D9"/>
            </w:tcBorders>
            <w:shd w:val="clear" w:color="auto" w:fill="B4C6E7" w:themeFill="accent1" w:themeFillTint="66"/>
            <w:vAlign w:val="center"/>
          </w:tcPr>
          <w:p w14:paraId="0794822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F832B7" w:rsidRPr="00BD5778" w14:paraId="65366407" w14:textId="77777777" w:rsidTr="00F832B7">
        <w:trPr>
          <w:gridAfter w:val="1"/>
          <w:wAfter w:w="12" w:type="dxa"/>
          <w:trHeight w:val="394"/>
        </w:trPr>
        <w:tc>
          <w:tcPr>
            <w:tcW w:w="3969" w:type="dxa"/>
            <w:gridSpan w:val="2"/>
            <w:tcBorders>
              <w:top w:val="single" w:sz="12" w:space="0" w:color="auto"/>
              <w:right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25B3AE6" w14:textId="77777777" w:rsidR="00F832B7" w:rsidRPr="000C6AEE" w:rsidRDefault="00F832B7" w:rsidP="00F832B7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GB"/>
              </w:rPr>
              <w:t>Air pollution and no physical activity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10EF6CC3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4C2C3B32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57E7DC82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75033DEA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186B404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6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658DD0D0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0C90A06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2366EF15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3EEEB3A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tcBorders>
              <w:top w:val="single" w:sz="12" w:space="0" w:color="auto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666FAC6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F832B7" w:rsidRPr="000C6AEE" w14:paraId="20B7E6C3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2A8549B" w14:textId="77777777" w:rsidR="00F832B7" w:rsidRPr="000C6AEE" w:rsidRDefault="00F832B7" w:rsidP="00F832B7">
            <w:pPr>
              <w:ind w:left="11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Moderate air pollution</w:t>
            </w:r>
          </w:p>
        </w:tc>
        <w:tc>
          <w:tcPr>
            <w:tcW w:w="1417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3EC2A602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C67838D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145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A2E967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84FD9D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A6572FD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0F911E0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76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</w:tcPr>
          <w:p w14:paraId="2E2FA08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42E594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1 299 859</w:t>
            </w:r>
          </w:p>
        </w:tc>
        <w:tc>
          <w:tcPr>
            <w:tcW w:w="124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12494E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.29</w:t>
            </w:r>
          </w:p>
          <w:p w14:paraId="6371F32E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(1.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16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 xml:space="preserve"> to 1.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43</w:t>
            </w:r>
          </w:p>
        </w:tc>
        <w:tc>
          <w:tcPr>
            <w:tcW w:w="124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58B1690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⨁⨁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  <w:r w:rsidRPr="000C6AEE">
              <w:rPr>
                <w:rFonts w:ascii="Menlo Regular" w:hAnsi="Menlo Regular"/>
                <w:color w:val="000000"/>
                <w:lang w:val="en-GB"/>
              </w:rPr>
              <w:t xml:space="preserve"> 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</w:p>
        </w:tc>
        <w:tc>
          <w:tcPr>
            <w:tcW w:w="124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3ED468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not important</w:t>
            </w:r>
          </w:p>
        </w:tc>
      </w:tr>
      <w:tr w:rsidR="00F832B7" w:rsidRPr="000C6AEE" w14:paraId="75C83558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A1C9D62" w14:textId="77777777" w:rsidR="00F832B7" w:rsidRPr="000C6AEE" w:rsidRDefault="00F832B7" w:rsidP="00F832B7">
            <w:pPr>
              <w:ind w:left="11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High air pollution</w:t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46CE8A93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CA6F84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C90861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F747A8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28CFE3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6011272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moderate</w:t>
            </w:r>
          </w:p>
        </w:tc>
        <w:tc>
          <w:tcPr>
            <w:tcW w:w="76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</w:tcPr>
          <w:p w14:paraId="122D552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028029E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1 376 035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9F95E9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.41</w:t>
            </w:r>
          </w:p>
          <w:p w14:paraId="7EAF6035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(1.0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 xml:space="preserve"> to 1.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77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90AD3C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⨁⨁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  <w:r w:rsidRPr="000C6AEE">
              <w:rPr>
                <w:rFonts w:ascii="Menlo Regular" w:hAnsi="Menlo Regular"/>
                <w:color w:val="000000"/>
                <w:lang w:val="en-GB"/>
              </w:rPr>
              <w:t xml:space="preserve"> 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F6B632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not important</w:t>
            </w:r>
          </w:p>
        </w:tc>
      </w:tr>
      <w:tr w:rsidR="00F832B7" w:rsidRPr="000C6AEE" w14:paraId="19D3F593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top w:val="single" w:sz="4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vAlign w:val="center"/>
          </w:tcPr>
          <w:p w14:paraId="1CB3712C" w14:textId="77777777" w:rsidR="00F832B7" w:rsidRPr="000C6AEE" w:rsidRDefault="00F832B7" w:rsidP="00F832B7">
            <w:pPr>
              <w:ind w:left="11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color w:val="000000"/>
                <w:sz w:val="16"/>
                <w:szCs w:val="16"/>
                <w:lang w:val="en-GB"/>
              </w:rPr>
              <w:t>Overall risk of mortality</w:t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B0976B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vAlign w:val="center"/>
          </w:tcPr>
          <w:p w14:paraId="251CC44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vAlign w:val="center"/>
          </w:tcPr>
          <w:p w14:paraId="5BA33B5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vAlign w:val="center"/>
          </w:tcPr>
          <w:p w14:paraId="2028B7D3" w14:textId="77777777" w:rsidR="00F832B7" w:rsidRPr="007001F3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7001F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vAlign w:val="center"/>
          </w:tcPr>
          <w:p w14:paraId="5520E21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vAlign w:val="center"/>
          </w:tcPr>
          <w:p w14:paraId="698F1872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low</w:t>
            </w:r>
          </w:p>
        </w:tc>
        <w:tc>
          <w:tcPr>
            <w:tcW w:w="76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</w:tcPr>
          <w:p w14:paraId="31A9CA2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vAlign w:val="center"/>
          </w:tcPr>
          <w:p w14:paraId="59BDBE05" w14:textId="77777777" w:rsidR="00F832B7" w:rsidRPr="00497645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497645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1 376 035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vAlign w:val="center"/>
          </w:tcPr>
          <w:p w14:paraId="5F2F9CF5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1.36</w:t>
            </w:r>
          </w:p>
          <w:p w14:paraId="40A5465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(1,0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5</w:t>
            </w: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to 1.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52</w:t>
            </w: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vAlign w:val="center"/>
          </w:tcPr>
          <w:p w14:paraId="1F890BB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⨁⨁⨁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8" w:space="0" w:color="000000" w:themeColor="text1"/>
              <w:right w:val="single" w:sz="12" w:space="0" w:color="D9D9D9" w:themeColor="background1" w:themeShade="D9"/>
            </w:tcBorders>
            <w:vAlign w:val="center"/>
          </w:tcPr>
          <w:p w14:paraId="6793529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important</w:t>
            </w:r>
          </w:p>
        </w:tc>
      </w:tr>
      <w:tr w:rsidR="00F832B7" w:rsidRPr="00BD5778" w14:paraId="6EFAC089" w14:textId="77777777" w:rsidTr="00F832B7">
        <w:trPr>
          <w:gridAfter w:val="1"/>
          <w:wAfter w:w="12" w:type="dxa"/>
          <w:trHeight w:val="394"/>
        </w:trPr>
        <w:tc>
          <w:tcPr>
            <w:tcW w:w="3969" w:type="dxa"/>
            <w:gridSpan w:val="2"/>
            <w:tcBorders>
              <w:top w:val="single" w:sz="8" w:space="0" w:color="000000" w:themeColor="text1"/>
              <w:right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380BAE7" w14:textId="77777777" w:rsidR="00F832B7" w:rsidRPr="000C6AEE" w:rsidRDefault="00F832B7" w:rsidP="00F832B7">
            <w:pPr>
              <w:rPr>
                <w:rFonts w:ascii="Arial" w:hAnsi="Arial" w:cs="Arial"/>
                <w:sz w:val="18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GB"/>
              </w:rPr>
              <w:t>Physical activity and no pollution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2C8F1A1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8" w:space="0" w:color="000000" w:themeColor="text1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8E8CD0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8" w:space="0" w:color="000000" w:themeColor="text1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660E7C3A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8" w:space="0" w:color="000000" w:themeColor="text1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54C0B27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8" w:space="0" w:color="000000" w:themeColor="text1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F8C0AB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6" w:type="dxa"/>
            <w:tcBorders>
              <w:top w:val="single" w:sz="8" w:space="0" w:color="000000" w:themeColor="text1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3A84469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8" w:space="0" w:color="000000" w:themeColor="text1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F9480D7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tcBorders>
              <w:top w:val="single" w:sz="8" w:space="0" w:color="000000" w:themeColor="text1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F1FB99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tcBorders>
              <w:top w:val="single" w:sz="8" w:space="0" w:color="000000" w:themeColor="text1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F1F5E2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tcBorders>
              <w:top w:val="single" w:sz="8" w:space="0" w:color="000000" w:themeColor="text1"/>
              <w:left w:val="single" w:sz="12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2F2F2" w:themeFill="background1" w:themeFillShade="F2"/>
          </w:tcPr>
          <w:p w14:paraId="716C9E1D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F832B7" w:rsidRPr="000C6AEE" w14:paraId="03702E08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4B9274E" w14:textId="77777777" w:rsidR="00F832B7" w:rsidRPr="000C6AEE" w:rsidRDefault="00F832B7" w:rsidP="00F832B7">
            <w:pPr>
              <w:ind w:left="118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Low physical activity</w:t>
            </w:r>
          </w:p>
        </w:tc>
        <w:tc>
          <w:tcPr>
            <w:tcW w:w="1417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6E25A596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54E6BE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145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C8EFCF3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moderate</w:t>
            </w:r>
          </w:p>
        </w:tc>
        <w:tc>
          <w:tcPr>
            <w:tcW w:w="145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48AC34E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A7356AF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5D15F20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76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</w:tcPr>
          <w:p w14:paraId="0C3B298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54B46D17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552 239</w:t>
            </w:r>
          </w:p>
        </w:tc>
        <w:tc>
          <w:tcPr>
            <w:tcW w:w="124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8C9F7C7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0.78</w:t>
            </w:r>
          </w:p>
          <w:p w14:paraId="673360C3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0.64 to 0.92)</w:t>
            </w:r>
          </w:p>
        </w:tc>
        <w:tc>
          <w:tcPr>
            <w:tcW w:w="124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914000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⨁⨁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  <w:r w:rsidRPr="000C6AEE">
              <w:rPr>
                <w:rFonts w:ascii="Menlo Regular" w:hAnsi="Menlo Regular"/>
                <w:color w:val="000000"/>
                <w:lang w:val="en-GB"/>
              </w:rPr>
              <w:t xml:space="preserve"> 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</w:p>
        </w:tc>
        <w:tc>
          <w:tcPr>
            <w:tcW w:w="1243" w:type="dxa"/>
            <w:tcBorders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F5177DD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not important</w:t>
            </w:r>
          </w:p>
        </w:tc>
      </w:tr>
      <w:tr w:rsidR="00F832B7" w:rsidRPr="000C6AEE" w14:paraId="73A44ED0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1A2AD18" w14:textId="77777777" w:rsidR="00F832B7" w:rsidRPr="000C6AEE" w:rsidRDefault="00F832B7" w:rsidP="00F832B7">
            <w:pPr>
              <w:ind w:left="11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Moderate physical activity</w:t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8D7306F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5269ED70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4C6C232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moderate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814D035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1844523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7A5D3F4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moderate</w:t>
            </w:r>
          </w:p>
        </w:tc>
        <w:tc>
          <w:tcPr>
            <w:tcW w:w="76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</w:tcPr>
          <w:p w14:paraId="665198D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360D79A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441 535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153C1FF1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0.64</w:t>
            </w:r>
          </w:p>
          <w:p w14:paraId="3EA210B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(0.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28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 xml:space="preserve"> to 1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.01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A68A7E7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◯◯</w:t>
            </w:r>
            <w:r w:rsidRPr="000C6AEE">
              <w:rPr>
                <w:rFonts w:ascii="Menlo Regular" w:hAnsi="Menlo Regular"/>
                <w:color w:val="000000"/>
                <w:lang w:val="en-GB"/>
              </w:rPr>
              <w:t xml:space="preserve"> 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BFE3E2E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not important</w:t>
            </w:r>
          </w:p>
        </w:tc>
      </w:tr>
      <w:tr w:rsidR="00F832B7" w:rsidRPr="000C6AEE" w14:paraId="004D41F3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top w:val="single" w:sz="4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vAlign w:val="center"/>
          </w:tcPr>
          <w:p w14:paraId="0170752E" w14:textId="77777777" w:rsidR="00F832B7" w:rsidRPr="000C6AEE" w:rsidRDefault="00F832B7" w:rsidP="00F832B7">
            <w:pPr>
              <w:ind w:left="11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High physical activity</w:t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524C23AD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vAlign w:val="center"/>
          </w:tcPr>
          <w:p w14:paraId="4E018601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vAlign w:val="center"/>
          </w:tcPr>
          <w:p w14:paraId="2B7EB7B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moderate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vAlign w:val="center"/>
          </w:tcPr>
          <w:p w14:paraId="375AE22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vAlign w:val="center"/>
          </w:tcPr>
          <w:p w14:paraId="34A23FD1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vAlign w:val="center"/>
          </w:tcPr>
          <w:p w14:paraId="4F770C5E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76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</w:tcPr>
          <w:p w14:paraId="25224B0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vAlign w:val="center"/>
          </w:tcPr>
          <w:p w14:paraId="2FA49C4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552 239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vAlign w:val="center"/>
          </w:tcPr>
          <w:p w14:paraId="590B9EF0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0.63</w:t>
            </w:r>
          </w:p>
          <w:p w14:paraId="2DDD4CE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0.33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 xml:space="preserve"> to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0.94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vAlign w:val="center"/>
          </w:tcPr>
          <w:p w14:paraId="1DDC337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⨁⨁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  <w:r w:rsidRPr="000C6AEE">
              <w:rPr>
                <w:rFonts w:ascii="Menlo Regular" w:hAnsi="Menlo Regular"/>
                <w:color w:val="000000"/>
                <w:lang w:val="en-GB"/>
              </w:rPr>
              <w:t xml:space="preserve"> 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4" w:space="0" w:color="auto"/>
              <w:right w:val="single" w:sz="12" w:space="0" w:color="D9D9D9" w:themeColor="background1" w:themeShade="D9"/>
            </w:tcBorders>
            <w:vAlign w:val="center"/>
          </w:tcPr>
          <w:p w14:paraId="23AEB472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not 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important</w:t>
            </w:r>
          </w:p>
        </w:tc>
      </w:tr>
      <w:tr w:rsidR="00F832B7" w:rsidRPr="000C6AEE" w14:paraId="04B1ACBE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top w:val="single" w:sz="4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vAlign w:val="center"/>
          </w:tcPr>
          <w:p w14:paraId="2EE7B429" w14:textId="77777777" w:rsidR="00F832B7" w:rsidRPr="000C6AEE" w:rsidRDefault="00F832B7" w:rsidP="00F832B7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color w:val="000000"/>
                <w:sz w:val="16"/>
                <w:szCs w:val="16"/>
                <w:lang w:val="en-GB"/>
              </w:rPr>
              <w:t xml:space="preserve">   Overall risk of mortality</w:t>
            </w:r>
          </w:p>
        </w:tc>
        <w:tc>
          <w:tcPr>
            <w:tcW w:w="1417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9F75B2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vAlign w:val="center"/>
          </w:tcPr>
          <w:p w14:paraId="7171536A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vAlign w:val="center"/>
          </w:tcPr>
          <w:p w14:paraId="2399FEB3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moderate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vAlign w:val="center"/>
          </w:tcPr>
          <w:p w14:paraId="65CCCFCC" w14:textId="77777777" w:rsidR="00F832B7" w:rsidRPr="007001F3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7001F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vAlign w:val="center"/>
          </w:tcPr>
          <w:p w14:paraId="7D4CBCD7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vAlign w:val="center"/>
          </w:tcPr>
          <w:p w14:paraId="03F58E5A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76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</w:tcPr>
          <w:p w14:paraId="7E62CB1D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vAlign w:val="center"/>
          </w:tcPr>
          <w:p w14:paraId="2F170F1F" w14:textId="77777777" w:rsidR="00F832B7" w:rsidRPr="00931E80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931E80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552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931E80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239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vAlign w:val="center"/>
          </w:tcPr>
          <w:p w14:paraId="22ABEE35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0.69</w:t>
            </w:r>
          </w:p>
          <w:p w14:paraId="38DE27D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0.42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 xml:space="preserve"> to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0.95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vAlign w:val="center"/>
          </w:tcPr>
          <w:p w14:paraId="3DAB52F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⨁⨁⨁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</w:p>
        </w:tc>
        <w:tc>
          <w:tcPr>
            <w:tcW w:w="1243" w:type="dxa"/>
            <w:tcBorders>
              <w:top w:val="single" w:sz="4" w:space="0" w:color="D9D9D9" w:themeColor="background1" w:themeShade="D9"/>
              <w:left w:val="single" w:sz="12" w:space="0" w:color="D9D9D9" w:themeColor="background1" w:themeShade="D9"/>
              <w:bottom w:val="single" w:sz="18" w:space="0" w:color="auto"/>
              <w:right w:val="single" w:sz="12" w:space="0" w:color="D9D9D9" w:themeColor="background1" w:themeShade="D9"/>
            </w:tcBorders>
            <w:vAlign w:val="center"/>
          </w:tcPr>
          <w:p w14:paraId="709AFB90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important</w:t>
            </w:r>
          </w:p>
        </w:tc>
      </w:tr>
      <w:tr w:rsidR="00F832B7" w:rsidRPr="00BD5778" w14:paraId="6A73835D" w14:textId="77777777" w:rsidTr="00F832B7">
        <w:trPr>
          <w:gridAfter w:val="1"/>
          <w:wAfter w:w="12" w:type="dxa"/>
          <w:trHeight w:val="394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F3C9804" w14:textId="77777777" w:rsidR="00F832B7" w:rsidRPr="000C6AEE" w:rsidRDefault="00F832B7" w:rsidP="00F832B7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GB"/>
              </w:rPr>
              <w:t>Physical activity in high air pollution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2A0A4A0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7D8596E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1EB997E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66C4A05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3607416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56525AC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070E4E6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60A2145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DAB4C7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2FA1BA4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F832B7" w:rsidRPr="000C6AEE" w14:paraId="36756100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C837D9E" w14:textId="77777777" w:rsidR="00F832B7" w:rsidRPr="000C6AEE" w:rsidRDefault="00F832B7" w:rsidP="00F832B7">
            <w:pP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  Low physical activity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B7719C0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3239E42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87B3D11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AE28F03" w14:textId="77777777" w:rsidR="00F832B7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0955E21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D48CB04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7CA126AD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D55ACF7" w14:textId="77777777" w:rsidR="00F832B7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1 765 509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AD94BC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0.81</w:t>
            </w:r>
          </w:p>
          <w:p w14:paraId="2D3D1F82" w14:textId="77777777" w:rsidR="00F832B7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0.69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 xml:space="preserve"> to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0.93</w:t>
            </w: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CEE8EA1" w14:textId="77777777" w:rsidR="00F832B7" w:rsidRPr="000C6AEE" w:rsidRDefault="00F832B7" w:rsidP="00F832B7">
            <w:pPr>
              <w:jc w:val="center"/>
              <w:rPr>
                <w:rFonts w:ascii="Cambria" w:hAnsi="Cambria"/>
                <w:color w:val="000000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⨁⨁⨁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06E26626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important</w:t>
            </w:r>
          </w:p>
        </w:tc>
      </w:tr>
      <w:tr w:rsidR="00F832B7" w:rsidRPr="000C6AEE" w14:paraId="203BA6C7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0170262" w14:textId="77777777" w:rsidR="00F832B7" w:rsidRPr="000C6AEE" w:rsidRDefault="00F832B7" w:rsidP="00F832B7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  Moderate physical activity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DC34B16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8244A87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34C1E71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moderate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A38C97E" w14:textId="77777777" w:rsidR="00F832B7" w:rsidRPr="007001F3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F96A496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1350913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moderate</w:t>
            </w:r>
          </w:p>
        </w:tc>
        <w:tc>
          <w:tcPr>
            <w:tcW w:w="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5AA9FE0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6837AD5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462 811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D0C15DF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0.68</w:t>
            </w:r>
          </w:p>
          <w:p w14:paraId="13AFD35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0.44 to 0.93) 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B4BADCF" w14:textId="77777777" w:rsidR="00F832B7" w:rsidRPr="000C6AEE" w:rsidRDefault="00F832B7" w:rsidP="00F832B7">
            <w:pPr>
              <w:jc w:val="center"/>
              <w:rPr>
                <w:rFonts w:ascii="Cambria" w:hAnsi="Cambria"/>
                <w:color w:val="000000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⨁⨁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  <w:r w:rsidRPr="000C6AEE">
              <w:rPr>
                <w:rFonts w:ascii="Menlo Regular" w:hAnsi="Menlo Regular"/>
                <w:color w:val="000000"/>
                <w:lang w:val="en-GB"/>
              </w:rPr>
              <w:t xml:space="preserve"> 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0157CC0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important</w:t>
            </w:r>
          </w:p>
        </w:tc>
      </w:tr>
      <w:tr w:rsidR="00F832B7" w:rsidRPr="000C6AEE" w14:paraId="759BB16F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B79DF89" w14:textId="77777777" w:rsidR="00F832B7" w:rsidRPr="000C6AEE" w:rsidRDefault="00F832B7" w:rsidP="00F832B7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 xml:space="preserve">   High physical activity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D81556F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5B7708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964F48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1061186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0DB0EC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ED2E4FA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low</w:t>
            </w:r>
          </w:p>
        </w:tc>
        <w:tc>
          <w:tcPr>
            <w:tcW w:w="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BA707E3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1E66ABA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1 765 509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F99448D" w14:textId="77777777" w:rsidR="00F832B7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0.70 </w:t>
            </w:r>
          </w:p>
          <w:p w14:paraId="15E7AD0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(0.49 to 0.91)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3E62DF9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⨁⨁⨁</w:t>
            </w:r>
            <w:r w:rsidRPr="000C6AEE">
              <w:rPr>
                <w:rFonts w:ascii="Segoe UI Symbol" w:hAnsi="Segoe UI Symbol" w:cs="Segoe UI Symbol"/>
                <w:color w:val="000000"/>
                <w:lang w:val="en-GB"/>
              </w:rPr>
              <w:t>◯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E2F3" w:themeFill="accent1" w:themeFillTint="33"/>
          </w:tcPr>
          <w:p w14:paraId="607EA563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sz w:val="16"/>
                <w:szCs w:val="16"/>
                <w:lang w:val="en-GB"/>
              </w:rPr>
              <w:t>important</w:t>
            </w:r>
          </w:p>
        </w:tc>
      </w:tr>
      <w:tr w:rsidR="00F832B7" w:rsidRPr="000C6AEE" w14:paraId="612C7144" w14:textId="77777777" w:rsidTr="00F832B7">
        <w:trPr>
          <w:gridAfter w:val="1"/>
          <w:wAfter w:w="12" w:type="dxa"/>
          <w:trHeight w:val="394"/>
        </w:trPr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70F2F3CB" w14:textId="77777777" w:rsidR="00F832B7" w:rsidRPr="000C6AEE" w:rsidRDefault="00F832B7" w:rsidP="00F832B7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color w:val="000000"/>
                <w:sz w:val="16"/>
                <w:szCs w:val="16"/>
                <w:lang w:val="en-GB"/>
              </w:rPr>
              <w:t xml:space="preserve">   Overall risk of mortality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337FB858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observational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45CFDCB6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6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52531CAA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597F8AD6" w14:textId="77777777" w:rsidR="00F832B7" w:rsidRPr="007001F3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7001F3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significant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0CFE0EDC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low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098CBC9B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low</w:t>
            </w:r>
          </w:p>
        </w:tc>
        <w:tc>
          <w:tcPr>
            <w:tcW w:w="76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E2F3" w:themeFill="accent1" w:themeFillTint="33"/>
          </w:tcPr>
          <w:p w14:paraId="772C4000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77A03AF4" w14:textId="77777777" w:rsidR="00F832B7" w:rsidRPr="00931E80" w:rsidRDefault="00F832B7" w:rsidP="00F832B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931E80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1 765 509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5902A5B0" w14:textId="77777777" w:rsidR="00F832B7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0.74 </w:t>
            </w:r>
          </w:p>
          <w:p w14:paraId="559B454D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(0.63 to 0.85)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E2F3" w:themeFill="accent1" w:themeFillTint="33"/>
            <w:vAlign w:val="center"/>
          </w:tcPr>
          <w:p w14:paraId="40BE782F" w14:textId="77777777" w:rsidR="00F832B7" w:rsidRPr="000C6AEE" w:rsidRDefault="00F832B7" w:rsidP="00F832B7">
            <w:pPr>
              <w:jc w:val="center"/>
              <w:rPr>
                <w:rFonts w:ascii="Cambria" w:hAnsi="Cambria"/>
                <w:b/>
                <w:color w:val="000000"/>
                <w:lang w:val="en-GB"/>
              </w:rPr>
            </w:pPr>
            <w:r w:rsidRPr="000C6AEE">
              <w:rPr>
                <w:rFonts w:ascii="Cambria" w:hAnsi="Cambria"/>
                <w:color w:val="000000"/>
                <w:lang w:val="en-GB"/>
              </w:rPr>
              <w:t>⨁⨁⨁⨁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E2F3" w:themeFill="accent1" w:themeFillTint="33"/>
            <w:vAlign w:val="center"/>
          </w:tcPr>
          <w:p w14:paraId="66157B6A" w14:textId="77777777" w:rsidR="00F832B7" w:rsidRPr="000C6AEE" w:rsidRDefault="00F832B7" w:rsidP="00F832B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C6AEE">
              <w:rPr>
                <w:rFonts w:ascii="Arial" w:hAnsi="Arial" w:cs="Arial"/>
                <w:b/>
                <w:sz w:val="16"/>
                <w:szCs w:val="16"/>
                <w:lang w:val="en-GB"/>
              </w:rPr>
              <w:t>critical</w:t>
            </w:r>
          </w:p>
        </w:tc>
      </w:tr>
      <w:tr w:rsidR="00F832B7" w:rsidRPr="00BD5778" w14:paraId="4917381D" w14:textId="77777777" w:rsidTr="00F832B7">
        <w:tc>
          <w:tcPr>
            <w:tcW w:w="15549" w:type="dxa"/>
            <w:gridSpan w:val="13"/>
            <w:tcBorders>
              <w:top w:val="single" w:sz="18" w:space="0" w:color="auto"/>
              <w:bottom w:val="single" w:sz="4" w:space="0" w:color="auto"/>
              <w:right w:val="single" w:sz="12" w:space="0" w:color="D9D9D9" w:themeColor="background1" w:themeShade="D9"/>
            </w:tcBorders>
            <w:shd w:val="clear" w:color="auto" w:fill="D9E2F3" w:themeFill="accent1" w:themeFillTint="33"/>
          </w:tcPr>
          <w:p w14:paraId="01021CCB" w14:textId="77777777" w:rsidR="00F832B7" w:rsidRPr="003B5AC1" w:rsidRDefault="00F832B7" w:rsidP="00F832B7">
            <w:pPr>
              <w:rPr>
                <w:rFonts w:ascii="Arial" w:hAnsi="Arial" w:cs="Arial"/>
                <w:color w:val="000000"/>
                <w:sz w:val="16"/>
                <w:szCs w:val="16"/>
                <w:highlight w:val="yellow"/>
                <w:vertAlign w:val="superscript"/>
                <w:lang w:val="en-GB"/>
              </w:rPr>
            </w:pPr>
            <w:r w:rsidRPr="003B5AC1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 xml:space="preserve">1 </w:t>
            </w:r>
            <w:r w:rsidRPr="003B5AC1">
              <w:rPr>
                <w:rFonts w:ascii="Arial" w:hAnsi="Arial" w:cs="Arial"/>
                <w:sz w:val="16"/>
                <w:szCs w:val="16"/>
                <w:lang w:val="en-GB"/>
              </w:rPr>
              <w:t>We downgraded the quality of evidence of all outcomes when based on four or a smaller number of studies.</w:t>
            </w:r>
          </w:p>
        </w:tc>
      </w:tr>
      <w:bookmarkEnd w:id="1"/>
    </w:tbl>
    <w:p w14:paraId="421E396C" w14:textId="77777777" w:rsidR="00F832B7" w:rsidRDefault="00F832B7" w:rsidP="00710369">
      <w:pPr>
        <w:spacing w:line="360" w:lineRule="auto"/>
        <w:rPr>
          <w:b/>
          <w:lang w:val="en-US"/>
        </w:rPr>
      </w:pPr>
    </w:p>
    <w:bookmarkEnd w:id="0"/>
    <w:p w14:paraId="6C75AE4B" w14:textId="77777777" w:rsidR="004232CD" w:rsidRPr="00710369" w:rsidRDefault="004232CD" w:rsidP="00F832B7">
      <w:pPr>
        <w:rPr>
          <w:lang w:val="en-US"/>
        </w:rPr>
      </w:pPr>
    </w:p>
    <w:sectPr w:rsidR="004232CD" w:rsidRPr="00710369" w:rsidSect="001A17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DCFPJ+TimesNew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nlo Regular">
    <w:altName w:val="Times New Roman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69"/>
    <w:rsid w:val="00076AB3"/>
    <w:rsid w:val="001A17A7"/>
    <w:rsid w:val="004232CD"/>
    <w:rsid w:val="004B6C1E"/>
    <w:rsid w:val="00502355"/>
    <w:rsid w:val="00554E7C"/>
    <w:rsid w:val="006B47CD"/>
    <w:rsid w:val="00710369"/>
    <w:rsid w:val="008C201A"/>
    <w:rsid w:val="00A1526C"/>
    <w:rsid w:val="00BD5778"/>
    <w:rsid w:val="00F832B7"/>
    <w:rsid w:val="00FE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A14359D"/>
  <w15:chartTrackingRefBased/>
  <w15:docId w15:val="{07E0D15B-9CA3-524B-BB8A-D606F652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9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32B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32B7"/>
    <w:pPr>
      <w:autoSpaceDE w:val="0"/>
      <w:autoSpaceDN w:val="0"/>
      <w:adjustRightInd w:val="0"/>
    </w:pPr>
    <w:rPr>
      <w:rFonts w:ascii="DDCFPJ+TimesNewRoman" w:eastAsia="Times New Roman" w:hAnsi="DDCFPJ+TimesNewRoman" w:cs="DDCFPJ+TimesNewRoman"/>
      <w:color w:val="000000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Martin</dc:creator>
  <cp:keywords/>
  <dc:description/>
  <cp:lastModifiedBy>Louise Martin</cp:lastModifiedBy>
  <cp:revision>3</cp:revision>
  <dcterms:created xsi:type="dcterms:W3CDTF">2024-11-27T20:26:00Z</dcterms:created>
  <dcterms:modified xsi:type="dcterms:W3CDTF">2024-12-01T17:22:00Z</dcterms:modified>
</cp:coreProperties>
</file>