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7215" w14:textId="77777777" w:rsidR="00176332" w:rsidRDefault="00176332" w:rsidP="00176332">
      <w:pPr>
        <w:rPr>
          <w:rFonts w:ascii="Times New Roman" w:eastAsia="宋体" w:hAnsi="Times New Roman" w:cs="Times New Roman"/>
          <w:b/>
          <w:bCs/>
          <w:sz w:val="24"/>
          <w:szCs w:val="28"/>
        </w:rPr>
      </w:pPr>
      <w:r w:rsidRPr="00620F01">
        <w:rPr>
          <w:rFonts w:ascii="Times New Roman" w:eastAsia="宋体" w:hAnsi="Times New Roman" w:cs="Times New Roman" w:hint="eastAsia"/>
          <w:b/>
          <w:bCs/>
          <w:sz w:val="24"/>
          <w:szCs w:val="28"/>
        </w:rPr>
        <w:t>The Effect of Variable Resistance Training on Post-Activation Performance Enhancement: A Systematic Review and Three-Level Meta-Analysis</w:t>
      </w:r>
    </w:p>
    <w:p w14:paraId="49A96832" w14:textId="30D887CD" w:rsidR="00176332" w:rsidRPr="001A6E60" w:rsidRDefault="003542D5" w:rsidP="00176332">
      <w:pPr>
        <w:spacing w:line="240" w:lineRule="auto"/>
        <w:rPr>
          <w:rFonts w:ascii="Times New Roman" w:eastAsia="宋体" w:hAnsi="Times New Roman" w:cs="Times New Roman"/>
          <w:sz w:val="24"/>
          <w:szCs w:val="28"/>
        </w:rPr>
      </w:pPr>
      <w:r>
        <w:rPr>
          <w:rFonts w:ascii="Times New Roman" w:eastAsia="宋体" w:hAnsi="Times New Roman" w:cs="Times New Roman"/>
          <w:sz w:val="24"/>
          <w:szCs w:val="28"/>
        </w:rPr>
        <w:t>Z</w:t>
      </w:r>
      <w:r>
        <w:rPr>
          <w:rFonts w:ascii="Times New Roman" w:eastAsia="宋体" w:hAnsi="Times New Roman" w:cs="Times New Roman" w:hint="eastAsia"/>
          <w:sz w:val="24"/>
          <w:szCs w:val="28"/>
        </w:rPr>
        <w:t>hijie Yan</w:t>
      </w:r>
      <w:r w:rsidRPr="001A6E60">
        <w:rPr>
          <w:rFonts w:ascii="Times New Roman" w:eastAsia="宋体" w:hAnsi="Times New Roman" w:cs="Times New Roman" w:hint="eastAsia"/>
          <w:sz w:val="24"/>
          <w:szCs w:val="28"/>
          <w:vertAlign w:val="superscript"/>
        </w:rPr>
        <w:t>1</w:t>
      </w:r>
      <w:r>
        <w:rPr>
          <w:rFonts w:ascii="Times New Roman" w:eastAsia="宋体" w:hAnsi="Times New Roman" w:cs="Times New Roman" w:hint="eastAsia"/>
          <w:sz w:val="24"/>
          <w:szCs w:val="28"/>
          <w:vertAlign w:val="superscript"/>
        </w:rPr>
        <w:t>+</w:t>
      </w:r>
      <w:r>
        <w:rPr>
          <w:rFonts w:ascii="Times New Roman" w:eastAsia="宋体" w:hAnsi="Times New Roman" w:cs="Times New Roman" w:hint="eastAsia"/>
          <w:sz w:val="24"/>
          <w:szCs w:val="28"/>
        </w:rPr>
        <w:t xml:space="preserve"> , Shengfa Lin</w:t>
      </w:r>
      <w:r w:rsidRPr="001A6E60">
        <w:rPr>
          <w:rFonts w:ascii="Times New Roman" w:eastAsia="宋体" w:hAnsi="Times New Roman" w:cs="Times New Roman" w:hint="eastAsia"/>
          <w:sz w:val="24"/>
          <w:szCs w:val="28"/>
          <w:vertAlign w:val="superscript"/>
        </w:rPr>
        <w:t>1</w:t>
      </w:r>
      <w:r>
        <w:rPr>
          <w:rFonts w:ascii="Times New Roman" w:eastAsia="宋体" w:hAnsi="Times New Roman" w:cs="Times New Roman" w:hint="eastAsia"/>
          <w:sz w:val="24"/>
          <w:szCs w:val="28"/>
          <w:vertAlign w:val="superscript"/>
        </w:rPr>
        <w:t>+</w:t>
      </w:r>
      <w:r>
        <w:rPr>
          <w:rFonts w:ascii="Times New Roman" w:eastAsia="宋体" w:hAnsi="Times New Roman" w:cs="Times New Roman" w:hint="eastAsia"/>
          <w:sz w:val="24"/>
          <w:szCs w:val="28"/>
        </w:rPr>
        <w:t xml:space="preserve"> , Junchen Wu</w:t>
      </w:r>
      <w:r w:rsidRPr="001A6E60">
        <w:rPr>
          <w:rFonts w:ascii="Times New Roman" w:eastAsia="宋体" w:hAnsi="Times New Roman" w:cs="Times New Roman" w:hint="eastAsia"/>
          <w:sz w:val="24"/>
          <w:szCs w:val="28"/>
          <w:vertAlign w:val="superscript"/>
        </w:rPr>
        <w:t>1</w:t>
      </w:r>
      <w:r>
        <w:rPr>
          <w:rFonts w:ascii="Times New Roman" w:eastAsia="宋体" w:hAnsi="Times New Roman" w:cs="Times New Roman" w:hint="eastAsia"/>
          <w:sz w:val="24"/>
          <w:szCs w:val="28"/>
          <w:vertAlign w:val="superscript"/>
        </w:rPr>
        <w:t>+</w:t>
      </w:r>
      <w:r>
        <w:rPr>
          <w:rFonts w:ascii="Times New Roman" w:eastAsia="宋体" w:hAnsi="Times New Roman" w:cs="Times New Roman" w:hint="eastAsia"/>
          <w:sz w:val="24"/>
          <w:szCs w:val="28"/>
        </w:rPr>
        <w:t xml:space="preserve">, </w:t>
      </w:r>
      <w:r>
        <w:rPr>
          <w:rFonts w:ascii="Times New Roman" w:eastAsia="宋体" w:hAnsi="Times New Roman" w:cs="Times New Roman"/>
          <w:sz w:val="24"/>
          <w:szCs w:val="28"/>
        </w:rPr>
        <w:t>Xiaolan</w:t>
      </w:r>
      <w:r>
        <w:rPr>
          <w:rFonts w:ascii="Times New Roman" w:eastAsia="宋体" w:hAnsi="Times New Roman" w:cs="Times New Roman" w:hint="eastAsia"/>
          <w:sz w:val="24"/>
          <w:szCs w:val="28"/>
        </w:rPr>
        <w:t xml:space="preserve"> Yi</w:t>
      </w:r>
      <w:r w:rsidRPr="001A6E60">
        <w:rPr>
          <w:rFonts w:ascii="Times New Roman" w:eastAsia="宋体" w:hAnsi="Times New Roman" w:cs="Times New Roman" w:hint="eastAsia"/>
          <w:sz w:val="24"/>
          <w:szCs w:val="28"/>
          <w:vertAlign w:val="superscript"/>
        </w:rPr>
        <w:t>1</w:t>
      </w:r>
      <w:r>
        <w:rPr>
          <w:rFonts w:ascii="Times New Roman" w:eastAsia="宋体" w:hAnsi="Times New Roman" w:cs="Times New Roman" w:hint="eastAsia"/>
          <w:sz w:val="24"/>
          <w:szCs w:val="28"/>
          <w:vertAlign w:val="superscript"/>
        </w:rPr>
        <w:t xml:space="preserve"> </w:t>
      </w:r>
      <w:r>
        <w:rPr>
          <w:rFonts w:ascii="Times New Roman" w:eastAsia="宋体" w:hAnsi="Times New Roman" w:cs="Times New Roman" w:hint="eastAsia"/>
          <w:sz w:val="24"/>
          <w:szCs w:val="28"/>
        </w:rPr>
        <w:t xml:space="preserve">, </w:t>
      </w:r>
      <w:bookmarkStart w:id="0" w:name="_Hlk213246572"/>
      <w:r>
        <w:rPr>
          <w:rFonts w:ascii="Times New Roman" w:eastAsia="宋体" w:hAnsi="Times New Roman" w:cs="Times New Roman" w:hint="eastAsia"/>
          <w:sz w:val="24"/>
          <w:szCs w:val="28"/>
        </w:rPr>
        <w:t>Jianxiu Liu</w:t>
      </w:r>
      <w:r>
        <w:rPr>
          <w:rFonts w:ascii="Times New Roman" w:eastAsia="宋体" w:hAnsi="Times New Roman" w:cs="Times New Roman" w:hint="eastAsia"/>
          <w:sz w:val="24"/>
          <w:szCs w:val="28"/>
          <w:vertAlign w:val="superscript"/>
        </w:rPr>
        <w:t>2*</w:t>
      </w:r>
      <w:r>
        <w:rPr>
          <w:rFonts w:ascii="Times New Roman" w:eastAsia="宋体" w:hAnsi="Times New Roman" w:cs="Times New Roman" w:hint="eastAsia"/>
          <w:sz w:val="24"/>
          <w:szCs w:val="28"/>
        </w:rPr>
        <w:t>, Ruidong Liu</w:t>
      </w:r>
      <w:bookmarkEnd w:id="0"/>
      <w:r w:rsidRPr="001A6E60">
        <w:rPr>
          <w:rFonts w:ascii="Times New Roman" w:eastAsia="宋体" w:hAnsi="Times New Roman" w:cs="Times New Roman" w:hint="eastAsia"/>
          <w:sz w:val="24"/>
          <w:szCs w:val="28"/>
          <w:vertAlign w:val="superscript"/>
        </w:rPr>
        <w:t>1</w:t>
      </w:r>
      <w:r>
        <w:rPr>
          <w:rFonts w:ascii="Times New Roman" w:eastAsia="宋体" w:hAnsi="Times New Roman" w:cs="Times New Roman" w:hint="eastAsia"/>
          <w:sz w:val="24"/>
          <w:szCs w:val="28"/>
          <w:vertAlign w:val="superscript"/>
        </w:rPr>
        <w:t>,3 *</w:t>
      </w:r>
    </w:p>
    <w:p w14:paraId="030F1478" w14:textId="77777777" w:rsidR="00176332" w:rsidRDefault="00176332" w:rsidP="00176332">
      <w:pPr>
        <w:widowControl/>
        <w:spacing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 xml:space="preserve">1 </w:t>
      </w:r>
      <w:r w:rsidRPr="00CF2622">
        <w:rPr>
          <w:rFonts w:ascii="Times New Roman" w:eastAsia="宋体" w:hAnsi="Times New Roman" w:cs="Times New Roman"/>
          <w:sz w:val="20"/>
          <w:szCs w:val="21"/>
        </w:rPr>
        <w:t>Sports Coaching College, Beijing Sport University, Beijing 100084, China</w:t>
      </w:r>
      <w:r w:rsidRPr="00CF2622">
        <w:rPr>
          <w:rFonts w:ascii="Times New Roman" w:eastAsia="宋体" w:hAnsi="Times New Roman" w:cs="Times New Roman" w:hint="eastAsia"/>
          <w:sz w:val="20"/>
          <w:szCs w:val="21"/>
        </w:rPr>
        <w:t>;</w:t>
      </w:r>
    </w:p>
    <w:p w14:paraId="7490EBF3" w14:textId="77777777" w:rsidR="00176332" w:rsidRPr="00CF2622" w:rsidRDefault="00176332" w:rsidP="00176332">
      <w:pPr>
        <w:widowControl/>
        <w:spacing w:line="240" w:lineRule="auto"/>
        <w:rPr>
          <w:rFonts w:ascii="Times New Roman" w:eastAsia="宋体" w:hAnsi="Times New Roman" w:cs="Times New Roman"/>
          <w:sz w:val="20"/>
          <w:szCs w:val="21"/>
        </w:rPr>
      </w:pPr>
      <w:r>
        <w:rPr>
          <w:rFonts w:ascii="Times New Roman" w:eastAsia="宋体" w:hAnsi="Times New Roman" w:cs="Times New Roman" w:hint="eastAsia"/>
          <w:sz w:val="20"/>
          <w:szCs w:val="21"/>
        </w:rPr>
        <w:t xml:space="preserve">2 </w:t>
      </w:r>
      <w:r w:rsidRPr="008635E4">
        <w:rPr>
          <w:rFonts w:ascii="Times New Roman" w:eastAsia="宋体" w:hAnsi="Times New Roman" w:cs="Times New Roman"/>
          <w:sz w:val="20"/>
          <w:szCs w:val="21"/>
        </w:rPr>
        <w:t>Division of Sports Science and Physical Education, Tsinghua University, Beijing 100084, China</w:t>
      </w:r>
    </w:p>
    <w:p w14:paraId="76B8B77F" w14:textId="77777777" w:rsidR="00176332" w:rsidRPr="00CF2622" w:rsidRDefault="00176332" w:rsidP="00176332">
      <w:pPr>
        <w:widowControl/>
        <w:spacing w:line="240" w:lineRule="auto"/>
        <w:rPr>
          <w:rFonts w:ascii="Times New Roman" w:eastAsia="宋体" w:hAnsi="Times New Roman" w:cs="Times New Roman"/>
          <w:sz w:val="20"/>
          <w:szCs w:val="21"/>
        </w:rPr>
      </w:pPr>
      <w:r>
        <w:rPr>
          <w:rFonts w:ascii="Times New Roman" w:eastAsia="宋体" w:hAnsi="Times New Roman" w:cs="Times New Roman" w:hint="eastAsia"/>
          <w:sz w:val="20"/>
          <w:szCs w:val="21"/>
        </w:rPr>
        <w:t>3</w:t>
      </w:r>
      <w:r w:rsidRPr="00CF2622">
        <w:rPr>
          <w:rFonts w:ascii="Times New Roman" w:eastAsia="宋体" w:hAnsi="Times New Roman" w:cs="Times New Roman" w:hint="eastAsia"/>
          <w:sz w:val="20"/>
          <w:szCs w:val="21"/>
        </w:rPr>
        <w:t xml:space="preserve"> </w:t>
      </w:r>
      <w:r w:rsidRPr="00CF2622">
        <w:rPr>
          <w:rFonts w:ascii="Times New Roman" w:eastAsia="宋体" w:hAnsi="Times New Roman" w:cs="Times New Roman"/>
          <w:sz w:val="20"/>
          <w:szCs w:val="21"/>
        </w:rPr>
        <w:t xml:space="preserve">Key Laboratory of Sport Training of General Administration of Sport of China, Beijing Sport University, Beijing 100084, China </w:t>
      </w:r>
    </w:p>
    <w:p w14:paraId="27647B66" w14:textId="77777777" w:rsidR="00176332" w:rsidRPr="00CF2622" w:rsidRDefault="00176332" w:rsidP="00176332">
      <w:pPr>
        <w:widowControl/>
        <w:spacing w:afterLines="50" w:after="156"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Submitted for review and possible publication in</w:t>
      </w:r>
      <w:r>
        <w:rPr>
          <w:rFonts w:ascii="Times New Roman" w:eastAsia="宋体" w:hAnsi="Times New Roman" w:cs="Times New Roman" w:hint="eastAsia"/>
          <w:sz w:val="20"/>
          <w:szCs w:val="21"/>
        </w:rPr>
        <w:t xml:space="preserve"> </w:t>
      </w:r>
      <w:hyperlink r:id="rId7" w:history="1">
        <w:r w:rsidRPr="00CF2622">
          <w:rPr>
            <w:rStyle w:val="af6"/>
            <w:rFonts w:ascii="Times New Roman" w:eastAsia="宋体" w:hAnsi="Times New Roman" w:cs="Times New Roman"/>
            <w:sz w:val="20"/>
            <w:szCs w:val="21"/>
          </w:rPr>
          <w:t>Sports Medicine - Open</w:t>
        </w:r>
      </w:hyperlink>
    </w:p>
    <w:p w14:paraId="54DEC00F" w14:textId="77777777" w:rsidR="00176332" w:rsidRPr="00CF2622" w:rsidRDefault="00176332" w:rsidP="00176332">
      <w:pPr>
        <w:widowControl/>
        <w:spacing w:afterLines="50" w:after="156"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*Corresponding author:</w:t>
      </w:r>
    </w:p>
    <w:p w14:paraId="007AEEA6" w14:textId="77777777" w:rsidR="00176332" w:rsidRPr="00CF2622" w:rsidRDefault="00176332" w:rsidP="00176332">
      <w:pPr>
        <w:widowControl/>
        <w:spacing w:afterLines="50" w:after="156"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Ruidong Liu</w:t>
      </w:r>
    </w:p>
    <w:p w14:paraId="0721F8B3" w14:textId="77777777" w:rsidR="00176332" w:rsidRDefault="00176332" w:rsidP="00176332">
      <w:pPr>
        <w:widowControl/>
        <w:spacing w:afterLines="50" w:after="156"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Email:lrd5156@bsu.edu.cn</w:t>
      </w:r>
    </w:p>
    <w:p w14:paraId="3D4EACD1" w14:textId="77777777" w:rsidR="00176332" w:rsidRDefault="00176332" w:rsidP="00176332">
      <w:pPr>
        <w:widowControl/>
        <w:spacing w:afterLines="50" w:after="156" w:line="24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Jianxiu Liu</w:t>
      </w:r>
    </w:p>
    <w:p w14:paraId="726D2138" w14:textId="5B3ADBF7" w:rsidR="00176332" w:rsidRDefault="00176332" w:rsidP="00176332">
      <w:pPr>
        <w:widowControl/>
        <w:spacing w:afterLines="50" w:after="156" w:line="240" w:lineRule="auto"/>
        <w:rPr>
          <w:rFonts w:ascii="Times New Roman" w:eastAsia="宋体" w:hAnsi="Times New Roman" w:cs="Times New Roman"/>
          <w:sz w:val="20"/>
          <w:szCs w:val="21"/>
        </w:rPr>
      </w:pPr>
      <w:r w:rsidRPr="00CF2622">
        <w:rPr>
          <w:rFonts w:ascii="Times New Roman" w:eastAsia="宋体" w:hAnsi="Times New Roman" w:cs="Times New Roman" w:hint="eastAsia"/>
          <w:sz w:val="20"/>
          <w:szCs w:val="21"/>
        </w:rPr>
        <w:t>Email:</w:t>
      </w:r>
      <w:r>
        <w:rPr>
          <w:rFonts w:ascii="Times New Roman" w:eastAsia="宋体" w:hAnsi="Times New Roman" w:cs="Times New Roman" w:hint="eastAsia"/>
          <w:sz w:val="20"/>
          <w:szCs w:val="21"/>
        </w:rPr>
        <w:t xml:space="preserve"> </w:t>
      </w:r>
      <w:hyperlink r:id="rId8" w:history="1">
        <w:r w:rsidRPr="00201414">
          <w:rPr>
            <w:rStyle w:val="af6"/>
            <w:rFonts w:ascii="Times New Roman" w:eastAsia="宋体" w:hAnsi="Times New Roman" w:cs="Times New Roman" w:hint="eastAsia"/>
            <w:sz w:val="20"/>
            <w:szCs w:val="21"/>
          </w:rPr>
          <w:t>liujianxiu@mail.tsinghua.edu.cn</w:t>
        </w:r>
      </w:hyperlink>
    </w:p>
    <w:p w14:paraId="18FAE124" w14:textId="7E46851A" w:rsidR="00504E0A" w:rsidRPr="00176332" w:rsidRDefault="00176332" w:rsidP="00176332">
      <w:pPr>
        <w:widowControl/>
        <w:spacing w:afterLines="50" w:after="156" w:line="240" w:lineRule="auto"/>
        <w:rPr>
          <w:rStyle w:val="citation-874"/>
          <w:rFonts w:ascii="Times New Roman" w:eastAsia="宋体" w:hAnsi="Times New Roman" w:cs="Times New Roman"/>
          <w:sz w:val="20"/>
          <w:szCs w:val="21"/>
        </w:rPr>
      </w:pPr>
      <w:r w:rsidRPr="008635E4">
        <w:rPr>
          <w:rFonts w:ascii="Times New Roman" w:eastAsia="宋体" w:hAnsi="Times New Roman" w:cs="Times New Roman" w:hint="eastAsia"/>
          <w:sz w:val="20"/>
          <w:szCs w:val="21"/>
        </w:rPr>
        <w:t>+:These authors contributed equally to this study and share first authorship.</w:t>
      </w:r>
    </w:p>
    <w:p w14:paraId="560BA6DC" w14:textId="209C3175" w:rsidR="00504E0A" w:rsidRDefault="00504E0A">
      <w:pPr>
        <w:widowControl/>
        <w:rPr>
          <w:rStyle w:val="citation-874"/>
          <w:rFonts w:ascii="Times New Roman" w:hAnsi="Times New Roman" w:cs="Times New Roman"/>
          <w:b/>
          <w:bCs/>
          <w:sz w:val="32"/>
          <w:szCs w:val="32"/>
        </w:rPr>
      </w:pPr>
    </w:p>
    <w:p w14:paraId="70D57C45" w14:textId="77777777" w:rsidR="00504E0A" w:rsidRDefault="00504E0A">
      <w:pPr>
        <w:widowControl/>
        <w:rPr>
          <w:rStyle w:val="citation-874"/>
          <w:rFonts w:ascii="Times New Roman" w:hAnsi="Times New Roman" w:cs="Times New Roman"/>
          <w:b/>
          <w:bCs/>
          <w:sz w:val="32"/>
          <w:szCs w:val="32"/>
        </w:rPr>
      </w:pPr>
    </w:p>
    <w:p w14:paraId="1DC66C82" w14:textId="77777777" w:rsidR="00504E0A" w:rsidRDefault="00504E0A">
      <w:pPr>
        <w:widowControl/>
        <w:rPr>
          <w:rStyle w:val="citation-874"/>
          <w:rFonts w:ascii="Times New Roman" w:hAnsi="Times New Roman" w:cs="Times New Roman"/>
          <w:b/>
          <w:bCs/>
          <w:sz w:val="32"/>
          <w:szCs w:val="32"/>
        </w:rPr>
      </w:pPr>
    </w:p>
    <w:p w14:paraId="3191D1C7" w14:textId="77777777" w:rsidR="00504E0A" w:rsidRDefault="00504E0A">
      <w:pPr>
        <w:widowControl/>
        <w:rPr>
          <w:rStyle w:val="citation-874"/>
          <w:rFonts w:ascii="Times New Roman" w:hAnsi="Times New Roman" w:cs="Times New Roman"/>
          <w:b/>
          <w:bCs/>
          <w:sz w:val="32"/>
          <w:szCs w:val="32"/>
        </w:rPr>
      </w:pPr>
    </w:p>
    <w:p w14:paraId="4CFF0BE6" w14:textId="77777777" w:rsidR="00504E0A" w:rsidRDefault="00504E0A">
      <w:pPr>
        <w:widowControl/>
        <w:rPr>
          <w:rStyle w:val="citation-874"/>
          <w:rFonts w:ascii="Times New Roman" w:hAnsi="Times New Roman" w:cs="Times New Roman"/>
          <w:b/>
          <w:bCs/>
          <w:sz w:val="32"/>
          <w:szCs w:val="32"/>
        </w:rPr>
      </w:pPr>
    </w:p>
    <w:p w14:paraId="773512E7" w14:textId="77777777" w:rsidR="00504E0A" w:rsidRDefault="00504E0A">
      <w:pPr>
        <w:widowControl/>
        <w:rPr>
          <w:rStyle w:val="citation-874"/>
          <w:rFonts w:ascii="Times New Roman" w:hAnsi="Times New Roman" w:cs="Times New Roman"/>
          <w:b/>
          <w:bCs/>
          <w:sz w:val="32"/>
          <w:szCs w:val="32"/>
        </w:rPr>
      </w:pPr>
    </w:p>
    <w:p w14:paraId="3ED5E0E4" w14:textId="77777777" w:rsidR="00504E0A" w:rsidRDefault="00504E0A">
      <w:pPr>
        <w:widowControl/>
        <w:rPr>
          <w:rStyle w:val="citation-874"/>
          <w:rFonts w:ascii="Times New Roman" w:hAnsi="Times New Roman" w:cs="Times New Roman"/>
          <w:b/>
          <w:bCs/>
          <w:sz w:val="32"/>
          <w:szCs w:val="32"/>
        </w:rPr>
      </w:pPr>
    </w:p>
    <w:p w14:paraId="53EE90F8" w14:textId="77777777" w:rsidR="00504E0A" w:rsidRDefault="00504E0A">
      <w:pPr>
        <w:widowControl/>
        <w:rPr>
          <w:rStyle w:val="citation-874"/>
          <w:rFonts w:ascii="Times New Roman" w:eastAsia="宋体" w:hAnsi="Times New Roman" w:cs="Times New Roman"/>
          <w:b/>
          <w:bCs/>
          <w:kern w:val="0"/>
          <w:sz w:val="32"/>
          <w:szCs w:val="32"/>
          <w14:ligatures w14:val="none"/>
        </w:rPr>
      </w:pPr>
    </w:p>
    <w:p w14:paraId="0FDCFBCD" w14:textId="77777777" w:rsidR="00176332" w:rsidRDefault="00176332">
      <w:pPr>
        <w:widowControl/>
        <w:rPr>
          <w:rStyle w:val="citation-874"/>
          <w:rFonts w:ascii="Times New Roman" w:eastAsia="宋体" w:hAnsi="Times New Roman" w:cs="Times New Roman"/>
          <w:b/>
          <w:bCs/>
          <w:kern w:val="0"/>
          <w:sz w:val="32"/>
          <w:szCs w:val="32"/>
          <w14:ligatures w14:val="none"/>
        </w:rPr>
      </w:pPr>
    </w:p>
    <w:p w14:paraId="0C3F269A" w14:textId="6B9BE0CA"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74"/>
          <w:rFonts w:ascii="Times New Roman" w:hAnsi="Times New Roman" w:cs="Times New Roman"/>
          <w:b/>
          <w:bCs/>
          <w:sz w:val="32"/>
          <w:szCs w:val="32"/>
        </w:rPr>
        <w:lastRenderedPageBreak/>
        <w:t>Supplementary Table 1:</w:t>
      </w:r>
      <w:r w:rsidRPr="007C5556">
        <w:rPr>
          <w:rStyle w:val="citation-874"/>
          <w:rFonts w:ascii="Times New Roman" w:hAnsi="Times New Roman" w:cs="Times New Roman"/>
          <w:sz w:val="32"/>
          <w:szCs w:val="32"/>
        </w:rPr>
        <w:t xml:space="preserve"> Check list (PRISMA 2020) </w:t>
      </w:r>
    </w:p>
    <w:p w14:paraId="6DB89BB6" w14:textId="1AEDE5D9"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73"/>
          <w:rFonts w:ascii="Times New Roman" w:hAnsi="Times New Roman" w:cs="Times New Roman"/>
          <w:b/>
          <w:bCs/>
          <w:sz w:val="32"/>
          <w:szCs w:val="32"/>
        </w:rPr>
        <w:t>Supplementary Table 2:</w:t>
      </w:r>
      <w:r w:rsidRPr="007C5556">
        <w:rPr>
          <w:rStyle w:val="citation-873"/>
          <w:rFonts w:ascii="Times New Roman" w:hAnsi="Times New Roman" w:cs="Times New Roman"/>
          <w:sz w:val="32"/>
          <w:szCs w:val="32"/>
        </w:rPr>
        <w:t xml:space="preserve"> Search Strategy </w:t>
      </w:r>
    </w:p>
    <w:p w14:paraId="5E3A970B" w14:textId="33977140"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72"/>
          <w:rFonts w:ascii="Times New Roman" w:hAnsi="Times New Roman" w:cs="Times New Roman"/>
          <w:b/>
          <w:bCs/>
          <w:sz w:val="32"/>
          <w:szCs w:val="32"/>
        </w:rPr>
        <w:t>Supplementary Table 3:</w:t>
      </w:r>
      <w:r w:rsidRPr="007C5556">
        <w:rPr>
          <w:rStyle w:val="citation-872"/>
          <w:rFonts w:ascii="Times New Roman" w:hAnsi="Times New Roman" w:cs="Times New Roman"/>
          <w:sz w:val="32"/>
          <w:szCs w:val="32"/>
        </w:rPr>
        <w:t xml:space="preserve"> Methodological quality assessment [</w:t>
      </w:r>
      <w:proofErr w:type="spellStart"/>
      <w:r w:rsidRPr="007C5556">
        <w:rPr>
          <w:rStyle w:val="citation-872"/>
          <w:rFonts w:ascii="Times New Roman" w:hAnsi="Times New Roman" w:cs="Times New Roman"/>
          <w:sz w:val="32"/>
          <w:szCs w:val="32"/>
        </w:rPr>
        <w:t>PEDro</w:t>
      </w:r>
      <w:proofErr w:type="spellEnd"/>
      <w:r w:rsidRPr="007C5556">
        <w:rPr>
          <w:rStyle w:val="citation-872"/>
          <w:rFonts w:ascii="Times New Roman" w:hAnsi="Times New Roman" w:cs="Times New Roman"/>
          <w:sz w:val="32"/>
          <w:szCs w:val="32"/>
        </w:rPr>
        <w:t xml:space="preserve">] </w:t>
      </w:r>
    </w:p>
    <w:p w14:paraId="08C159A4" w14:textId="349829CE"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71"/>
          <w:rFonts w:ascii="Times New Roman" w:hAnsi="Times New Roman" w:cs="Times New Roman"/>
          <w:b/>
          <w:bCs/>
          <w:sz w:val="32"/>
          <w:szCs w:val="32"/>
        </w:rPr>
        <w:t>Supplementary Fig. 1:</w:t>
      </w:r>
      <w:r w:rsidRPr="007C5556">
        <w:rPr>
          <w:rStyle w:val="citation-871"/>
          <w:rFonts w:ascii="Times New Roman" w:hAnsi="Times New Roman" w:cs="Times New Roman"/>
          <w:sz w:val="32"/>
          <w:szCs w:val="32"/>
        </w:rPr>
        <w:t xml:space="preserve"> Risk of bias for the included studies </w:t>
      </w:r>
    </w:p>
    <w:p w14:paraId="7C98977B" w14:textId="4C889DF9"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70"/>
          <w:rFonts w:ascii="Times New Roman" w:hAnsi="Times New Roman" w:cs="Times New Roman"/>
          <w:b/>
          <w:bCs/>
          <w:sz w:val="32"/>
          <w:szCs w:val="32"/>
        </w:rPr>
        <w:t>Supplementary Fig. 2:</w:t>
      </w:r>
      <w:r w:rsidRPr="007C5556">
        <w:rPr>
          <w:rStyle w:val="citation-870"/>
          <w:rFonts w:ascii="Times New Roman" w:hAnsi="Times New Roman" w:cs="Times New Roman"/>
          <w:sz w:val="32"/>
          <w:szCs w:val="32"/>
        </w:rPr>
        <w:t xml:space="preserve"> Funnel Plot of Primary Outcome </w:t>
      </w:r>
    </w:p>
    <w:p w14:paraId="04F83EA7" w14:textId="30214701" w:rsidR="007C5556" w:rsidRPr="007C5556" w:rsidRDefault="007C5556" w:rsidP="007C5556">
      <w:pPr>
        <w:pStyle w:val="af4"/>
        <w:numPr>
          <w:ilvl w:val="0"/>
          <w:numId w:val="1"/>
        </w:numPr>
        <w:spacing w:line="720" w:lineRule="auto"/>
        <w:ind w:left="442" w:hanging="442"/>
        <w:rPr>
          <w:rStyle w:val="citation-869"/>
          <w:rFonts w:ascii="Times New Roman" w:hAnsi="Times New Roman" w:cs="Times New Roman"/>
          <w:sz w:val="32"/>
          <w:szCs w:val="32"/>
        </w:rPr>
      </w:pPr>
      <w:r w:rsidRPr="007C5556">
        <w:rPr>
          <w:rStyle w:val="citation-869"/>
          <w:rFonts w:ascii="Times New Roman" w:hAnsi="Times New Roman" w:cs="Times New Roman"/>
          <w:b/>
          <w:bCs/>
          <w:sz w:val="32"/>
          <w:szCs w:val="32"/>
        </w:rPr>
        <w:t>Supplementary Fig. 3:</w:t>
      </w:r>
      <w:r w:rsidRPr="007C5556">
        <w:rPr>
          <w:rStyle w:val="citation-869"/>
          <w:rFonts w:ascii="Times New Roman" w:hAnsi="Times New Roman" w:cs="Times New Roman"/>
          <w:sz w:val="32"/>
          <w:szCs w:val="32"/>
        </w:rPr>
        <w:t xml:space="preserve"> Funnel Plot of Subgroup analysis </w:t>
      </w:r>
    </w:p>
    <w:p w14:paraId="72687082" w14:textId="07ADBA46" w:rsidR="007C5556" w:rsidRPr="007C5556" w:rsidRDefault="007C5556" w:rsidP="007C5556">
      <w:pPr>
        <w:pStyle w:val="af4"/>
        <w:numPr>
          <w:ilvl w:val="0"/>
          <w:numId w:val="1"/>
        </w:numPr>
        <w:spacing w:line="720" w:lineRule="auto"/>
        <w:ind w:left="442" w:hanging="442"/>
        <w:rPr>
          <w:rFonts w:ascii="Times New Roman" w:hAnsi="Times New Roman" w:cs="Times New Roman"/>
          <w:sz w:val="32"/>
          <w:szCs w:val="32"/>
        </w:rPr>
      </w:pPr>
      <w:r w:rsidRPr="007C5556">
        <w:rPr>
          <w:rStyle w:val="citation-868"/>
          <w:rFonts w:ascii="Times New Roman" w:hAnsi="Times New Roman" w:cs="Times New Roman"/>
          <w:b/>
          <w:bCs/>
          <w:sz w:val="32"/>
          <w:szCs w:val="32"/>
        </w:rPr>
        <w:t>Supplementary Fig. 4:</w:t>
      </w:r>
      <w:r w:rsidRPr="007C5556">
        <w:rPr>
          <w:rStyle w:val="citation-868"/>
          <w:rFonts w:ascii="Times New Roman" w:hAnsi="Times New Roman" w:cs="Times New Roman"/>
          <w:sz w:val="32"/>
          <w:szCs w:val="32"/>
        </w:rPr>
        <w:t xml:space="preserve"> A sensitivity analysis based on level-2 leave-one-out</w:t>
      </w:r>
    </w:p>
    <w:p w14:paraId="42882E9C" w14:textId="2ECFB8CB" w:rsidR="007C5556" w:rsidRDefault="007C5556" w:rsidP="007C5556">
      <w:pPr>
        <w:pStyle w:val="af4"/>
        <w:numPr>
          <w:ilvl w:val="0"/>
          <w:numId w:val="1"/>
        </w:numPr>
        <w:spacing w:line="720" w:lineRule="auto"/>
        <w:ind w:left="442" w:hanging="442"/>
        <w:rPr>
          <w:rStyle w:val="citation-868"/>
          <w:rFonts w:ascii="Times New Roman" w:hAnsi="Times New Roman" w:cs="Times New Roman"/>
          <w:sz w:val="32"/>
          <w:szCs w:val="32"/>
        </w:rPr>
      </w:pPr>
      <w:r w:rsidRPr="007C5556">
        <w:rPr>
          <w:rStyle w:val="citation-868"/>
          <w:rFonts w:ascii="Times New Roman" w:hAnsi="Times New Roman" w:cs="Times New Roman"/>
          <w:b/>
          <w:bCs/>
          <w:sz w:val="32"/>
          <w:szCs w:val="32"/>
        </w:rPr>
        <w:t>Supplementary Fig. 5:</w:t>
      </w:r>
      <w:r w:rsidRPr="007C5556">
        <w:rPr>
          <w:rStyle w:val="citation-868"/>
          <w:rFonts w:ascii="Times New Roman" w:hAnsi="Times New Roman" w:cs="Times New Roman"/>
          <w:sz w:val="32"/>
          <w:szCs w:val="32"/>
        </w:rPr>
        <w:t xml:space="preserve"> A sensitivity analysis based on level-3 leave-one-out </w:t>
      </w:r>
    </w:p>
    <w:p w14:paraId="12575D17" w14:textId="44653479" w:rsidR="00504E0A" w:rsidRPr="00504E0A" w:rsidRDefault="00504E0A" w:rsidP="007C5556">
      <w:pPr>
        <w:pStyle w:val="af4"/>
        <w:numPr>
          <w:ilvl w:val="0"/>
          <w:numId w:val="1"/>
        </w:numPr>
        <w:spacing w:line="720" w:lineRule="auto"/>
        <w:ind w:left="442" w:hanging="442"/>
        <w:rPr>
          <w:rFonts w:ascii="Times New Roman" w:hAnsi="Times New Roman" w:cs="Times New Roman"/>
          <w:sz w:val="36"/>
          <w:szCs w:val="36"/>
        </w:rPr>
      </w:pPr>
      <w:r w:rsidRPr="00504E0A">
        <w:rPr>
          <w:rFonts w:ascii="Times New Roman" w:hAnsi="Times New Roman" w:cs="Times New Roman" w:hint="eastAsia"/>
          <w:b/>
          <w:bCs/>
          <w:sz w:val="32"/>
          <w:szCs w:val="36"/>
        </w:rPr>
        <w:t>Supplementary Fig.6</w:t>
      </w:r>
      <w:r w:rsidRPr="00504E0A">
        <w:rPr>
          <w:rFonts w:ascii="Times New Roman" w:hAnsi="Times New Roman" w:cs="Times New Roman"/>
          <w:b/>
          <w:bCs/>
          <w:sz w:val="32"/>
          <w:szCs w:val="36"/>
        </w:rPr>
        <w:t xml:space="preserve"> </w:t>
      </w:r>
      <w:r w:rsidRPr="00504E0A">
        <w:rPr>
          <w:rFonts w:ascii="Times New Roman" w:hAnsi="Times New Roman" w:cs="Times New Roman"/>
          <w:sz w:val="32"/>
          <w:szCs w:val="36"/>
        </w:rPr>
        <w:t>Moderator analysis for primary result</w:t>
      </w:r>
    </w:p>
    <w:p w14:paraId="6989D9CE" w14:textId="45352189" w:rsidR="00504E0A" w:rsidRPr="00504E0A" w:rsidRDefault="00504E0A" w:rsidP="00504E0A">
      <w:pPr>
        <w:pStyle w:val="a9"/>
        <w:widowControl/>
        <w:numPr>
          <w:ilvl w:val="0"/>
          <w:numId w:val="1"/>
        </w:numPr>
        <w:rPr>
          <w:rFonts w:ascii="Times New Roman" w:hAnsi="Times New Roman" w:cs="Times New Roman"/>
          <w:sz w:val="32"/>
          <w:szCs w:val="36"/>
        </w:rPr>
      </w:pPr>
      <w:r w:rsidRPr="00504E0A">
        <w:rPr>
          <w:rFonts w:ascii="Times New Roman" w:hAnsi="Times New Roman" w:cs="Times New Roman" w:hint="eastAsia"/>
          <w:b/>
          <w:bCs/>
          <w:sz w:val="32"/>
          <w:szCs w:val="36"/>
        </w:rPr>
        <w:t>Supplementary Fig.7</w:t>
      </w:r>
      <w:r w:rsidRPr="00504E0A">
        <w:rPr>
          <w:rFonts w:ascii="Times New Roman" w:hAnsi="Times New Roman" w:cs="Times New Roman"/>
          <w:sz w:val="32"/>
          <w:szCs w:val="36"/>
        </w:rPr>
        <w:t xml:space="preserve"> </w:t>
      </w:r>
      <w:r w:rsidRPr="00504E0A">
        <w:rPr>
          <w:rFonts w:ascii="Times New Roman" w:hAnsi="Times New Roman" w:cs="Times New Roman" w:hint="eastAsia"/>
          <w:sz w:val="32"/>
          <w:szCs w:val="32"/>
        </w:rPr>
        <w:t>Regression analysis of VR load ratio and Percent VR</w:t>
      </w:r>
    </w:p>
    <w:p w14:paraId="436136E5" w14:textId="77777777" w:rsidR="007C5556" w:rsidRPr="007C5556" w:rsidRDefault="007C5556" w:rsidP="007C5556">
      <w:pPr>
        <w:rPr>
          <w:rFonts w:ascii="Times New Roman" w:hAnsi="Times New Roman" w:cs="Times New Roman"/>
          <w:sz w:val="28"/>
          <w:szCs w:val="32"/>
        </w:rPr>
      </w:pPr>
    </w:p>
    <w:p w14:paraId="154975BA" w14:textId="0383CC7B" w:rsidR="007C5556" w:rsidRPr="007C5556" w:rsidRDefault="007C5556" w:rsidP="007C5556">
      <w:pPr>
        <w:tabs>
          <w:tab w:val="left" w:pos="585"/>
        </w:tabs>
        <w:rPr>
          <w:rFonts w:ascii="Times New Roman" w:hAnsi="Times New Roman" w:cs="Times New Roman"/>
          <w:sz w:val="28"/>
          <w:szCs w:val="32"/>
        </w:rPr>
        <w:sectPr w:rsidR="007C5556" w:rsidRPr="007C5556" w:rsidSect="007C5556">
          <w:pgSz w:w="11906" w:h="16838"/>
          <w:pgMar w:top="1440" w:right="1800" w:bottom="1440" w:left="1800" w:header="851" w:footer="992" w:gutter="0"/>
          <w:cols w:space="425"/>
          <w:docGrid w:type="lines" w:linePitch="312"/>
        </w:sectPr>
      </w:pPr>
      <w:r>
        <w:rPr>
          <w:rFonts w:ascii="Times New Roman" w:hAnsi="Times New Roman" w:cs="Times New Roman"/>
          <w:sz w:val="28"/>
          <w:szCs w:val="32"/>
        </w:rPr>
        <w:tab/>
      </w:r>
    </w:p>
    <w:p w14:paraId="70807B9B" w14:textId="411DCC98" w:rsidR="000A77B0" w:rsidRPr="00F6503B" w:rsidRDefault="000A77B0">
      <w:pPr>
        <w:rPr>
          <w:rFonts w:ascii="Times New Roman" w:hAnsi="Times New Roman" w:cs="Times New Roman"/>
          <w:b/>
          <w:bCs/>
          <w:sz w:val="28"/>
          <w:szCs w:val="32"/>
        </w:rPr>
      </w:pPr>
      <w:r w:rsidRPr="00F6503B">
        <w:rPr>
          <w:rFonts w:ascii="Times New Roman" w:hAnsi="Times New Roman" w:cs="Times New Roman"/>
          <w:b/>
          <w:bCs/>
          <w:sz w:val="28"/>
          <w:szCs w:val="32"/>
        </w:rPr>
        <w:lastRenderedPageBreak/>
        <w:t>Supplementary Table 1</w:t>
      </w:r>
      <w:r w:rsidR="00F6503B" w:rsidRPr="00F6503B">
        <w:rPr>
          <w:rFonts w:ascii="Times New Roman" w:hAnsi="Times New Roman" w:cs="Times New Roman" w:hint="eastAsia"/>
          <w:b/>
          <w:bCs/>
          <w:sz w:val="28"/>
          <w:szCs w:val="32"/>
        </w:rPr>
        <w:t>(Check list)</w:t>
      </w:r>
    </w:p>
    <w:tbl>
      <w:tblPr>
        <w:tblW w:w="15200" w:type="dxa"/>
        <w:tblBorders>
          <w:top w:val="nil"/>
          <w:left w:val="nil"/>
          <w:bottom w:val="nil"/>
          <w:right w:val="nil"/>
        </w:tblBorders>
        <w:tblLook w:val="0000" w:firstRow="0" w:lastRow="0" w:firstColumn="0" w:lastColumn="0" w:noHBand="0" w:noVBand="0"/>
      </w:tblPr>
      <w:tblGrid>
        <w:gridCol w:w="1631"/>
        <w:gridCol w:w="628"/>
        <w:gridCol w:w="9657"/>
        <w:gridCol w:w="3284"/>
      </w:tblGrid>
      <w:tr w:rsidR="000A77B0" w:rsidRPr="000A77B0" w14:paraId="7FCDD4E8" w14:textId="77777777" w:rsidTr="001F597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F6B267A" w14:textId="77777777" w:rsidR="000A77B0" w:rsidRPr="000A77B0" w:rsidRDefault="000A77B0" w:rsidP="000A77B0">
            <w:pPr>
              <w:autoSpaceDE w:val="0"/>
              <w:autoSpaceDN w:val="0"/>
              <w:adjustRightInd w:val="0"/>
              <w:spacing w:after="0" w:line="240" w:lineRule="auto"/>
              <w:rPr>
                <w:rFonts w:ascii="Arial" w:eastAsia="等线" w:hAnsi="Arial" w:cs="Arial"/>
                <w:color w:val="FFFFFF"/>
                <w:kern w:val="0"/>
                <w:sz w:val="20"/>
                <w:szCs w:val="20"/>
                <w:lang w:val="en-CA" w:eastAsia="en-CA"/>
                <w14:ligatures w14:val="none"/>
              </w:rPr>
            </w:pPr>
            <w:r w:rsidRPr="000A77B0">
              <w:rPr>
                <w:rFonts w:ascii="Arial" w:eastAsia="等线" w:hAnsi="Arial" w:cs="Arial"/>
                <w:b/>
                <w:bCs/>
                <w:color w:val="FFFFFF"/>
                <w:kern w:val="0"/>
                <w:sz w:val="20"/>
                <w:szCs w:val="20"/>
                <w:lang w:val="en-CA" w:eastAsia="en-CA"/>
                <w14:ligatures w14:val="none"/>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B00463" w14:textId="77777777" w:rsidR="000A77B0" w:rsidRPr="000A77B0" w:rsidRDefault="000A77B0" w:rsidP="000A77B0">
            <w:pPr>
              <w:autoSpaceDE w:val="0"/>
              <w:autoSpaceDN w:val="0"/>
              <w:adjustRightInd w:val="0"/>
              <w:spacing w:after="0" w:line="240" w:lineRule="auto"/>
              <w:rPr>
                <w:rFonts w:ascii="Arial" w:eastAsia="等线" w:hAnsi="Arial" w:cs="Arial"/>
                <w:b/>
                <w:bCs/>
                <w:color w:val="FFFFFF"/>
                <w:kern w:val="0"/>
                <w:sz w:val="20"/>
                <w:szCs w:val="20"/>
                <w:lang w:val="en-CA" w:eastAsia="en-CA"/>
                <w14:ligatures w14:val="none"/>
              </w:rPr>
            </w:pPr>
            <w:r w:rsidRPr="000A77B0">
              <w:rPr>
                <w:rFonts w:ascii="Arial" w:eastAsia="等线" w:hAnsi="Arial" w:cs="Arial"/>
                <w:b/>
                <w:bCs/>
                <w:color w:val="FFFFFF"/>
                <w:kern w:val="0"/>
                <w:sz w:val="20"/>
                <w:szCs w:val="20"/>
                <w:lang w:val="en-CA" w:eastAsia="en-CA"/>
                <w14:ligatures w14:val="none"/>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A543BA" w14:textId="77777777" w:rsidR="000A77B0" w:rsidRPr="000A77B0" w:rsidRDefault="000A77B0" w:rsidP="000A77B0">
            <w:pPr>
              <w:autoSpaceDE w:val="0"/>
              <w:autoSpaceDN w:val="0"/>
              <w:adjustRightInd w:val="0"/>
              <w:spacing w:after="0" w:line="240" w:lineRule="auto"/>
              <w:rPr>
                <w:rFonts w:ascii="Arial" w:eastAsia="等线" w:hAnsi="Arial" w:cs="Arial"/>
                <w:color w:val="FFFFFF"/>
                <w:kern w:val="0"/>
                <w:sz w:val="20"/>
                <w:szCs w:val="20"/>
                <w:lang w:val="en-CA" w:eastAsia="en-CA"/>
                <w14:ligatures w14:val="none"/>
              </w:rPr>
            </w:pPr>
            <w:r w:rsidRPr="000A77B0">
              <w:rPr>
                <w:rFonts w:ascii="Arial" w:eastAsia="等线" w:hAnsi="Arial" w:cs="Arial"/>
                <w:b/>
                <w:bCs/>
                <w:color w:val="FFFFFF"/>
                <w:kern w:val="0"/>
                <w:sz w:val="20"/>
                <w:szCs w:val="20"/>
                <w:lang w:val="en-CA" w:eastAsia="en-CA"/>
                <w14:ligatures w14:val="none"/>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23F07D" w14:textId="77777777" w:rsidR="000A77B0" w:rsidRPr="000A77B0" w:rsidRDefault="000A77B0" w:rsidP="000A77B0">
            <w:pPr>
              <w:autoSpaceDE w:val="0"/>
              <w:autoSpaceDN w:val="0"/>
              <w:adjustRightInd w:val="0"/>
              <w:spacing w:after="0" w:line="240" w:lineRule="auto"/>
              <w:rPr>
                <w:rFonts w:ascii="Arial" w:eastAsia="等线" w:hAnsi="Arial" w:cs="Arial"/>
                <w:color w:val="FFFFFF"/>
                <w:kern w:val="0"/>
                <w:sz w:val="20"/>
                <w:szCs w:val="20"/>
                <w:lang w:val="en-CA" w:eastAsia="en-CA"/>
                <w14:ligatures w14:val="none"/>
              </w:rPr>
            </w:pPr>
            <w:r w:rsidRPr="000A77B0">
              <w:rPr>
                <w:rFonts w:ascii="Arial" w:eastAsia="等线" w:hAnsi="Arial" w:cs="Arial"/>
                <w:b/>
                <w:bCs/>
                <w:color w:val="FFFFFF"/>
                <w:kern w:val="0"/>
                <w:sz w:val="20"/>
                <w:szCs w:val="20"/>
                <w:lang w:val="en-CA" w:eastAsia="en-CA"/>
                <w14:ligatures w14:val="none"/>
              </w:rPr>
              <w:t xml:space="preserve">Location where item is reported </w:t>
            </w:r>
          </w:p>
        </w:tc>
      </w:tr>
      <w:tr w:rsidR="000A77B0" w:rsidRPr="000A77B0" w14:paraId="5C5C7019"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6DBEE5"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411F5A" w14:textId="77777777" w:rsidR="000A77B0" w:rsidRPr="000A77B0" w:rsidRDefault="000A77B0" w:rsidP="000A77B0">
            <w:pPr>
              <w:autoSpaceDE w:val="0"/>
              <w:autoSpaceDN w:val="0"/>
              <w:adjustRightInd w:val="0"/>
              <w:spacing w:after="0" w:line="240" w:lineRule="auto"/>
              <w:jc w:val="right"/>
              <w:rPr>
                <w:rFonts w:ascii="Arial" w:eastAsia="等线" w:hAnsi="Arial" w:cs="Arial"/>
                <w:kern w:val="0"/>
                <w:sz w:val="20"/>
                <w:szCs w:val="20"/>
                <w:lang w:val="en-CA" w:eastAsia="en-CA"/>
                <w14:ligatures w14:val="none"/>
              </w:rPr>
            </w:pPr>
          </w:p>
        </w:tc>
      </w:tr>
      <w:tr w:rsidR="000A77B0" w:rsidRPr="000A77B0" w14:paraId="1F0E2D94" w14:textId="77777777" w:rsidTr="001F5974">
        <w:trPr>
          <w:trHeight w:val="48"/>
        </w:trPr>
        <w:tc>
          <w:tcPr>
            <w:tcW w:w="1668" w:type="dxa"/>
            <w:tcBorders>
              <w:top w:val="single" w:sz="5" w:space="0" w:color="000000"/>
              <w:left w:val="single" w:sz="5" w:space="0" w:color="000000"/>
              <w:bottom w:val="double" w:sz="2" w:space="0" w:color="FFFFCC"/>
              <w:right w:val="single" w:sz="5" w:space="0" w:color="000000"/>
            </w:tcBorders>
          </w:tcPr>
          <w:p w14:paraId="614555F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BFF80E7"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w:t>
            </w:r>
          </w:p>
        </w:tc>
        <w:tc>
          <w:tcPr>
            <w:tcW w:w="11745" w:type="dxa"/>
            <w:tcBorders>
              <w:top w:val="single" w:sz="5" w:space="0" w:color="000000"/>
              <w:left w:val="single" w:sz="5" w:space="0" w:color="000000"/>
              <w:bottom w:val="double" w:sz="5" w:space="0" w:color="000000"/>
              <w:right w:val="single" w:sz="5" w:space="0" w:color="000000"/>
            </w:tcBorders>
          </w:tcPr>
          <w:p w14:paraId="5401032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5E28B7E"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Title Page (Title: The Effect of Variable Resistance Training on Post-Activation Performance Enhancement: A Systematic Review and Three-Level Meta-Analysis)</w:t>
            </w:r>
          </w:p>
        </w:tc>
      </w:tr>
      <w:tr w:rsidR="000A77B0" w:rsidRPr="000A77B0" w14:paraId="7CC78575"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F74135"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8D822C" w14:textId="77777777" w:rsidR="000A77B0" w:rsidRPr="000A77B0" w:rsidRDefault="000A77B0" w:rsidP="000A77B0">
            <w:pPr>
              <w:autoSpaceDE w:val="0"/>
              <w:autoSpaceDN w:val="0"/>
              <w:adjustRightInd w:val="0"/>
              <w:spacing w:after="0" w:line="240" w:lineRule="auto"/>
              <w:jc w:val="right"/>
              <w:rPr>
                <w:rFonts w:ascii="Arial" w:eastAsia="等线" w:hAnsi="Arial" w:cs="Arial"/>
                <w:kern w:val="0"/>
                <w:sz w:val="20"/>
                <w:szCs w:val="20"/>
                <w:lang w:val="en-CA" w:eastAsia="en-CA"/>
                <w14:ligatures w14:val="none"/>
              </w:rPr>
            </w:pPr>
          </w:p>
        </w:tc>
      </w:tr>
      <w:tr w:rsidR="000A77B0" w:rsidRPr="000A77B0" w14:paraId="1AE78B65" w14:textId="77777777" w:rsidTr="001F5974">
        <w:trPr>
          <w:trHeight w:val="48"/>
        </w:trPr>
        <w:tc>
          <w:tcPr>
            <w:tcW w:w="1668" w:type="dxa"/>
            <w:tcBorders>
              <w:top w:val="single" w:sz="5" w:space="0" w:color="000000"/>
              <w:left w:val="single" w:sz="5" w:space="0" w:color="000000"/>
              <w:bottom w:val="double" w:sz="2" w:space="0" w:color="FFFFCC"/>
              <w:right w:val="single" w:sz="5" w:space="0" w:color="000000"/>
            </w:tcBorders>
          </w:tcPr>
          <w:p w14:paraId="0D57D18B"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D0E74A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w:t>
            </w:r>
          </w:p>
        </w:tc>
        <w:tc>
          <w:tcPr>
            <w:tcW w:w="11745" w:type="dxa"/>
            <w:tcBorders>
              <w:top w:val="single" w:sz="5" w:space="0" w:color="000000"/>
              <w:left w:val="single" w:sz="5" w:space="0" w:color="000000"/>
              <w:bottom w:val="double" w:sz="5" w:space="0" w:color="000000"/>
              <w:right w:val="single" w:sz="5" w:space="0" w:color="000000"/>
            </w:tcBorders>
          </w:tcPr>
          <w:p w14:paraId="2E9EC6A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1C3791F8"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Abstract section</w:t>
            </w:r>
          </w:p>
        </w:tc>
      </w:tr>
      <w:tr w:rsidR="000A77B0" w:rsidRPr="000A77B0" w14:paraId="739272AE"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DB734A"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E2B04D" w14:textId="77777777" w:rsidR="000A77B0" w:rsidRPr="000A77B0" w:rsidRDefault="000A77B0" w:rsidP="000A77B0">
            <w:pPr>
              <w:autoSpaceDE w:val="0"/>
              <w:autoSpaceDN w:val="0"/>
              <w:adjustRightInd w:val="0"/>
              <w:spacing w:after="0" w:line="240" w:lineRule="auto"/>
              <w:jc w:val="right"/>
              <w:rPr>
                <w:rFonts w:ascii="Arial" w:eastAsia="等线" w:hAnsi="Arial" w:cs="Arial"/>
                <w:kern w:val="0"/>
                <w:sz w:val="20"/>
                <w:szCs w:val="20"/>
                <w:lang w:val="en-CA" w:eastAsia="en-CA"/>
                <w14:ligatures w14:val="none"/>
              </w:rPr>
            </w:pPr>
          </w:p>
        </w:tc>
      </w:tr>
      <w:tr w:rsidR="000A77B0" w:rsidRPr="000A77B0" w14:paraId="23EC9A6E"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54466EF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D1B564A"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3</w:t>
            </w:r>
          </w:p>
        </w:tc>
        <w:tc>
          <w:tcPr>
            <w:tcW w:w="11745" w:type="dxa"/>
            <w:tcBorders>
              <w:top w:val="single" w:sz="5" w:space="0" w:color="000000"/>
              <w:left w:val="single" w:sz="5" w:space="0" w:color="000000"/>
              <w:bottom w:val="single" w:sz="5" w:space="0" w:color="000000"/>
              <w:right w:val="single" w:sz="5" w:space="0" w:color="000000"/>
            </w:tcBorders>
          </w:tcPr>
          <w:p w14:paraId="0CCA31F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3EADB51"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Introduction, paragraphs 1-3 (discusses PAPE application, VRT characteristics, limitations of existing research on VRT and PAPE)</w:t>
            </w:r>
          </w:p>
        </w:tc>
      </w:tr>
      <w:tr w:rsidR="000A77B0" w:rsidRPr="000A77B0" w14:paraId="64132546" w14:textId="77777777" w:rsidTr="001F5974">
        <w:trPr>
          <w:trHeight w:val="48"/>
        </w:trPr>
        <w:tc>
          <w:tcPr>
            <w:tcW w:w="1668" w:type="dxa"/>
            <w:tcBorders>
              <w:top w:val="single" w:sz="5" w:space="0" w:color="000000"/>
              <w:left w:val="single" w:sz="5" w:space="0" w:color="000000"/>
              <w:bottom w:val="double" w:sz="2" w:space="0" w:color="FFFFCC"/>
              <w:right w:val="single" w:sz="5" w:space="0" w:color="000000"/>
            </w:tcBorders>
          </w:tcPr>
          <w:p w14:paraId="46ED25E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2D50F9A"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4</w:t>
            </w:r>
          </w:p>
        </w:tc>
        <w:tc>
          <w:tcPr>
            <w:tcW w:w="11745" w:type="dxa"/>
            <w:tcBorders>
              <w:top w:val="single" w:sz="5" w:space="0" w:color="000000"/>
              <w:left w:val="single" w:sz="5" w:space="0" w:color="000000"/>
              <w:bottom w:val="double" w:sz="5" w:space="0" w:color="000000"/>
              <w:right w:val="single" w:sz="5" w:space="0" w:color="000000"/>
            </w:tcBorders>
          </w:tcPr>
          <w:p w14:paraId="12C44F4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0212EF5"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Introduction, final paragraph (aims to systematically evaluate VRT-induced PAPE via three-level meta-analysis and provide evidence-based guidance for </w:t>
            </w:r>
            <w:r w:rsidRPr="000A77B0">
              <w:rPr>
                <w:rFonts w:ascii="Arial" w:eastAsia="等线" w:hAnsi="Arial" w:cs="Arial"/>
                <w:kern w:val="0"/>
                <w:sz w:val="20"/>
                <w:szCs w:val="20"/>
                <w:lang w:val="en-CA" w:eastAsia="en-CA"/>
                <w14:ligatures w14:val="none"/>
              </w:rPr>
              <w:lastRenderedPageBreak/>
              <w:t>athlete warm-up protocols)</w:t>
            </w:r>
          </w:p>
        </w:tc>
      </w:tr>
      <w:tr w:rsidR="000A77B0" w:rsidRPr="000A77B0" w14:paraId="186202FB"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89D814"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lastRenderedPageBreak/>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C335573" w14:textId="77777777" w:rsidR="000A77B0" w:rsidRPr="000A77B0" w:rsidRDefault="000A77B0" w:rsidP="000A77B0">
            <w:pPr>
              <w:autoSpaceDE w:val="0"/>
              <w:autoSpaceDN w:val="0"/>
              <w:adjustRightInd w:val="0"/>
              <w:spacing w:after="0" w:line="240" w:lineRule="auto"/>
              <w:jc w:val="right"/>
              <w:rPr>
                <w:rFonts w:ascii="Arial" w:eastAsia="等线" w:hAnsi="Arial" w:cs="Arial"/>
                <w:kern w:val="0"/>
                <w:sz w:val="20"/>
                <w:szCs w:val="20"/>
                <w:lang w:val="en-CA" w:eastAsia="en-CA"/>
                <w14:ligatures w14:val="none"/>
              </w:rPr>
            </w:pPr>
          </w:p>
        </w:tc>
      </w:tr>
      <w:tr w:rsidR="000A77B0" w:rsidRPr="000A77B0" w14:paraId="4BE8E523"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031927BC"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71614E3"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5</w:t>
            </w:r>
          </w:p>
        </w:tc>
        <w:tc>
          <w:tcPr>
            <w:tcW w:w="11745" w:type="dxa"/>
            <w:tcBorders>
              <w:top w:val="single" w:sz="5" w:space="0" w:color="000000"/>
              <w:left w:val="single" w:sz="5" w:space="0" w:color="000000"/>
              <w:bottom w:val="single" w:sz="5" w:space="0" w:color="000000"/>
              <w:right w:val="single" w:sz="5" w:space="0" w:color="000000"/>
            </w:tcBorders>
          </w:tcPr>
          <w:p w14:paraId="252C2E2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AF31E94"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2.1. Eligibility Criteria (details inclusion/exclusion criteria); subgroup analyses in 2.6.3 (grouping by outcome measures, training level, etc.)</w:t>
            </w:r>
          </w:p>
        </w:tc>
      </w:tr>
      <w:tr w:rsidR="000A77B0" w:rsidRPr="000A77B0" w14:paraId="17B4393A" w14:textId="77777777" w:rsidTr="001F5974">
        <w:trPr>
          <w:trHeight w:val="191"/>
        </w:trPr>
        <w:tc>
          <w:tcPr>
            <w:tcW w:w="1668" w:type="dxa"/>
            <w:tcBorders>
              <w:top w:val="single" w:sz="5" w:space="0" w:color="000000"/>
              <w:left w:val="single" w:sz="5" w:space="0" w:color="000000"/>
              <w:bottom w:val="single" w:sz="5" w:space="0" w:color="000000"/>
              <w:right w:val="single" w:sz="5" w:space="0" w:color="000000"/>
            </w:tcBorders>
          </w:tcPr>
          <w:p w14:paraId="40AB5398"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7B2CCEF"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6</w:t>
            </w:r>
          </w:p>
        </w:tc>
        <w:tc>
          <w:tcPr>
            <w:tcW w:w="11745" w:type="dxa"/>
            <w:tcBorders>
              <w:top w:val="single" w:sz="5" w:space="0" w:color="000000"/>
              <w:left w:val="single" w:sz="5" w:space="0" w:color="000000"/>
              <w:bottom w:val="single" w:sz="5" w:space="0" w:color="000000"/>
              <w:right w:val="single" w:sz="5" w:space="0" w:color="000000"/>
            </w:tcBorders>
          </w:tcPr>
          <w:p w14:paraId="716C90B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CF8968B"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2.2. Data Sources and Search (databases: PubMed, Web of Science, EBSCO; additional sources: forward/backward reference tracing; last search date: prior to 1 October 2025)</w:t>
            </w:r>
          </w:p>
        </w:tc>
      </w:tr>
      <w:tr w:rsidR="000A77B0" w:rsidRPr="000A77B0" w14:paraId="200EC7AF"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78041AB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082DF76"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7</w:t>
            </w:r>
          </w:p>
        </w:tc>
        <w:tc>
          <w:tcPr>
            <w:tcW w:w="11745" w:type="dxa"/>
            <w:tcBorders>
              <w:top w:val="single" w:sz="5" w:space="0" w:color="000000"/>
              <w:left w:val="single" w:sz="5" w:space="0" w:color="000000"/>
              <w:bottom w:val="single" w:sz="5" w:space="0" w:color="000000"/>
              <w:right w:val="single" w:sz="5" w:space="0" w:color="000000"/>
            </w:tcBorders>
          </w:tcPr>
          <w:p w14:paraId="47C3963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565DE52"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2.2. Data Sources and Search (search terms and combination logic provided; syntax adjusted for each database, no publication year restrictions)</w:t>
            </w:r>
          </w:p>
        </w:tc>
      </w:tr>
      <w:tr w:rsidR="000A77B0" w:rsidRPr="000A77B0" w14:paraId="67707960"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720F3A8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D44F820"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8</w:t>
            </w:r>
          </w:p>
        </w:tc>
        <w:tc>
          <w:tcPr>
            <w:tcW w:w="11745" w:type="dxa"/>
            <w:tcBorders>
              <w:top w:val="single" w:sz="5" w:space="0" w:color="000000"/>
              <w:left w:val="single" w:sz="5" w:space="0" w:color="000000"/>
              <w:bottom w:val="single" w:sz="5" w:space="0" w:color="000000"/>
              <w:right w:val="single" w:sz="5" w:space="0" w:color="000000"/>
            </w:tcBorders>
          </w:tcPr>
          <w:p w14:paraId="69EFCE8C"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FD3B26B"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Methods, 2.3. Data Extraction (preliminary deduplication via EndNote; two independent reviewers for title/abstract/full-text screening; discrepancies resolved </w:t>
            </w:r>
            <w:r w:rsidRPr="000A77B0">
              <w:rPr>
                <w:rFonts w:ascii="Arial" w:eastAsia="等线" w:hAnsi="Arial" w:cs="Arial"/>
                <w:kern w:val="0"/>
                <w:sz w:val="20"/>
                <w:szCs w:val="20"/>
                <w:lang w:val="en-CA" w:eastAsia="en-CA"/>
                <w14:ligatures w14:val="none"/>
              </w:rPr>
              <w:lastRenderedPageBreak/>
              <w:t xml:space="preserve">via discussion or third reviewer; </w:t>
            </w:r>
            <w:proofErr w:type="spellStart"/>
            <w:r w:rsidRPr="000A77B0">
              <w:rPr>
                <w:rFonts w:ascii="Arial" w:eastAsia="等线" w:hAnsi="Arial" w:cs="Arial"/>
                <w:kern w:val="0"/>
                <w:sz w:val="20"/>
                <w:szCs w:val="20"/>
                <w:lang w:val="en-CA" w:eastAsia="en-CA"/>
                <w14:ligatures w14:val="none"/>
              </w:rPr>
              <w:t>WebPlotDigitizer</w:t>
            </w:r>
            <w:proofErr w:type="spellEnd"/>
            <w:r w:rsidRPr="000A77B0">
              <w:rPr>
                <w:rFonts w:ascii="Arial" w:eastAsia="等线" w:hAnsi="Arial" w:cs="Arial"/>
                <w:kern w:val="0"/>
                <w:sz w:val="20"/>
                <w:szCs w:val="20"/>
                <w:lang w:val="en-CA" w:eastAsia="en-CA"/>
                <w14:ligatures w14:val="none"/>
              </w:rPr>
              <w:t xml:space="preserve"> for graphical data extraction)</w:t>
            </w:r>
          </w:p>
        </w:tc>
      </w:tr>
      <w:tr w:rsidR="000A77B0" w:rsidRPr="000A77B0" w14:paraId="2A8873B6" w14:textId="77777777" w:rsidTr="001F5974">
        <w:trPr>
          <w:trHeight w:val="152"/>
        </w:trPr>
        <w:tc>
          <w:tcPr>
            <w:tcW w:w="1668" w:type="dxa"/>
            <w:tcBorders>
              <w:top w:val="single" w:sz="5" w:space="0" w:color="000000"/>
              <w:left w:val="single" w:sz="5" w:space="0" w:color="000000"/>
              <w:bottom w:val="single" w:sz="5" w:space="0" w:color="000000"/>
              <w:right w:val="single" w:sz="5" w:space="0" w:color="000000"/>
            </w:tcBorders>
          </w:tcPr>
          <w:p w14:paraId="60ED552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lastRenderedPageBreak/>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BE8ADFC"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9</w:t>
            </w:r>
          </w:p>
        </w:tc>
        <w:tc>
          <w:tcPr>
            <w:tcW w:w="11745" w:type="dxa"/>
            <w:tcBorders>
              <w:top w:val="single" w:sz="5" w:space="0" w:color="000000"/>
              <w:left w:val="single" w:sz="5" w:space="0" w:color="000000"/>
              <w:bottom w:val="single" w:sz="5" w:space="0" w:color="000000"/>
              <w:right w:val="single" w:sz="5" w:space="0" w:color="000000"/>
            </w:tcBorders>
          </w:tcPr>
          <w:p w14:paraId="786756D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F7B5C1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Methods, 2.3. Data Extraction (two independent reviewers for data extraction; email contact with corresponding authors for incomplete data; </w:t>
            </w:r>
            <w:proofErr w:type="spellStart"/>
            <w:r w:rsidRPr="000A77B0">
              <w:rPr>
                <w:rFonts w:ascii="Arial" w:eastAsia="等线" w:hAnsi="Arial" w:cs="Arial"/>
                <w:kern w:val="0"/>
                <w:sz w:val="20"/>
                <w:szCs w:val="20"/>
                <w:lang w:val="en-CA" w:eastAsia="en-CA"/>
                <w14:ligatures w14:val="none"/>
              </w:rPr>
              <w:t>WebPlotDigitizer</w:t>
            </w:r>
            <w:proofErr w:type="spellEnd"/>
            <w:r w:rsidRPr="000A77B0">
              <w:rPr>
                <w:rFonts w:ascii="Arial" w:eastAsia="等线" w:hAnsi="Arial" w:cs="Arial"/>
                <w:kern w:val="0"/>
                <w:sz w:val="20"/>
                <w:szCs w:val="20"/>
                <w:lang w:val="en-CA" w:eastAsia="en-CA"/>
                <w14:ligatures w14:val="none"/>
              </w:rPr>
              <w:t xml:space="preserve"> for graphical data)</w:t>
            </w:r>
          </w:p>
        </w:tc>
      </w:tr>
      <w:tr w:rsidR="000A77B0" w:rsidRPr="000A77B0" w14:paraId="0C1452CF"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4FCBDE0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B120610"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10a</w:t>
            </w:r>
          </w:p>
        </w:tc>
        <w:tc>
          <w:tcPr>
            <w:tcW w:w="11745" w:type="dxa"/>
            <w:tcBorders>
              <w:top w:val="single" w:sz="5" w:space="0" w:color="000000"/>
              <w:left w:val="single" w:sz="5" w:space="0" w:color="000000"/>
              <w:bottom w:val="single" w:sz="5" w:space="0" w:color="000000"/>
              <w:right w:val="single" w:sz="5" w:space="0" w:color="000000"/>
            </w:tcBorders>
          </w:tcPr>
          <w:p w14:paraId="5D7F8B3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10DDE43"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2.3. Data Extraction and 2.6.3 (outcomes: strength/power measures including CMJ, SJ, PP, 1RM, sprint time; data collected for pre-post changes across relevant time points)</w:t>
            </w:r>
          </w:p>
        </w:tc>
      </w:tr>
      <w:tr w:rsidR="000A77B0" w:rsidRPr="000A77B0" w14:paraId="799F1526" w14:textId="77777777" w:rsidTr="001F5974">
        <w:trPr>
          <w:trHeight w:val="48"/>
        </w:trPr>
        <w:tc>
          <w:tcPr>
            <w:tcW w:w="1668" w:type="dxa"/>
            <w:vMerge/>
            <w:tcBorders>
              <w:left w:val="single" w:sz="5" w:space="0" w:color="000000"/>
              <w:bottom w:val="single" w:sz="5" w:space="0" w:color="000000"/>
              <w:right w:val="single" w:sz="5" w:space="0" w:color="000000"/>
            </w:tcBorders>
          </w:tcPr>
          <w:p w14:paraId="02B997F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5075F4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10b</w:t>
            </w:r>
          </w:p>
        </w:tc>
        <w:tc>
          <w:tcPr>
            <w:tcW w:w="11745" w:type="dxa"/>
            <w:tcBorders>
              <w:top w:val="single" w:sz="5" w:space="0" w:color="000000"/>
              <w:left w:val="single" w:sz="5" w:space="0" w:color="000000"/>
              <w:bottom w:val="single" w:sz="5" w:space="0" w:color="000000"/>
              <w:right w:val="single" w:sz="5" w:space="0" w:color="000000"/>
            </w:tcBorders>
          </w:tcPr>
          <w:p w14:paraId="26DF94C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A5C7FC8"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2.3. Data Extraction (variables: study design, sample characteristics, VRT equipment/format/intensity, training sets; assumption of r=0.5 for pre-post correlation coefficients due to scarcity of reported values)</w:t>
            </w:r>
          </w:p>
        </w:tc>
      </w:tr>
      <w:tr w:rsidR="000A77B0" w:rsidRPr="000A77B0" w14:paraId="4D2E2045"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66FB542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2D7639C"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11</w:t>
            </w:r>
          </w:p>
        </w:tc>
        <w:tc>
          <w:tcPr>
            <w:tcW w:w="11745" w:type="dxa"/>
            <w:tcBorders>
              <w:top w:val="single" w:sz="5" w:space="0" w:color="000000"/>
              <w:left w:val="single" w:sz="5" w:space="0" w:color="000000"/>
              <w:bottom w:val="single" w:sz="5" w:space="0" w:color="000000"/>
              <w:right w:val="single" w:sz="5" w:space="0" w:color="000000"/>
            </w:tcBorders>
          </w:tcPr>
          <w:p w14:paraId="2C15278C"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29AF17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2.4. Quality Assessment (</w:t>
            </w:r>
            <w:proofErr w:type="spellStart"/>
            <w:r w:rsidRPr="000A77B0">
              <w:rPr>
                <w:rFonts w:ascii="Arial" w:eastAsia="等线" w:hAnsi="Arial" w:cs="Arial"/>
                <w:kern w:val="0"/>
                <w:sz w:val="20"/>
                <w:szCs w:val="20"/>
                <w:lang w:val="en-CA" w:eastAsia="en-CA"/>
                <w14:ligatures w14:val="none"/>
              </w:rPr>
              <w:t>PEDro</w:t>
            </w:r>
            <w:proofErr w:type="spellEnd"/>
            <w:r w:rsidRPr="000A77B0">
              <w:rPr>
                <w:rFonts w:ascii="Arial" w:eastAsia="等线" w:hAnsi="Arial" w:cs="Arial"/>
                <w:kern w:val="0"/>
                <w:sz w:val="20"/>
                <w:szCs w:val="20"/>
                <w:lang w:val="en-CA" w:eastAsia="en-CA"/>
                <w14:ligatures w14:val="none"/>
              </w:rPr>
              <w:t xml:space="preserve"> scale) and 2.5. Risk of Bias Assessment (Cochrane Rob2 tool); two independent reviewers for assessments; discrepancies resolved via discussion</w:t>
            </w:r>
          </w:p>
        </w:tc>
      </w:tr>
      <w:tr w:rsidR="000A77B0" w:rsidRPr="000A77B0" w14:paraId="1BDF8709"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7D98E030"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CDD8B91"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12</w:t>
            </w:r>
          </w:p>
        </w:tc>
        <w:tc>
          <w:tcPr>
            <w:tcW w:w="11745" w:type="dxa"/>
            <w:tcBorders>
              <w:top w:val="single" w:sz="5" w:space="0" w:color="000000"/>
              <w:left w:val="single" w:sz="5" w:space="0" w:color="000000"/>
              <w:bottom w:val="single" w:sz="5" w:space="0" w:color="000000"/>
              <w:right w:val="single" w:sz="5" w:space="0" w:color="000000"/>
            </w:tcBorders>
          </w:tcPr>
          <w:p w14:paraId="0A403CE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D6C394F"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2.6.1 (standardized mean difference (SMD) via Hedges’ g; categorized as trivial/small/moderate/large effects)</w:t>
            </w:r>
          </w:p>
        </w:tc>
      </w:tr>
      <w:tr w:rsidR="000A77B0" w:rsidRPr="000A77B0" w14:paraId="321920F1"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694C16F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71B0D5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13a</w:t>
            </w:r>
          </w:p>
        </w:tc>
        <w:tc>
          <w:tcPr>
            <w:tcW w:w="11745" w:type="dxa"/>
            <w:tcBorders>
              <w:top w:val="single" w:sz="5" w:space="0" w:color="000000"/>
              <w:left w:val="single" w:sz="5" w:space="0" w:color="000000"/>
              <w:bottom w:val="single" w:sz="5" w:space="0" w:color="000000"/>
              <w:right w:val="single" w:sz="5" w:space="0" w:color="000000"/>
            </w:tcBorders>
          </w:tcPr>
          <w:p w14:paraId="53DC11E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CA8C84E"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2.6.3 (subgroup analyses based on pre-specified categorical variables; meta-regression for continuous variables; eligibility based on inclusion criteria and variable grouping)</w:t>
            </w:r>
          </w:p>
        </w:tc>
      </w:tr>
      <w:tr w:rsidR="000A77B0" w:rsidRPr="000A77B0" w14:paraId="3B3E6F2E" w14:textId="77777777" w:rsidTr="001F5974">
        <w:trPr>
          <w:trHeight w:val="48"/>
        </w:trPr>
        <w:tc>
          <w:tcPr>
            <w:tcW w:w="1668" w:type="dxa"/>
            <w:vMerge/>
            <w:tcBorders>
              <w:left w:val="single" w:sz="5" w:space="0" w:color="000000"/>
              <w:right w:val="single" w:sz="5" w:space="0" w:color="000000"/>
            </w:tcBorders>
          </w:tcPr>
          <w:p w14:paraId="091197C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2F8085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13b</w:t>
            </w:r>
          </w:p>
        </w:tc>
        <w:tc>
          <w:tcPr>
            <w:tcW w:w="11745" w:type="dxa"/>
            <w:tcBorders>
              <w:top w:val="single" w:sz="5" w:space="0" w:color="000000"/>
              <w:left w:val="single" w:sz="5" w:space="0" w:color="000000"/>
              <w:bottom w:val="single" w:sz="5" w:space="0" w:color="000000"/>
              <w:right w:val="single" w:sz="5" w:space="0" w:color="000000"/>
            </w:tcBorders>
          </w:tcPr>
          <w:p w14:paraId="00654FD9"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9B4E192"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Methods, 2.6.1 (calculation of mean change, SD change, pooled SD; Hedges’ g adjustment for small samples; </w:t>
            </w:r>
            <w:proofErr w:type="spellStart"/>
            <w:r w:rsidRPr="000A77B0">
              <w:rPr>
                <w:rFonts w:ascii="Arial" w:eastAsia="等线" w:hAnsi="Arial" w:cs="Arial"/>
                <w:kern w:val="0"/>
                <w:sz w:val="20"/>
                <w:szCs w:val="20"/>
                <w:lang w:val="en-CA" w:eastAsia="en-CA"/>
                <w14:ligatures w14:val="none"/>
              </w:rPr>
              <w:t>WebPlotDigitizer</w:t>
            </w:r>
            <w:proofErr w:type="spellEnd"/>
            <w:r w:rsidRPr="000A77B0">
              <w:rPr>
                <w:rFonts w:ascii="Arial" w:eastAsia="等线" w:hAnsi="Arial" w:cs="Arial"/>
                <w:kern w:val="0"/>
                <w:sz w:val="20"/>
                <w:szCs w:val="20"/>
                <w:lang w:val="en-CA" w:eastAsia="en-CA"/>
                <w14:ligatures w14:val="none"/>
              </w:rPr>
              <w:t xml:space="preserve"> for graphical data extraction)</w:t>
            </w:r>
          </w:p>
        </w:tc>
      </w:tr>
      <w:tr w:rsidR="000A77B0" w:rsidRPr="000A77B0" w14:paraId="03CC8F2A" w14:textId="77777777" w:rsidTr="001F5974">
        <w:trPr>
          <w:trHeight w:val="48"/>
        </w:trPr>
        <w:tc>
          <w:tcPr>
            <w:tcW w:w="1668" w:type="dxa"/>
            <w:vMerge/>
            <w:tcBorders>
              <w:left w:val="single" w:sz="5" w:space="0" w:color="000000"/>
              <w:right w:val="single" w:sz="5" w:space="0" w:color="000000"/>
            </w:tcBorders>
          </w:tcPr>
          <w:p w14:paraId="653C1CC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4E294C7F"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13c</w:t>
            </w:r>
          </w:p>
        </w:tc>
        <w:tc>
          <w:tcPr>
            <w:tcW w:w="11745" w:type="dxa"/>
            <w:tcBorders>
              <w:top w:val="single" w:sz="5" w:space="0" w:color="000000"/>
              <w:left w:val="single" w:sz="5" w:space="0" w:color="000000"/>
              <w:bottom w:val="single" w:sz="5" w:space="0" w:color="000000"/>
              <w:right w:val="single" w:sz="5" w:space="0" w:color="000000"/>
            </w:tcBorders>
          </w:tcPr>
          <w:p w14:paraId="2168792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FFDB9C5" w14:textId="2D8831E1" w:rsidR="000A77B0" w:rsidRPr="000A77B0" w:rsidRDefault="003A7BE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3A7BE0">
              <w:rPr>
                <w:rFonts w:ascii="Arial" w:eastAsia="等线" w:hAnsi="Arial" w:cs="Arial"/>
                <w:kern w:val="0"/>
                <w:sz w:val="20"/>
                <w:szCs w:val="20"/>
                <w:lang w:eastAsia="en-CA"/>
                <w14:ligatures w14:val="none"/>
              </w:rPr>
              <w:t>Methods, 2.6.2 and 2.6.3; Results, Figures 1–3 and Tables 1–2; Supplementary Table 3 and Supplementary Figs. 1–7.</w:t>
            </w:r>
          </w:p>
        </w:tc>
      </w:tr>
      <w:tr w:rsidR="000A77B0" w:rsidRPr="000A77B0" w14:paraId="197D2D94" w14:textId="77777777" w:rsidTr="001F5974">
        <w:trPr>
          <w:trHeight w:val="48"/>
        </w:trPr>
        <w:tc>
          <w:tcPr>
            <w:tcW w:w="1668" w:type="dxa"/>
            <w:vMerge/>
            <w:tcBorders>
              <w:left w:val="single" w:sz="5" w:space="0" w:color="000000"/>
              <w:right w:val="single" w:sz="5" w:space="0" w:color="000000"/>
            </w:tcBorders>
          </w:tcPr>
          <w:p w14:paraId="599CF48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55CE62E"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13d</w:t>
            </w:r>
          </w:p>
        </w:tc>
        <w:tc>
          <w:tcPr>
            <w:tcW w:w="11745" w:type="dxa"/>
            <w:tcBorders>
              <w:top w:val="single" w:sz="5" w:space="0" w:color="000000"/>
              <w:left w:val="single" w:sz="5" w:space="0" w:color="000000"/>
              <w:bottom w:val="single" w:sz="5" w:space="0" w:color="000000"/>
              <w:right w:val="single" w:sz="5" w:space="0" w:color="000000"/>
            </w:tcBorders>
          </w:tcPr>
          <w:p w14:paraId="07F7737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B146BED"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Methods, 2.6.2 (three-level meta-analysis model to address nested data; REML estimation with ML cross-validation; I² for heterogeneity; R software with </w:t>
            </w:r>
            <w:proofErr w:type="spellStart"/>
            <w:r w:rsidRPr="000A77B0">
              <w:rPr>
                <w:rFonts w:ascii="Arial" w:eastAsia="等线" w:hAnsi="Arial" w:cs="Arial"/>
                <w:kern w:val="0"/>
                <w:sz w:val="20"/>
                <w:szCs w:val="20"/>
                <w:lang w:val="en-CA" w:eastAsia="en-CA"/>
                <w14:ligatures w14:val="none"/>
              </w:rPr>
              <w:t>metafor</w:t>
            </w:r>
            <w:proofErr w:type="spellEnd"/>
            <w:r w:rsidRPr="000A77B0">
              <w:rPr>
                <w:rFonts w:ascii="Arial" w:eastAsia="等线" w:hAnsi="Arial" w:cs="Arial"/>
                <w:kern w:val="0"/>
                <w:sz w:val="20"/>
                <w:szCs w:val="20"/>
                <w:lang w:val="en-CA" w:eastAsia="en-CA"/>
                <w14:ligatures w14:val="none"/>
              </w:rPr>
              <w:t>, meta, ggplot2, orchard packages)</w:t>
            </w:r>
          </w:p>
        </w:tc>
      </w:tr>
      <w:tr w:rsidR="000A77B0" w:rsidRPr="000A77B0" w14:paraId="504A0B60" w14:textId="77777777" w:rsidTr="001F5974">
        <w:trPr>
          <w:trHeight w:val="48"/>
        </w:trPr>
        <w:tc>
          <w:tcPr>
            <w:tcW w:w="1668" w:type="dxa"/>
            <w:vMerge/>
            <w:tcBorders>
              <w:left w:val="single" w:sz="5" w:space="0" w:color="000000"/>
              <w:right w:val="single" w:sz="5" w:space="0" w:color="000000"/>
            </w:tcBorders>
          </w:tcPr>
          <w:p w14:paraId="724A4F5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7D3C9BA"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13e</w:t>
            </w:r>
          </w:p>
        </w:tc>
        <w:tc>
          <w:tcPr>
            <w:tcW w:w="11745" w:type="dxa"/>
            <w:tcBorders>
              <w:top w:val="single" w:sz="5" w:space="0" w:color="000000"/>
              <w:left w:val="single" w:sz="5" w:space="0" w:color="000000"/>
              <w:bottom w:val="single" w:sz="5" w:space="0" w:color="000000"/>
              <w:right w:val="single" w:sz="5" w:space="0" w:color="000000"/>
            </w:tcBorders>
          </w:tcPr>
          <w:p w14:paraId="02EEB2B9"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A4B27FE"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2.6.3 (subgroup analyses for categorical moderators; meta-regression for continuous variables (recovery time, VR load ratio); linear/non-linear model fitting)</w:t>
            </w:r>
          </w:p>
        </w:tc>
      </w:tr>
      <w:tr w:rsidR="000A77B0" w:rsidRPr="000A77B0" w14:paraId="7F1D194B" w14:textId="77777777" w:rsidTr="001F5974">
        <w:trPr>
          <w:trHeight w:val="50"/>
        </w:trPr>
        <w:tc>
          <w:tcPr>
            <w:tcW w:w="1668" w:type="dxa"/>
            <w:vMerge/>
            <w:tcBorders>
              <w:left w:val="single" w:sz="5" w:space="0" w:color="000000"/>
              <w:bottom w:val="single" w:sz="5" w:space="0" w:color="000000"/>
              <w:right w:val="single" w:sz="5" w:space="0" w:color="000000"/>
            </w:tcBorders>
          </w:tcPr>
          <w:p w14:paraId="43A3330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66E93C27"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13f</w:t>
            </w:r>
          </w:p>
        </w:tc>
        <w:tc>
          <w:tcPr>
            <w:tcW w:w="11745" w:type="dxa"/>
            <w:tcBorders>
              <w:top w:val="single" w:sz="5" w:space="0" w:color="000000"/>
              <w:left w:val="single" w:sz="5" w:space="0" w:color="000000"/>
              <w:bottom w:val="single" w:sz="5" w:space="0" w:color="000000"/>
              <w:right w:val="single" w:sz="5" w:space="0" w:color="000000"/>
            </w:tcBorders>
          </w:tcPr>
          <w:p w14:paraId="1CB58F3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C4506A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2.6.4 (leave-one-out analyses at Level 2/3; re-estimation with alternative correlation coefficients (r=0.2, r=0.8); comparison of REML and ML models)</w:t>
            </w:r>
          </w:p>
        </w:tc>
      </w:tr>
      <w:tr w:rsidR="000A77B0" w:rsidRPr="000A77B0" w14:paraId="03BE6533"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1A60505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BF75B24"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14</w:t>
            </w:r>
          </w:p>
        </w:tc>
        <w:tc>
          <w:tcPr>
            <w:tcW w:w="11745" w:type="dxa"/>
            <w:tcBorders>
              <w:top w:val="single" w:sz="5" w:space="0" w:color="000000"/>
              <w:left w:val="single" w:sz="5" w:space="0" w:color="000000"/>
              <w:bottom w:val="single" w:sz="5" w:space="0" w:color="000000"/>
              <w:right w:val="single" w:sz="5" w:space="0" w:color="000000"/>
            </w:tcBorders>
          </w:tcPr>
          <w:p w14:paraId="5B707B19"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052F5437"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2.6.4 (funnel plot visual inspection, Egger's regression test, fail-safe N method, trim and fill method)</w:t>
            </w:r>
          </w:p>
        </w:tc>
      </w:tr>
      <w:tr w:rsidR="000A77B0" w:rsidRPr="000A77B0" w14:paraId="5EC7E79F"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3A3D173D"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4B16476"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15</w:t>
            </w:r>
          </w:p>
        </w:tc>
        <w:tc>
          <w:tcPr>
            <w:tcW w:w="11745" w:type="dxa"/>
            <w:tcBorders>
              <w:top w:val="single" w:sz="5" w:space="0" w:color="000000"/>
              <w:left w:val="single" w:sz="5" w:space="0" w:color="000000"/>
              <w:bottom w:val="single" w:sz="5" w:space="0" w:color="000000"/>
              <w:right w:val="single" w:sz="5" w:space="0" w:color="000000"/>
            </w:tcBorders>
          </w:tcPr>
          <w:p w14:paraId="3467F2E3"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2DDB72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Not reported</w:t>
            </w:r>
          </w:p>
        </w:tc>
      </w:tr>
      <w:tr w:rsidR="000A77B0" w:rsidRPr="000A77B0" w14:paraId="55DB90E0"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0DAF28"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0556B1" w14:textId="77777777" w:rsidR="000A77B0" w:rsidRPr="000A77B0" w:rsidRDefault="000A77B0" w:rsidP="000A77B0">
            <w:pPr>
              <w:autoSpaceDE w:val="0"/>
              <w:autoSpaceDN w:val="0"/>
              <w:adjustRightInd w:val="0"/>
              <w:spacing w:after="0" w:line="240" w:lineRule="auto"/>
              <w:jc w:val="center"/>
              <w:rPr>
                <w:rFonts w:ascii="Arial" w:eastAsia="等线" w:hAnsi="Arial" w:cs="Arial"/>
                <w:kern w:val="0"/>
                <w:sz w:val="20"/>
                <w:szCs w:val="20"/>
                <w:lang w:val="en-CA" w:eastAsia="en-CA"/>
                <w14:ligatures w14:val="none"/>
              </w:rPr>
            </w:pPr>
          </w:p>
        </w:tc>
      </w:tr>
      <w:tr w:rsidR="000A77B0" w:rsidRPr="000A77B0" w14:paraId="339389E5"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6351D3A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531147E"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16a</w:t>
            </w:r>
          </w:p>
        </w:tc>
        <w:tc>
          <w:tcPr>
            <w:tcW w:w="11745" w:type="dxa"/>
            <w:tcBorders>
              <w:top w:val="single" w:sz="5" w:space="0" w:color="000000"/>
              <w:left w:val="single" w:sz="5" w:space="0" w:color="000000"/>
              <w:bottom w:val="single" w:sz="5" w:space="0" w:color="000000"/>
              <w:right w:val="single" w:sz="5" w:space="0" w:color="000000"/>
            </w:tcBorders>
          </w:tcPr>
          <w:p w14:paraId="56EBFE6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68BFDC7"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3.1. Studies selection and Figure 1 (714 records identified, 398 duplicates removed, 316 screened, 35 full-text assessed, 13 studies included)</w:t>
            </w:r>
          </w:p>
        </w:tc>
      </w:tr>
      <w:tr w:rsidR="000A77B0" w:rsidRPr="000A77B0" w14:paraId="11B2C985" w14:textId="77777777" w:rsidTr="001F5974">
        <w:trPr>
          <w:trHeight w:val="48"/>
        </w:trPr>
        <w:tc>
          <w:tcPr>
            <w:tcW w:w="1668" w:type="dxa"/>
            <w:vMerge/>
            <w:tcBorders>
              <w:left w:val="single" w:sz="5" w:space="0" w:color="000000"/>
              <w:bottom w:val="single" w:sz="5" w:space="0" w:color="000000"/>
              <w:right w:val="single" w:sz="5" w:space="0" w:color="000000"/>
            </w:tcBorders>
          </w:tcPr>
          <w:p w14:paraId="3E1DDE6C"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1AEAB2F9"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16b</w:t>
            </w:r>
          </w:p>
        </w:tc>
        <w:tc>
          <w:tcPr>
            <w:tcW w:w="11745" w:type="dxa"/>
            <w:tcBorders>
              <w:top w:val="single" w:sz="5" w:space="0" w:color="000000"/>
              <w:left w:val="single" w:sz="5" w:space="0" w:color="000000"/>
              <w:bottom w:val="single" w:sz="5" w:space="0" w:color="000000"/>
              <w:right w:val="single" w:sz="5" w:space="0" w:color="000000"/>
            </w:tcBorders>
          </w:tcPr>
          <w:p w14:paraId="38E0B6D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FD38C1C"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3.1. Studies selection and Figure 1 (excluded due to non-acute intervention, ineligible participants, non-original research, incomplete data)</w:t>
            </w:r>
          </w:p>
        </w:tc>
      </w:tr>
      <w:tr w:rsidR="000A77B0" w:rsidRPr="000A77B0" w14:paraId="7CD494DB" w14:textId="77777777" w:rsidTr="001F5974">
        <w:trPr>
          <w:trHeight w:val="103"/>
        </w:trPr>
        <w:tc>
          <w:tcPr>
            <w:tcW w:w="1668" w:type="dxa"/>
            <w:tcBorders>
              <w:top w:val="single" w:sz="5" w:space="0" w:color="000000"/>
              <w:left w:val="single" w:sz="5" w:space="0" w:color="000000"/>
              <w:bottom w:val="single" w:sz="5" w:space="0" w:color="000000"/>
              <w:right w:val="single" w:sz="5" w:space="0" w:color="000000"/>
            </w:tcBorders>
          </w:tcPr>
          <w:p w14:paraId="12E9A16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7E194B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17</w:t>
            </w:r>
          </w:p>
        </w:tc>
        <w:tc>
          <w:tcPr>
            <w:tcW w:w="11745" w:type="dxa"/>
            <w:tcBorders>
              <w:top w:val="single" w:sz="5" w:space="0" w:color="000000"/>
              <w:left w:val="single" w:sz="5" w:space="0" w:color="000000"/>
              <w:bottom w:val="single" w:sz="5" w:space="0" w:color="000000"/>
              <w:right w:val="single" w:sz="5" w:space="0" w:color="000000"/>
            </w:tcBorders>
          </w:tcPr>
          <w:p w14:paraId="14139923"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EE686F7"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Results, 3.2. Characteristics of included studies and Table 1 (13 studies cited; details on design, sample, training, equipment, </w:t>
            </w:r>
            <w:r w:rsidRPr="000A77B0">
              <w:rPr>
                <w:rFonts w:ascii="Arial" w:eastAsia="等线" w:hAnsi="Arial" w:cs="Arial"/>
                <w:kern w:val="0"/>
                <w:sz w:val="20"/>
                <w:szCs w:val="20"/>
                <w:lang w:val="en-CA" w:eastAsia="en-CA"/>
                <w14:ligatures w14:val="none"/>
              </w:rPr>
              <w:lastRenderedPageBreak/>
              <w:t>outcomes)</w:t>
            </w:r>
          </w:p>
        </w:tc>
      </w:tr>
      <w:tr w:rsidR="000A77B0" w:rsidRPr="000A77B0" w14:paraId="0F6FE446"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025FA1A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lastRenderedPageBreak/>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9CA371A"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18</w:t>
            </w:r>
          </w:p>
        </w:tc>
        <w:tc>
          <w:tcPr>
            <w:tcW w:w="11745" w:type="dxa"/>
            <w:tcBorders>
              <w:top w:val="single" w:sz="5" w:space="0" w:color="000000"/>
              <w:left w:val="single" w:sz="5" w:space="0" w:color="000000"/>
              <w:bottom w:val="single" w:sz="5" w:space="0" w:color="000000"/>
              <w:right w:val="single" w:sz="5" w:space="0" w:color="000000"/>
            </w:tcBorders>
          </w:tcPr>
          <w:p w14:paraId="4DB09E5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BB73B70" w14:textId="23027076" w:rsidR="000A77B0" w:rsidRPr="000A77B0" w:rsidRDefault="003A7BE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3A7BE0">
              <w:rPr>
                <w:rFonts w:ascii="Arial" w:eastAsia="等线" w:hAnsi="Arial" w:cs="Arial"/>
                <w:kern w:val="0"/>
                <w:sz w:val="20"/>
                <w:szCs w:val="20"/>
                <w:lang w:eastAsia="en-CA"/>
                <w14:ligatures w14:val="none"/>
              </w:rPr>
              <w:t>Results, 3.5 Risk of bias and quality of methods; Supplementary Table 3 (</w:t>
            </w:r>
            <w:proofErr w:type="spellStart"/>
            <w:r w:rsidRPr="003A7BE0">
              <w:rPr>
                <w:rFonts w:ascii="Arial" w:eastAsia="等线" w:hAnsi="Arial" w:cs="Arial"/>
                <w:kern w:val="0"/>
                <w:sz w:val="20"/>
                <w:szCs w:val="20"/>
                <w:lang w:eastAsia="en-CA"/>
                <w14:ligatures w14:val="none"/>
              </w:rPr>
              <w:t>PEDro</w:t>
            </w:r>
            <w:proofErr w:type="spellEnd"/>
            <w:r w:rsidRPr="003A7BE0">
              <w:rPr>
                <w:rFonts w:ascii="Arial" w:eastAsia="等线" w:hAnsi="Arial" w:cs="Arial"/>
                <w:kern w:val="0"/>
                <w:sz w:val="20"/>
                <w:szCs w:val="20"/>
                <w:lang w:eastAsia="en-CA"/>
                <w14:ligatures w14:val="none"/>
              </w:rPr>
              <w:t xml:space="preserve"> scores) and Supplementary Fig. 1 (</w:t>
            </w:r>
            <w:proofErr w:type="spellStart"/>
            <w:r w:rsidRPr="003A7BE0">
              <w:rPr>
                <w:rFonts w:ascii="Arial" w:eastAsia="等线" w:hAnsi="Arial" w:cs="Arial"/>
                <w:kern w:val="0"/>
                <w:sz w:val="20"/>
                <w:szCs w:val="20"/>
                <w:lang w:eastAsia="en-CA"/>
                <w14:ligatures w14:val="none"/>
              </w:rPr>
              <w:t>RoB</w:t>
            </w:r>
            <w:proofErr w:type="spellEnd"/>
            <w:r w:rsidRPr="003A7BE0">
              <w:rPr>
                <w:rFonts w:ascii="Arial" w:eastAsia="等线" w:hAnsi="Arial" w:cs="Arial"/>
                <w:kern w:val="0"/>
                <w:sz w:val="20"/>
                <w:szCs w:val="20"/>
                <w:lang w:eastAsia="en-CA"/>
                <w14:ligatures w14:val="none"/>
              </w:rPr>
              <w:t xml:space="preserve"> 2 assessment).</w:t>
            </w:r>
          </w:p>
        </w:tc>
      </w:tr>
      <w:tr w:rsidR="000A77B0" w:rsidRPr="000A77B0" w14:paraId="5477777E"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529507D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A5A24E9"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19</w:t>
            </w:r>
          </w:p>
        </w:tc>
        <w:tc>
          <w:tcPr>
            <w:tcW w:w="11745" w:type="dxa"/>
            <w:tcBorders>
              <w:top w:val="single" w:sz="5" w:space="0" w:color="000000"/>
              <w:left w:val="single" w:sz="5" w:space="0" w:color="000000"/>
              <w:bottom w:val="single" w:sz="5" w:space="0" w:color="000000"/>
              <w:right w:val="single" w:sz="5" w:space="0" w:color="000000"/>
            </w:tcBorders>
          </w:tcPr>
          <w:p w14:paraId="2F46D0C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For all outcomes, present, for each study: (a) summary statistics for each group (where appropriate) and (b) an effect </w:t>
            </w:r>
            <w:proofErr w:type="gramStart"/>
            <w:r w:rsidRPr="000A77B0">
              <w:rPr>
                <w:rFonts w:ascii="Arial" w:eastAsia="等线" w:hAnsi="Arial" w:cs="Arial"/>
                <w:color w:val="000000"/>
                <w:kern w:val="0"/>
                <w:sz w:val="20"/>
                <w:szCs w:val="20"/>
                <w:lang w:val="en-CA" w:eastAsia="en-CA"/>
                <w14:ligatures w14:val="none"/>
              </w:rPr>
              <w:t>estimate</w:t>
            </w:r>
            <w:proofErr w:type="gramEnd"/>
            <w:r w:rsidRPr="000A77B0">
              <w:rPr>
                <w:rFonts w:ascii="Arial" w:eastAsia="等线" w:hAnsi="Arial" w:cs="Arial"/>
                <w:color w:val="000000"/>
                <w:kern w:val="0"/>
                <w:sz w:val="20"/>
                <w:szCs w:val="20"/>
                <w:lang w:val="en-CA" w:eastAsia="en-CA"/>
                <w14:ligatures w14:val="none"/>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AC3CC0A"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3.2.2 and 3.3; Table 1 (study-specific outcomes and intensity); Figure 2 (pooled effect sizes with 95% CI/PI)</w:t>
            </w:r>
          </w:p>
        </w:tc>
      </w:tr>
      <w:tr w:rsidR="000A77B0" w:rsidRPr="000A77B0" w14:paraId="7E42805E"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0630112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D0E48EC"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20a</w:t>
            </w:r>
          </w:p>
        </w:tc>
        <w:tc>
          <w:tcPr>
            <w:tcW w:w="11745" w:type="dxa"/>
            <w:tcBorders>
              <w:top w:val="single" w:sz="5" w:space="0" w:color="000000"/>
              <w:left w:val="single" w:sz="5" w:space="0" w:color="000000"/>
              <w:bottom w:val="single" w:sz="5" w:space="0" w:color="000000"/>
              <w:right w:val="single" w:sz="5" w:space="0" w:color="000000"/>
            </w:tcBorders>
          </w:tcPr>
          <w:p w14:paraId="2810847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CB59C8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3.3 Primary Analysis and 3.4 Moderator Analysis (summary of study characteristics, sample size, risk of bias for pooled and subgroup syntheses)</w:t>
            </w:r>
          </w:p>
        </w:tc>
      </w:tr>
      <w:tr w:rsidR="000A77B0" w:rsidRPr="000A77B0" w14:paraId="45C7C810" w14:textId="77777777" w:rsidTr="001F5974">
        <w:trPr>
          <w:trHeight w:val="203"/>
        </w:trPr>
        <w:tc>
          <w:tcPr>
            <w:tcW w:w="1668" w:type="dxa"/>
            <w:vMerge/>
            <w:tcBorders>
              <w:left w:val="single" w:sz="5" w:space="0" w:color="000000"/>
              <w:right w:val="single" w:sz="5" w:space="0" w:color="000000"/>
            </w:tcBorders>
          </w:tcPr>
          <w:p w14:paraId="58437F1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070B489"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20b</w:t>
            </w:r>
          </w:p>
        </w:tc>
        <w:tc>
          <w:tcPr>
            <w:tcW w:w="11745" w:type="dxa"/>
            <w:tcBorders>
              <w:top w:val="single" w:sz="5" w:space="0" w:color="000000"/>
              <w:left w:val="single" w:sz="5" w:space="0" w:color="000000"/>
              <w:bottom w:val="single" w:sz="5" w:space="0" w:color="000000"/>
              <w:right w:val="single" w:sz="5" w:space="0" w:color="000000"/>
            </w:tcBorders>
          </w:tcPr>
          <w:p w14:paraId="6ECAB14D"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100C663" w14:textId="10D566DE" w:rsidR="000A77B0" w:rsidRPr="003A7BE0" w:rsidRDefault="003A7BE0" w:rsidP="000A77B0">
            <w:pPr>
              <w:autoSpaceDE w:val="0"/>
              <w:autoSpaceDN w:val="0"/>
              <w:adjustRightInd w:val="0"/>
              <w:spacing w:before="40" w:after="40" w:line="240" w:lineRule="auto"/>
              <w:rPr>
                <w:rFonts w:ascii="Arial" w:eastAsia="等线" w:hAnsi="Arial" w:cs="Arial"/>
                <w:kern w:val="0"/>
                <w:sz w:val="20"/>
                <w:szCs w:val="20"/>
                <w:lang w:val="en-CA"/>
                <w14:ligatures w14:val="none"/>
              </w:rPr>
            </w:pPr>
            <w:r w:rsidRPr="003A7BE0">
              <w:rPr>
                <w:rFonts w:ascii="Arial" w:eastAsia="等线" w:hAnsi="Arial" w:cs="Arial"/>
                <w:kern w:val="0"/>
                <w:sz w:val="20"/>
                <w:szCs w:val="20"/>
                <w:lang w:val="en-CA" w:eastAsia="en-CA"/>
                <w14:ligatures w14:val="none"/>
              </w:rPr>
              <w:t>Results, 3.3 Primary Analysis and 3.4 Moderator Analysis; Figure 2 (main pooled effect); Table 2 (subgroup results);</w:t>
            </w:r>
            <w:r>
              <w:rPr>
                <w:rFonts w:ascii="Arial" w:eastAsia="等线" w:hAnsi="Arial" w:cs="Arial" w:hint="eastAsia"/>
                <w:kern w:val="0"/>
                <w:sz w:val="20"/>
                <w:szCs w:val="20"/>
                <w:lang w:val="en-CA"/>
                <w14:ligatures w14:val="none"/>
              </w:rPr>
              <w:t xml:space="preserve"> </w:t>
            </w:r>
            <w:r w:rsidRPr="003A7BE0">
              <w:rPr>
                <w:rFonts w:ascii="Arial" w:eastAsia="等线" w:hAnsi="Arial" w:cs="Arial"/>
                <w:kern w:val="0"/>
                <w:sz w:val="20"/>
                <w:szCs w:val="20"/>
                <w:lang w:val="en-CA" w:eastAsia="en-CA"/>
                <w14:ligatures w14:val="none"/>
              </w:rPr>
              <w:t>Supplementary Figs. 6–7 (subgroup and meta-regression visualisations).</w:t>
            </w:r>
          </w:p>
        </w:tc>
      </w:tr>
      <w:tr w:rsidR="000A77B0" w:rsidRPr="000A77B0" w14:paraId="26FC9352" w14:textId="77777777" w:rsidTr="001F5974">
        <w:trPr>
          <w:trHeight w:val="48"/>
        </w:trPr>
        <w:tc>
          <w:tcPr>
            <w:tcW w:w="1668" w:type="dxa"/>
            <w:vMerge/>
            <w:tcBorders>
              <w:left w:val="single" w:sz="5" w:space="0" w:color="000000"/>
              <w:right w:val="single" w:sz="5" w:space="0" w:color="000000"/>
            </w:tcBorders>
          </w:tcPr>
          <w:p w14:paraId="1C52F0A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4E6B3D2"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20c</w:t>
            </w:r>
          </w:p>
        </w:tc>
        <w:tc>
          <w:tcPr>
            <w:tcW w:w="11745" w:type="dxa"/>
            <w:tcBorders>
              <w:top w:val="single" w:sz="5" w:space="0" w:color="000000"/>
              <w:left w:val="single" w:sz="5" w:space="0" w:color="000000"/>
              <w:bottom w:val="single" w:sz="5" w:space="0" w:color="000000"/>
              <w:right w:val="single" w:sz="5" w:space="0" w:color="000000"/>
            </w:tcBorders>
          </w:tcPr>
          <w:p w14:paraId="118D5CE1"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730D231" w14:textId="59F28B1D" w:rsidR="000A77B0" w:rsidRPr="000A77B0" w:rsidRDefault="00CC0A92"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CC0A92">
              <w:rPr>
                <w:rFonts w:ascii="Arial" w:eastAsia="等线" w:hAnsi="Arial" w:cs="Arial"/>
                <w:kern w:val="0"/>
                <w:sz w:val="20"/>
                <w:szCs w:val="20"/>
                <w:lang w:eastAsia="en-CA"/>
                <w14:ligatures w14:val="none"/>
              </w:rPr>
              <w:t>Results, 3.3 (variance decomposition) and 3.4 (moderator and meta-regression analyses); Table 2; Supplementary Figs. 6–7.</w:t>
            </w:r>
          </w:p>
        </w:tc>
      </w:tr>
      <w:tr w:rsidR="000A77B0" w:rsidRPr="000A77B0" w14:paraId="723D2994" w14:textId="77777777" w:rsidTr="001F5974">
        <w:trPr>
          <w:trHeight w:val="48"/>
        </w:trPr>
        <w:tc>
          <w:tcPr>
            <w:tcW w:w="1668" w:type="dxa"/>
            <w:vMerge/>
            <w:tcBorders>
              <w:left w:val="single" w:sz="5" w:space="0" w:color="000000"/>
              <w:bottom w:val="single" w:sz="5" w:space="0" w:color="000000"/>
              <w:right w:val="single" w:sz="5" w:space="0" w:color="000000"/>
            </w:tcBorders>
          </w:tcPr>
          <w:p w14:paraId="42AC6B7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6BA349F5"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20d</w:t>
            </w:r>
          </w:p>
        </w:tc>
        <w:tc>
          <w:tcPr>
            <w:tcW w:w="11745" w:type="dxa"/>
            <w:tcBorders>
              <w:top w:val="single" w:sz="5" w:space="0" w:color="000000"/>
              <w:left w:val="single" w:sz="5" w:space="0" w:color="000000"/>
              <w:bottom w:val="single" w:sz="5" w:space="0" w:color="000000"/>
              <w:right w:val="single" w:sz="5" w:space="0" w:color="000000"/>
            </w:tcBorders>
          </w:tcPr>
          <w:p w14:paraId="72592FC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28A6478"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3.6 Sensitivity Analysis (leave-one-out results, r=0.2/r=0.8 effect, REML vs ML comparison; core conclusion robustness confirmed)</w:t>
            </w:r>
          </w:p>
        </w:tc>
      </w:tr>
      <w:tr w:rsidR="000A77B0" w:rsidRPr="000A77B0" w14:paraId="73A75A94"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2F7118BD"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0CEDBCF"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21</w:t>
            </w:r>
          </w:p>
        </w:tc>
        <w:tc>
          <w:tcPr>
            <w:tcW w:w="11745" w:type="dxa"/>
            <w:tcBorders>
              <w:top w:val="single" w:sz="5" w:space="0" w:color="000000"/>
              <w:left w:val="single" w:sz="5" w:space="0" w:color="000000"/>
              <w:bottom w:val="single" w:sz="5" w:space="0" w:color="000000"/>
              <w:right w:val="single" w:sz="5" w:space="0" w:color="000000"/>
            </w:tcBorders>
          </w:tcPr>
          <w:p w14:paraId="3AD3632D"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A907A0E"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Results, 3.5. Risk of bias and quality of methods (fail-safe N=3007, Egger's test p=0.40, trim and fill no missing studies; low publication bias risk)</w:t>
            </w:r>
          </w:p>
        </w:tc>
      </w:tr>
      <w:tr w:rsidR="000A77B0" w:rsidRPr="000A77B0" w14:paraId="78EF129E"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764AC46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D5D2E6F"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22</w:t>
            </w:r>
          </w:p>
        </w:tc>
        <w:tc>
          <w:tcPr>
            <w:tcW w:w="11745" w:type="dxa"/>
            <w:tcBorders>
              <w:top w:val="single" w:sz="5" w:space="0" w:color="000000"/>
              <w:left w:val="single" w:sz="5" w:space="0" w:color="000000"/>
              <w:bottom w:val="single" w:sz="5" w:space="0" w:color="000000"/>
              <w:right w:val="single" w:sz="5" w:space="0" w:color="000000"/>
            </w:tcBorders>
          </w:tcPr>
          <w:p w14:paraId="6ACB26C6"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E9B5A97"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Not reported</w:t>
            </w:r>
          </w:p>
        </w:tc>
      </w:tr>
      <w:tr w:rsidR="000A77B0" w:rsidRPr="000A77B0" w14:paraId="40C2E441"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AA2758"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8B41CD5" w14:textId="77777777" w:rsidR="000A77B0" w:rsidRPr="000A77B0" w:rsidRDefault="000A77B0" w:rsidP="000A77B0">
            <w:pPr>
              <w:autoSpaceDE w:val="0"/>
              <w:autoSpaceDN w:val="0"/>
              <w:adjustRightInd w:val="0"/>
              <w:spacing w:after="0" w:line="240" w:lineRule="auto"/>
              <w:jc w:val="center"/>
              <w:rPr>
                <w:rFonts w:ascii="Arial" w:eastAsia="等线" w:hAnsi="Arial" w:cs="Arial"/>
                <w:kern w:val="0"/>
                <w:sz w:val="20"/>
                <w:szCs w:val="20"/>
                <w:lang w:val="en-CA" w:eastAsia="en-CA"/>
                <w14:ligatures w14:val="none"/>
              </w:rPr>
            </w:pPr>
          </w:p>
        </w:tc>
      </w:tr>
      <w:tr w:rsidR="000A77B0" w:rsidRPr="000A77B0" w14:paraId="39EF2F09"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0FBB7964"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62CBAC2"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23a</w:t>
            </w:r>
          </w:p>
        </w:tc>
        <w:tc>
          <w:tcPr>
            <w:tcW w:w="11745" w:type="dxa"/>
            <w:tcBorders>
              <w:top w:val="single" w:sz="5" w:space="0" w:color="000000"/>
              <w:left w:val="single" w:sz="5" w:space="0" w:color="000000"/>
              <w:bottom w:val="single" w:sz="5" w:space="0" w:color="000000"/>
              <w:right w:val="single" w:sz="5" w:space="0" w:color="000000"/>
            </w:tcBorders>
          </w:tcPr>
          <w:p w14:paraId="1D057E9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6D73A94"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Discussion, Section 4 (interprets VRT-PAPE effect, moderators, mechanisms; links to prior research on PAPE, VRT, </w:t>
            </w:r>
            <w:r w:rsidRPr="000A77B0">
              <w:rPr>
                <w:rFonts w:ascii="Arial" w:eastAsia="等线" w:hAnsi="Arial" w:cs="Arial"/>
                <w:kern w:val="0"/>
                <w:sz w:val="20"/>
                <w:szCs w:val="20"/>
                <w:lang w:val="en-CA" w:eastAsia="en-CA"/>
                <w14:ligatures w14:val="none"/>
              </w:rPr>
              <w:lastRenderedPageBreak/>
              <w:t>neuromuscular activation)</w:t>
            </w:r>
          </w:p>
        </w:tc>
      </w:tr>
      <w:tr w:rsidR="000A77B0" w:rsidRPr="000A77B0" w14:paraId="41BE141D" w14:textId="77777777" w:rsidTr="001F5974">
        <w:trPr>
          <w:trHeight w:val="48"/>
        </w:trPr>
        <w:tc>
          <w:tcPr>
            <w:tcW w:w="1668" w:type="dxa"/>
            <w:vMerge/>
            <w:tcBorders>
              <w:left w:val="single" w:sz="5" w:space="0" w:color="000000"/>
              <w:right w:val="single" w:sz="5" w:space="0" w:color="000000"/>
            </w:tcBorders>
          </w:tcPr>
          <w:p w14:paraId="27EC3C1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CC9432D"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23b</w:t>
            </w:r>
          </w:p>
        </w:tc>
        <w:tc>
          <w:tcPr>
            <w:tcW w:w="11745" w:type="dxa"/>
            <w:tcBorders>
              <w:top w:val="single" w:sz="5" w:space="0" w:color="000000"/>
              <w:left w:val="single" w:sz="5" w:space="0" w:color="000000"/>
              <w:bottom w:val="single" w:sz="5" w:space="0" w:color="000000"/>
              <w:right w:val="single" w:sz="5" w:space="0" w:color="000000"/>
            </w:tcBorders>
          </w:tcPr>
          <w:p w14:paraId="4022D78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3B27EFB" w14:textId="3E305901" w:rsidR="000A77B0" w:rsidRPr="000A77B0" w:rsidRDefault="00CC0A92"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CC0A92">
              <w:rPr>
                <w:rFonts w:ascii="Arial" w:eastAsia="等线" w:hAnsi="Arial" w:cs="Arial"/>
                <w:kern w:val="0"/>
                <w:sz w:val="20"/>
                <w:szCs w:val="20"/>
                <w:lang w:eastAsia="en-CA"/>
                <w14:ligatures w14:val="none"/>
              </w:rPr>
              <w:t>Discussion, 4.4 Limitations (methodological heterogeneity, small subgroup effect sizes, unreported r values, grey literature exclusion, sex imbalance).</w:t>
            </w:r>
          </w:p>
        </w:tc>
      </w:tr>
      <w:tr w:rsidR="000A77B0" w:rsidRPr="000A77B0" w14:paraId="054428A6" w14:textId="77777777" w:rsidTr="001F5974">
        <w:trPr>
          <w:trHeight w:val="48"/>
        </w:trPr>
        <w:tc>
          <w:tcPr>
            <w:tcW w:w="1668" w:type="dxa"/>
            <w:vMerge/>
            <w:tcBorders>
              <w:left w:val="single" w:sz="5" w:space="0" w:color="000000"/>
              <w:right w:val="single" w:sz="5" w:space="0" w:color="000000"/>
            </w:tcBorders>
          </w:tcPr>
          <w:p w14:paraId="3416677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4" w:space="0" w:color="auto"/>
              <w:right w:val="single" w:sz="5" w:space="0" w:color="000000"/>
            </w:tcBorders>
          </w:tcPr>
          <w:p w14:paraId="5A8C0C48"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23c</w:t>
            </w:r>
          </w:p>
        </w:tc>
        <w:tc>
          <w:tcPr>
            <w:tcW w:w="11745" w:type="dxa"/>
            <w:tcBorders>
              <w:top w:val="single" w:sz="5" w:space="0" w:color="000000"/>
              <w:left w:val="single" w:sz="5" w:space="0" w:color="000000"/>
              <w:bottom w:val="single" w:sz="5" w:space="0" w:color="000000"/>
              <w:right w:val="single" w:sz="5" w:space="0" w:color="000000"/>
            </w:tcBorders>
          </w:tcPr>
          <w:p w14:paraId="49C00E0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7E6331F"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Discussion, 4.4 Limitations (lack of allocation concealment/blinding in original studies, potential performance/detection bias, limited female participants)</w:t>
            </w:r>
          </w:p>
        </w:tc>
      </w:tr>
      <w:tr w:rsidR="000A77B0" w:rsidRPr="000A77B0" w14:paraId="51A32EF2" w14:textId="77777777" w:rsidTr="001F5974">
        <w:trPr>
          <w:trHeight w:val="48"/>
        </w:trPr>
        <w:tc>
          <w:tcPr>
            <w:tcW w:w="1668" w:type="dxa"/>
            <w:vMerge/>
            <w:tcBorders>
              <w:left w:val="single" w:sz="5" w:space="0" w:color="000000"/>
              <w:bottom w:val="single" w:sz="4" w:space="0" w:color="auto"/>
              <w:right w:val="single" w:sz="5" w:space="0" w:color="000000"/>
            </w:tcBorders>
          </w:tcPr>
          <w:p w14:paraId="22D80980"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4" w:space="0" w:color="auto"/>
              <w:left w:val="single" w:sz="5" w:space="0" w:color="000000"/>
              <w:bottom w:val="single" w:sz="4" w:space="0" w:color="auto"/>
              <w:right w:val="single" w:sz="4" w:space="0" w:color="auto"/>
            </w:tcBorders>
          </w:tcPr>
          <w:p w14:paraId="54F138E2"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23d</w:t>
            </w:r>
          </w:p>
        </w:tc>
        <w:tc>
          <w:tcPr>
            <w:tcW w:w="11745" w:type="dxa"/>
            <w:tcBorders>
              <w:top w:val="single" w:sz="5" w:space="0" w:color="000000"/>
              <w:left w:val="single" w:sz="4" w:space="0" w:color="auto"/>
              <w:bottom w:val="double" w:sz="5" w:space="0" w:color="000000"/>
              <w:right w:val="single" w:sz="5" w:space="0" w:color="000000"/>
            </w:tcBorders>
          </w:tcPr>
          <w:p w14:paraId="45201795"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B359507" w14:textId="3C218C70" w:rsidR="000A77B0" w:rsidRPr="000A77B0" w:rsidRDefault="00CC0A92"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CC0A92">
              <w:rPr>
                <w:rFonts w:ascii="Arial" w:eastAsia="等线" w:hAnsi="Arial" w:cs="Arial"/>
                <w:kern w:val="0"/>
                <w:sz w:val="20"/>
                <w:szCs w:val="20"/>
                <w:lang w:eastAsia="en-CA"/>
                <w14:ligatures w14:val="none"/>
              </w:rPr>
              <w:t>Discussion, 5. Conclusions and 6 Practical Applications (practical implications for VRT-based warm-up/complex training and suggestions for future research).</w:t>
            </w:r>
          </w:p>
        </w:tc>
      </w:tr>
      <w:tr w:rsidR="000A77B0" w:rsidRPr="000A77B0" w14:paraId="3592C59E" w14:textId="77777777" w:rsidTr="001F59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4CC810" w14:textId="77777777" w:rsidR="000A77B0" w:rsidRPr="000A77B0" w:rsidRDefault="000A77B0" w:rsidP="000A77B0">
            <w:pPr>
              <w:autoSpaceDE w:val="0"/>
              <w:autoSpaceDN w:val="0"/>
              <w:adjustRightInd w:val="0"/>
              <w:spacing w:after="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b/>
                <w:bCs/>
                <w:color w:val="000000"/>
                <w:kern w:val="0"/>
                <w:sz w:val="20"/>
                <w:szCs w:val="20"/>
                <w:lang w:val="en-CA" w:eastAsia="en-CA"/>
                <w14:ligatures w14:val="none"/>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8A3F8F6" w14:textId="77777777" w:rsidR="000A77B0" w:rsidRPr="000A77B0" w:rsidRDefault="000A77B0" w:rsidP="000A77B0">
            <w:pPr>
              <w:autoSpaceDE w:val="0"/>
              <w:autoSpaceDN w:val="0"/>
              <w:adjustRightInd w:val="0"/>
              <w:spacing w:after="0" w:line="240" w:lineRule="auto"/>
              <w:jc w:val="center"/>
              <w:rPr>
                <w:rFonts w:ascii="Arial" w:eastAsia="等线" w:hAnsi="Arial" w:cs="Arial"/>
                <w:kern w:val="0"/>
                <w:sz w:val="20"/>
                <w:szCs w:val="20"/>
                <w:lang w:val="en-CA" w:eastAsia="en-CA"/>
                <w14:ligatures w14:val="none"/>
              </w:rPr>
            </w:pPr>
          </w:p>
        </w:tc>
      </w:tr>
      <w:tr w:rsidR="000A77B0" w:rsidRPr="000A77B0" w14:paraId="5E55410C" w14:textId="77777777" w:rsidTr="001F5974">
        <w:trPr>
          <w:trHeight w:val="48"/>
        </w:trPr>
        <w:tc>
          <w:tcPr>
            <w:tcW w:w="1668" w:type="dxa"/>
            <w:vMerge w:val="restart"/>
            <w:tcBorders>
              <w:top w:val="single" w:sz="5" w:space="0" w:color="000000"/>
              <w:left w:val="single" w:sz="5" w:space="0" w:color="000000"/>
              <w:right w:val="single" w:sz="5" w:space="0" w:color="000000"/>
            </w:tcBorders>
          </w:tcPr>
          <w:p w14:paraId="5AB4067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7696C7B"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24a</w:t>
            </w:r>
          </w:p>
        </w:tc>
        <w:tc>
          <w:tcPr>
            <w:tcW w:w="11745" w:type="dxa"/>
            <w:tcBorders>
              <w:top w:val="single" w:sz="5" w:space="0" w:color="000000"/>
              <w:left w:val="single" w:sz="5" w:space="0" w:color="000000"/>
              <w:bottom w:val="single" w:sz="5" w:space="0" w:color="000000"/>
              <w:right w:val="single" w:sz="5" w:space="0" w:color="000000"/>
            </w:tcBorders>
          </w:tcPr>
          <w:p w14:paraId="327395AF"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7421CBD"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Methods, 2. (OSF registration ID: </w:t>
            </w:r>
            <w:hyperlink r:id="rId9" w:tgtFrame="_blank" w:history="1">
              <w:r w:rsidRPr="000A77B0">
                <w:rPr>
                  <w:rFonts w:ascii="Arial" w:eastAsia="等线" w:hAnsi="Arial" w:cs="Arial"/>
                  <w:color w:val="0563C1"/>
                  <w:kern w:val="0"/>
                  <w:sz w:val="20"/>
                  <w:szCs w:val="20"/>
                  <w:u w:val="single"/>
                  <w:lang w:val="en-CA" w:eastAsia="en-CA"/>
                  <w14:ligatures w14:val="none"/>
                </w:rPr>
                <w:t>https://osf.io/nku8r/overview</w:t>
              </w:r>
            </w:hyperlink>
            <w:r w:rsidRPr="000A77B0">
              <w:rPr>
                <w:rFonts w:ascii="Arial" w:eastAsia="等线" w:hAnsi="Arial" w:cs="Arial"/>
                <w:kern w:val="0"/>
                <w:sz w:val="20"/>
                <w:szCs w:val="20"/>
                <w:lang w:val="en-CA" w:eastAsia="en-CA"/>
                <w14:ligatures w14:val="none"/>
              </w:rPr>
              <w:t>; registered on September 15, 2025)</w:t>
            </w:r>
          </w:p>
        </w:tc>
      </w:tr>
      <w:tr w:rsidR="000A77B0" w:rsidRPr="000A77B0" w14:paraId="015515CB" w14:textId="77777777" w:rsidTr="001F5974">
        <w:trPr>
          <w:trHeight w:val="57"/>
        </w:trPr>
        <w:tc>
          <w:tcPr>
            <w:tcW w:w="1668" w:type="dxa"/>
            <w:vMerge/>
            <w:tcBorders>
              <w:left w:val="single" w:sz="5" w:space="0" w:color="000000"/>
              <w:right w:val="single" w:sz="5" w:space="0" w:color="000000"/>
            </w:tcBorders>
          </w:tcPr>
          <w:p w14:paraId="07AD40A8"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1C961199"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24b</w:t>
            </w:r>
          </w:p>
        </w:tc>
        <w:tc>
          <w:tcPr>
            <w:tcW w:w="11745" w:type="dxa"/>
            <w:tcBorders>
              <w:top w:val="single" w:sz="5" w:space="0" w:color="000000"/>
              <w:left w:val="single" w:sz="5" w:space="0" w:color="000000"/>
              <w:bottom w:val="single" w:sz="5" w:space="0" w:color="000000"/>
              <w:right w:val="single" w:sz="5" w:space="0" w:color="000000"/>
            </w:tcBorders>
          </w:tcPr>
          <w:p w14:paraId="442DE6A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FF5BCB4"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 xml:space="preserve">Methods, 2. (protocol registered </w:t>
            </w:r>
            <w:r w:rsidRPr="000A77B0">
              <w:rPr>
                <w:rFonts w:ascii="Arial" w:eastAsia="等线" w:hAnsi="Arial" w:cs="Arial"/>
                <w:kern w:val="0"/>
                <w:sz w:val="20"/>
                <w:szCs w:val="20"/>
                <w:lang w:val="en-CA" w:eastAsia="en-CA"/>
                <w14:ligatures w14:val="none"/>
              </w:rPr>
              <w:lastRenderedPageBreak/>
              <w:t>on OSF: </w:t>
            </w:r>
            <w:hyperlink r:id="rId10" w:tgtFrame="_blank" w:history="1">
              <w:r w:rsidRPr="000A77B0">
                <w:rPr>
                  <w:rFonts w:ascii="Arial" w:eastAsia="等线" w:hAnsi="Arial" w:cs="Arial"/>
                  <w:color w:val="0563C1"/>
                  <w:kern w:val="0"/>
                  <w:sz w:val="20"/>
                  <w:szCs w:val="20"/>
                  <w:u w:val="single"/>
                  <w:lang w:val="en-CA" w:eastAsia="en-CA"/>
                  <w14:ligatures w14:val="none"/>
                </w:rPr>
                <w:t>https://osf.io/nku8r/overview</w:t>
              </w:r>
            </w:hyperlink>
            <w:r w:rsidRPr="000A77B0">
              <w:rPr>
                <w:rFonts w:ascii="Arial" w:eastAsia="等线" w:hAnsi="Arial" w:cs="Arial"/>
                <w:kern w:val="0"/>
                <w:sz w:val="20"/>
                <w:szCs w:val="20"/>
                <w:lang w:val="en-CA" w:eastAsia="en-CA"/>
                <w14:ligatures w14:val="none"/>
              </w:rPr>
              <w:t>)</w:t>
            </w:r>
          </w:p>
        </w:tc>
      </w:tr>
      <w:tr w:rsidR="000A77B0" w:rsidRPr="000A77B0" w14:paraId="16F38DB0" w14:textId="77777777" w:rsidTr="001F5974">
        <w:trPr>
          <w:trHeight w:val="48"/>
        </w:trPr>
        <w:tc>
          <w:tcPr>
            <w:tcW w:w="1668" w:type="dxa"/>
            <w:vMerge/>
            <w:tcBorders>
              <w:left w:val="single" w:sz="5" w:space="0" w:color="000000"/>
              <w:bottom w:val="single" w:sz="5" w:space="0" w:color="000000"/>
              <w:right w:val="single" w:sz="5" w:space="0" w:color="000000"/>
            </w:tcBorders>
          </w:tcPr>
          <w:p w14:paraId="3831BC6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671582F9"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24c</w:t>
            </w:r>
          </w:p>
        </w:tc>
        <w:tc>
          <w:tcPr>
            <w:tcW w:w="11745" w:type="dxa"/>
            <w:tcBorders>
              <w:top w:val="single" w:sz="5" w:space="0" w:color="000000"/>
              <w:left w:val="single" w:sz="5" w:space="0" w:color="000000"/>
              <w:bottom w:val="single" w:sz="5" w:space="0" w:color="000000"/>
              <w:right w:val="single" w:sz="5" w:space="0" w:color="000000"/>
            </w:tcBorders>
          </w:tcPr>
          <w:p w14:paraId="3F4E81AB"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1D15696"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Not reported</w:t>
            </w:r>
          </w:p>
        </w:tc>
      </w:tr>
      <w:tr w:rsidR="000A77B0" w:rsidRPr="000A77B0" w14:paraId="7E52A57E"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188F6092"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Support</w:t>
            </w:r>
          </w:p>
        </w:tc>
        <w:tc>
          <w:tcPr>
            <w:tcW w:w="587" w:type="dxa"/>
            <w:tcBorders>
              <w:top w:val="single" w:sz="5" w:space="0" w:color="000000"/>
              <w:left w:val="single" w:sz="5" w:space="0" w:color="000000"/>
              <w:bottom w:val="single" w:sz="5" w:space="0" w:color="000000"/>
              <w:right w:val="single" w:sz="5" w:space="0" w:color="000000"/>
            </w:tcBorders>
          </w:tcPr>
          <w:p w14:paraId="4F788D64"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25</w:t>
            </w:r>
          </w:p>
        </w:tc>
        <w:tc>
          <w:tcPr>
            <w:tcW w:w="11745" w:type="dxa"/>
            <w:tcBorders>
              <w:top w:val="single" w:sz="5" w:space="0" w:color="000000"/>
              <w:left w:val="single" w:sz="5" w:space="0" w:color="000000"/>
              <w:bottom w:val="single" w:sz="5" w:space="0" w:color="000000"/>
              <w:right w:val="single" w:sz="5" w:space="0" w:color="000000"/>
            </w:tcBorders>
          </w:tcPr>
          <w:p w14:paraId="5ED512B0"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F3AD037" w14:textId="0B6E1DBD"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Funding section (The Fundamental Research Funds for the Central Universities, grant 2025KYPT04; Beijing Social Science Foundation Project, 24YTC035</w:t>
            </w:r>
            <w:r w:rsidR="003542D5">
              <w:rPr>
                <w:rFonts w:ascii="Arial" w:eastAsia="等线" w:hAnsi="Arial" w:cs="Arial" w:hint="eastAsia"/>
                <w:kern w:val="0"/>
                <w:sz w:val="20"/>
                <w:szCs w:val="20"/>
                <w:lang w:val="en-CA"/>
                <w14:ligatures w14:val="none"/>
              </w:rPr>
              <w:t>;</w:t>
            </w:r>
            <w:r w:rsidR="003542D5" w:rsidRPr="003542D5">
              <w:t xml:space="preserve"> </w:t>
            </w:r>
            <w:r w:rsidR="003542D5" w:rsidRPr="003542D5">
              <w:rPr>
                <w:rFonts w:ascii="Arial" w:eastAsia="等线" w:hAnsi="Arial" w:cs="Arial"/>
                <w:kern w:val="0"/>
                <w:sz w:val="20"/>
                <w:szCs w:val="20"/>
                <w:highlight w:val="yellow"/>
                <w14:ligatures w14:val="none"/>
              </w:rPr>
              <w:t>National Social Science Fund of China 25CTY033</w:t>
            </w:r>
            <w:r w:rsidRPr="003542D5">
              <w:rPr>
                <w:rFonts w:ascii="Arial" w:eastAsia="等线" w:hAnsi="Arial" w:cs="Arial"/>
                <w:kern w:val="0"/>
                <w:sz w:val="20"/>
                <w:szCs w:val="20"/>
                <w:highlight w:val="yellow"/>
                <w:lang w:val="en-CA" w:eastAsia="en-CA"/>
                <w14:ligatures w14:val="none"/>
              </w:rPr>
              <w:t>)</w:t>
            </w:r>
          </w:p>
        </w:tc>
      </w:tr>
      <w:tr w:rsidR="000A77B0" w:rsidRPr="000A77B0" w14:paraId="24CB8044" w14:textId="77777777" w:rsidTr="001F5974">
        <w:trPr>
          <w:trHeight w:val="48"/>
        </w:trPr>
        <w:tc>
          <w:tcPr>
            <w:tcW w:w="1668" w:type="dxa"/>
            <w:tcBorders>
              <w:top w:val="single" w:sz="5" w:space="0" w:color="000000"/>
              <w:left w:val="single" w:sz="5" w:space="0" w:color="000000"/>
              <w:bottom w:val="single" w:sz="5" w:space="0" w:color="000000"/>
              <w:right w:val="single" w:sz="5" w:space="0" w:color="000000"/>
            </w:tcBorders>
          </w:tcPr>
          <w:p w14:paraId="43A3D8F8"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FC78838"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26</w:t>
            </w:r>
          </w:p>
        </w:tc>
        <w:tc>
          <w:tcPr>
            <w:tcW w:w="11745" w:type="dxa"/>
            <w:tcBorders>
              <w:top w:val="single" w:sz="5" w:space="0" w:color="000000"/>
              <w:left w:val="single" w:sz="5" w:space="0" w:color="000000"/>
              <w:bottom w:val="single" w:sz="5" w:space="0" w:color="000000"/>
              <w:right w:val="single" w:sz="5" w:space="0" w:color="000000"/>
            </w:tcBorders>
          </w:tcPr>
          <w:p w14:paraId="24C1BC4A"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76124BF" w14:textId="3E1A2240" w:rsidR="000A77B0" w:rsidRPr="000A77B0" w:rsidRDefault="00CC0A92"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CC0A92">
              <w:rPr>
                <w:rFonts w:ascii="Arial" w:eastAsia="等线" w:hAnsi="Arial" w:cs="Arial"/>
                <w:kern w:val="0"/>
                <w:sz w:val="20"/>
                <w:szCs w:val="20"/>
                <w:lang w:eastAsia="en-CA"/>
                <w14:ligatures w14:val="none"/>
              </w:rPr>
              <w:t xml:space="preserve">Competing </w:t>
            </w:r>
            <w:proofErr w:type="gramStart"/>
            <w:r w:rsidRPr="00CC0A92">
              <w:rPr>
                <w:rFonts w:ascii="Arial" w:eastAsia="等线" w:hAnsi="Arial" w:cs="Arial"/>
                <w:kern w:val="0"/>
                <w:sz w:val="20"/>
                <w:szCs w:val="20"/>
                <w:lang w:eastAsia="en-CA"/>
                <w14:ligatures w14:val="none"/>
              </w:rPr>
              <w:t>interests</w:t>
            </w:r>
            <w:proofErr w:type="gramEnd"/>
            <w:r w:rsidRPr="00CC0A92">
              <w:rPr>
                <w:rFonts w:ascii="Arial" w:eastAsia="等线" w:hAnsi="Arial" w:cs="Arial"/>
                <w:kern w:val="0"/>
                <w:sz w:val="20"/>
                <w:szCs w:val="20"/>
                <w:lang w:eastAsia="en-CA"/>
                <w14:ligatures w14:val="none"/>
              </w:rPr>
              <w:t xml:space="preserve"> section (The authors have no relevant financial or non-financial interests to disclose.)</w:t>
            </w:r>
          </w:p>
        </w:tc>
      </w:tr>
      <w:tr w:rsidR="000A77B0" w:rsidRPr="000A77B0" w14:paraId="33D7F4D5" w14:textId="77777777" w:rsidTr="001F5974">
        <w:trPr>
          <w:trHeight w:val="219"/>
        </w:trPr>
        <w:tc>
          <w:tcPr>
            <w:tcW w:w="1668" w:type="dxa"/>
            <w:tcBorders>
              <w:top w:val="single" w:sz="5" w:space="0" w:color="000000"/>
              <w:left w:val="single" w:sz="5" w:space="0" w:color="000000"/>
              <w:bottom w:val="double" w:sz="5" w:space="0" w:color="000000"/>
              <w:right w:val="single" w:sz="5" w:space="0" w:color="000000"/>
            </w:tcBorders>
          </w:tcPr>
          <w:p w14:paraId="2E04721E"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B9AB253" w14:textId="77777777" w:rsidR="000A77B0" w:rsidRPr="000A77B0" w:rsidRDefault="000A77B0" w:rsidP="000A77B0">
            <w:pPr>
              <w:autoSpaceDE w:val="0"/>
              <w:autoSpaceDN w:val="0"/>
              <w:adjustRightInd w:val="0"/>
              <w:spacing w:before="40" w:after="40" w:line="240" w:lineRule="auto"/>
              <w:jc w:val="right"/>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27</w:t>
            </w:r>
          </w:p>
        </w:tc>
        <w:tc>
          <w:tcPr>
            <w:tcW w:w="11745" w:type="dxa"/>
            <w:tcBorders>
              <w:top w:val="single" w:sz="5" w:space="0" w:color="000000"/>
              <w:left w:val="single" w:sz="5" w:space="0" w:color="000000"/>
              <w:bottom w:val="double" w:sz="5" w:space="0" w:color="000000"/>
              <w:right w:val="single" w:sz="5" w:space="0" w:color="000000"/>
            </w:tcBorders>
          </w:tcPr>
          <w:p w14:paraId="78B81AA7" w14:textId="77777777" w:rsidR="000A77B0" w:rsidRPr="000A77B0" w:rsidRDefault="000A77B0" w:rsidP="000A77B0">
            <w:pPr>
              <w:autoSpaceDE w:val="0"/>
              <w:autoSpaceDN w:val="0"/>
              <w:adjustRightInd w:val="0"/>
              <w:spacing w:before="40" w:after="40" w:line="240" w:lineRule="auto"/>
              <w:rPr>
                <w:rFonts w:ascii="Arial" w:eastAsia="等线" w:hAnsi="Arial" w:cs="Arial"/>
                <w:color w:val="000000"/>
                <w:kern w:val="0"/>
                <w:sz w:val="20"/>
                <w:szCs w:val="20"/>
                <w:lang w:val="en-CA" w:eastAsia="en-CA"/>
                <w14:ligatures w14:val="none"/>
              </w:rPr>
            </w:pPr>
            <w:r w:rsidRPr="000A77B0">
              <w:rPr>
                <w:rFonts w:ascii="Arial" w:eastAsia="等线" w:hAnsi="Arial" w:cs="Arial"/>
                <w:color w:val="000000"/>
                <w:kern w:val="0"/>
                <w:sz w:val="20"/>
                <w:szCs w:val="20"/>
                <w:lang w:val="en-CA" w:eastAsia="en-CA"/>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9E3664A" w14:textId="77777777" w:rsidR="000A77B0" w:rsidRPr="000A77B0" w:rsidRDefault="000A77B0" w:rsidP="000A77B0">
            <w:pPr>
              <w:autoSpaceDE w:val="0"/>
              <w:autoSpaceDN w:val="0"/>
              <w:adjustRightInd w:val="0"/>
              <w:spacing w:before="40" w:after="40" w:line="240" w:lineRule="auto"/>
              <w:rPr>
                <w:rFonts w:ascii="Arial" w:eastAsia="等线" w:hAnsi="Arial" w:cs="Arial"/>
                <w:kern w:val="0"/>
                <w:sz w:val="20"/>
                <w:szCs w:val="20"/>
                <w:lang w:val="en-CA" w:eastAsia="en-CA"/>
                <w14:ligatures w14:val="none"/>
              </w:rPr>
            </w:pPr>
            <w:r w:rsidRPr="000A77B0">
              <w:rPr>
                <w:rFonts w:ascii="Arial" w:eastAsia="等线" w:hAnsi="Arial" w:cs="Arial"/>
                <w:kern w:val="0"/>
                <w:sz w:val="20"/>
                <w:szCs w:val="20"/>
                <w:lang w:val="en-CA" w:eastAsia="en-CA"/>
                <w14:ligatures w14:val="none"/>
              </w:rPr>
              <w:t>Availability of data and materials section (all data generated/analysed included in the published article)</w:t>
            </w:r>
          </w:p>
        </w:tc>
      </w:tr>
    </w:tbl>
    <w:p w14:paraId="264B3CC2" w14:textId="77777777" w:rsidR="00114FA7" w:rsidRDefault="00114FA7">
      <w:pPr>
        <w:rPr>
          <w:rFonts w:hint="eastAsia"/>
          <w:lang w:val="en-CA"/>
        </w:rPr>
      </w:pPr>
    </w:p>
    <w:p w14:paraId="01E71057" w14:textId="77777777" w:rsidR="000A77B0" w:rsidRDefault="000A77B0">
      <w:pPr>
        <w:rPr>
          <w:rFonts w:hint="eastAsia"/>
          <w:lang w:val="en-CA"/>
        </w:rPr>
      </w:pPr>
    </w:p>
    <w:p w14:paraId="1147E2A3" w14:textId="77777777" w:rsidR="000A77B0" w:rsidRDefault="000A77B0">
      <w:pPr>
        <w:rPr>
          <w:rFonts w:hint="eastAsia"/>
          <w:lang w:val="en-CA"/>
        </w:rPr>
        <w:sectPr w:rsidR="000A77B0" w:rsidSect="000A77B0">
          <w:pgSz w:w="16838" w:h="11906" w:orient="landscape"/>
          <w:pgMar w:top="1800" w:right="1440" w:bottom="1800" w:left="1440" w:header="851" w:footer="992" w:gutter="0"/>
          <w:cols w:space="425"/>
          <w:docGrid w:type="lines" w:linePitch="312"/>
        </w:sectPr>
      </w:pPr>
    </w:p>
    <w:tbl>
      <w:tblPr>
        <w:tblStyle w:val="110"/>
        <w:tblpPr w:leftFromText="180" w:rightFromText="180" w:vertAnchor="page" w:horzAnchor="margin" w:tblpXSpec="center" w:tblpY="2503"/>
        <w:tblW w:w="11624" w:type="dxa"/>
        <w:tblLayout w:type="fixed"/>
        <w:tblLook w:val="04A0" w:firstRow="1" w:lastRow="0" w:firstColumn="1" w:lastColumn="0" w:noHBand="0" w:noVBand="1"/>
      </w:tblPr>
      <w:tblGrid>
        <w:gridCol w:w="1843"/>
        <w:gridCol w:w="8363"/>
        <w:gridCol w:w="1418"/>
      </w:tblGrid>
      <w:tr w:rsidR="000A77B0" w:rsidRPr="000A77B0" w14:paraId="031783F4" w14:textId="77777777" w:rsidTr="00664404">
        <w:trPr>
          <w:cnfStyle w:val="100000000000" w:firstRow="1" w:lastRow="0" w:firstColumn="0" w:lastColumn="0" w:oddVBand="0" w:evenVBand="0" w:oddHBand="0" w:evenHBand="0" w:firstRowFirstColumn="0" w:firstRowLastColumn="0" w:lastRowFirstColumn="0" w:lastRowLastColumn="0"/>
        </w:trPr>
        <w:tc>
          <w:tcPr>
            <w:tcW w:w="1843" w:type="dxa"/>
          </w:tcPr>
          <w:p w14:paraId="3E71FF3C" w14:textId="24CFFBDE"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lastRenderedPageBreak/>
              <w:t>Data</w:t>
            </w:r>
          </w:p>
        </w:tc>
        <w:tc>
          <w:tcPr>
            <w:tcW w:w="8363" w:type="dxa"/>
          </w:tcPr>
          <w:p w14:paraId="36597EAF"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Query</w:t>
            </w:r>
          </w:p>
        </w:tc>
        <w:tc>
          <w:tcPr>
            <w:tcW w:w="1418" w:type="dxa"/>
          </w:tcPr>
          <w:p w14:paraId="225DC9E8"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Results</w:t>
            </w:r>
          </w:p>
        </w:tc>
      </w:tr>
      <w:tr w:rsidR="000A77B0" w:rsidRPr="000A77B0" w14:paraId="6C5F000E" w14:textId="77777777" w:rsidTr="00664404">
        <w:tc>
          <w:tcPr>
            <w:tcW w:w="1843" w:type="dxa"/>
          </w:tcPr>
          <w:p w14:paraId="382DE3BC"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PubMed</w:t>
            </w:r>
          </w:p>
        </w:tc>
        <w:tc>
          <w:tcPr>
            <w:tcW w:w="8363" w:type="dxa"/>
          </w:tcPr>
          <w:p w14:paraId="538670B3" w14:textId="2A43B415" w:rsidR="000A77B0" w:rsidRPr="000A77B0" w:rsidRDefault="000A77B0" w:rsidP="00664404">
            <w:pPr>
              <w:autoSpaceDE w:val="0"/>
              <w:autoSpaceDN w:val="0"/>
              <w:adjustRightInd w:val="0"/>
              <w:spacing w:line="183" w:lineRule="atLeast"/>
              <w:rPr>
                <w:rFonts w:ascii="Arial" w:eastAsia="等线" w:hAnsi="Arial" w:cs="Arial"/>
                <w:color w:val="000000"/>
              </w:rPr>
            </w:pPr>
            <w:r w:rsidRPr="000A77B0">
              <w:rPr>
                <w:rFonts w:ascii="Arial" w:eastAsia="等线" w:hAnsi="Arial" w:cs="Arial" w:hint="eastAsia"/>
                <w:color w:val="000000"/>
                <w:lang w:val="en-CA"/>
              </w:rPr>
              <w:t>("Variable Resistance Training"[All Fields] OR "Resistance Training"[All Fields] OR "Variable Resistance"[All Fields] OR "accommodating resistance"[All Fields] OR "elastic band"[All Fields] OR "elastic tube"[All Fields] OR "rubber band"[All Fields] OR "Thera-band"[All Fields] OR "rubber tube"[All Fields] OR "bands"[All Fields] OR "chains"[All Fields] OR "eccentric overloading"[All Fields]) AND ("Post-activation Potentiation"[All Fields] OR "post-activation performance enhancement"[All Fields] OR "PAPE"[All Fields] OR "PAP"[All Fields]) AND ("strength"[All Fields] OR "repetition maximum"[All Fields] OR "1RM"[All Fields] OR "power"[All Fields] OR "force"[All Fields] OR "jump"[All Fields] OR "speed"[All Fields] OR "performance"[All Fields])</w:t>
            </w:r>
          </w:p>
          <w:p w14:paraId="679E65DB" w14:textId="255A694C" w:rsidR="000A77B0" w:rsidRPr="000A77B0" w:rsidRDefault="000A77B0" w:rsidP="00664404">
            <w:pPr>
              <w:autoSpaceDE w:val="0"/>
              <w:autoSpaceDN w:val="0"/>
              <w:adjustRightInd w:val="0"/>
              <w:spacing w:line="183" w:lineRule="atLeast"/>
              <w:jc w:val="both"/>
              <w:rPr>
                <w:rFonts w:ascii="Arial" w:eastAsia="等线" w:hAnsi="Arial" w:cs="Arial"/>
              </w:rPr>
            </w:pPr>
          </w:p>
        </w:tc>
        <w:tc>
          <w:tcPr>
            <w:tcW w:w="1418" w:type="dxa"/>
          </w:tcPr>
          <w:p w14:paraId="42B672CD"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171</w:t>
            </w:r>
          </w:p>
        </w:tc>
      </w:tr>
      <w:tr w:rsidR="000A77B0" w:rsidRPr="000A77B0" w14:paraId="4ECE8C76" w14:textId="77777777" w:rsidTr="00664404">
        <w:tc>
          <w:tcPr>
            <w:tcW w:w="1843" w:type="dxa"/>
            <w:tcBorders>
              <w:bottom w:val="nil"/>
            </w:tcBorders>
          </w:tcPr>
          <w:p w14:paraId="13921445"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Web of Science</w:t>
            </w:r>
          </w:p>
        </w:tc>
        <w:tc>
          <w:tcPr>
            <w:tcW w:w="8363" w:type="dxa"/>
            <w:tcBorders>
              <w:bottom w:val="nil"/>
            </w:tcBorders>
          </w:tcPr>
          <w:p w14:paraId="66206638" w14:textId="2B719446"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lang w:val="da-DK"/>
              </w:rPr>
              <w:t>("Variable Resistance Training" OR "Resistance Training" OR "Variable Resistance" OR "accommodating resistance" OR "elastic band" OR "elastic tube" OR "rubber band" OR "Thera-band" OR "rubber tube" OR "bands" OR "chains" OR "eccentric overloading") AND ("Post-activationPotentiation"OR" post-activation performance enhancement "OR"PAPE"OR "PAP") AND ("strength" OR" repetition maximum"OR"1RM"OR"power"OR "force" OR" jump" OR "speed" OR"performance") (All Fields)</w:t>
            </w:r>
          </w:p>
        </w:tc>
        <w:tc>
          <w:tcPr>
            <w:tcW w:w="1418" w:type="dxa"/>
            <w:tcBorders>
              <w:bottom w:val="nil"/>
            </w:tcBorders>
          </w:tcPr>
          <w:p w14:paraId="03FE534E"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294</w:t>
            </w:r>
          </w:p>
        </w:tc>
      </w:tr>
      <w:tr w:rsidR="000A77B0" w:rsidRPr="000A77B0" w14:paraId="39109CC7" w14:textId="77777777" w:rsidTr="00664404">
        <w:tc>
          <w:tcPr>
            <w:tcW w:w="1843" w:type="dxa"/>
            <w:tcBorders>
              <w:bottom w:val="single" w:sz="12" w:space="0" w:color="auto"/>
            </w:tcBorders>
          </w:tcPr>
          <w:p w14:paraId="64EF5C63" w14:textId="77777777" w:rsidR="000A77B0" w:rsidRPr="000A77B0" w:rsidRDefault="000A77B0" w:rsidP="00664404">
            <w:pPr>
              <w:autoSpaceDE w:val="0"/>
              <w:autoSpaceDN w:val="0"/>
              <w:adjustRightInd w:val="0"/>
              <w:spacing w:line="183" w:lineRule="atLeast"/>
              <w:jc w:val="both"/>
              <w:rPr>
                <w:rFonts w:ascii="Arial" w:eastAsia="等线" w:hAnsi="Arial" w:cs="Arial"/>
                <w:lang w:val="da-DK" w:eastAsia="zh-CN"/>
              </w:rPr>
            </w:pPr>
          </w:p>
          <w:p w14:paraId="4DB833C8" w14:textId="23CEED4A" w:rsidR="0061649D" w:rsidRPr="000A77B0" w:rsidRDefault="000A77B0" w:rsidP="00664404">
            <w:pPr>
              <w:autoSpaceDE w:val="0"/>
              <w:autoSpaceDN w:val="0"/>
              <w:adjustRightInd w:val="0"/>
              <w:spacing w:line="183" w:lineRule="atLeast"/>
              <w:jc w:val="both"/>
              <w:rPr>
                <w:rFonts w:ascii="Arial" w:eastAsia="等线" w:hAnsi="Arial" w:cs="Arial"/>
                <w:lang w:val="da-DK" w:eastAsia="zh-CN"/>
              </w:rPr>
            </w:pPr>
            <w:r w:rsidRPr="000A77B0">
              <w:rPr>
                <w:rFonts w:ascii="Arial" w:eastAsia="等线" w:hAnsi="Arial" w:cs="Arial" w:hint="eastAsia"/>
                <w:lang w:val="da-DK"/>
              </w:rPr>
              <w:t>EBSCO</w:t>
            </w:r>
          </w:p>
        </w:tc>
        <w:tc>
          <w:tcPr>
            <w:tcW w:w="8363" w:type="dxa"/>
            <w:tcBorders>
              <w:bottom w:val="single" w:sz="12" w:space="0" w:color="auto"/>
            </w:tcBorders>
          </w:tcPr>
          <w:p w14:paraId="2EA75620" w14:textId="6D1BEAFA" w:rsidR="000A77B0" w:rsidRPr="000A77B0" w:rsidRDefault="000A77B0" w:rsidP="00664404">
            <w:pPr>
              <w:autoSpaceDE w:val="0"/>
              <w:autoSpaceDN w:val="0"/>
              <w:adjustRightInd w:val="0"/>
              <w:spacing w:line="183" w:lineRule="atLeast"/>
              <w:jc w:val="both"/>
              <w:rPr>
                <w:rFonts w:ascii="Arial" w:eastAsia="等线" w:hAnsi="Arial" w:cs="Arial"/>
                <w:lang w:val="da-DK"/>
              </w:rPr>
            </w:pPr>
          </w:p>
          <w:p w14:paraId="649FD4A0" w14:textId="4BE42224"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lang w:val="da-DK"/>
              </w:rPr>
              <w:t>("Variable Resistance Training" OR "Resistance Training" OR "Variable Resistance" OR "accommodating resistance" OR "elastic band" OR "elastic tube" OR "rubber band" OR "Thera-band" OR "rubber tube" OR "bands" OR "chains" OR "eccentric overloading") AND ("Post-activation Potentiation" OR" post-activation performance enhancement "OR"PAPE" OR "PAP") AND ("strength" OR" repetition maximum"OR"1RM"OR"power"OR "force" OR" jump" OR "speed" OR"performance")</w:t>
            </w:r>
          </w:p>
        </w:tc>
        <w:tc>
          <w:tcPr>
            <w:tcW w:w="1418" w:type="dxa"/>
            <w:tcBorders>
              <w:bottom w:val="single" w:sz="12" w:space="0" w:color="auto"/>
            </w:tcBorders>
          </w:tcPr>
          <w:p w14:paraId="62ACF782"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p>
          <w:p w14:paraId="20A019F5" w14:textId="77777777" w:rsidR="000A77B0" w:rsidRPr="000A77B0" w:rsidRDefault="000A77B0" w:rsidP="00664404">
            <w:pPr>
              <w:autoSpaceDE w:val="0"/>
              <w:autoSpaceDN w:val="0"/>
              <w:adjustRightInd w:val="0"/>
              <w:spacing w:line="183" w:lineRule="atLeast"/>
              <w:jc w:val="both"/>
              <w:rPr>
                <w:rFonts w:ascii="Arial" w:eastAsia="等线" w:hAnsi="Arial" w:cs="Arial"/>
                <w:lang w:val="da-DK"/>
              </w:rPr>
            </w:pPr>
            <w:r w:rsidRPr="000A77B0">
              <w:rPr>
                <w:rFonts w:ascii="Arial" w:eastAsia="等线" w:hAnsi="Arial" w:cs="Arial" w:hint="eastAsia"/>
                <w:lang w:val="da-DK"/>
              </w:rPr>
              <w:t>249</w:t>
            </w:r>
          </w:p>
        </w:tc>
      </w:tr>
    </w:tbl>
    <w:p w14:paraId="5829AE6D" w14:textId="7043C59E" w:rsidR="000A77B0" w:rsidRPr="00F6503B" w:rsidRDefault="000A77B0">
      <w:pPr>
        <w:rPr>
          <w:rFonts w:ascii="Times New Roman" w:hAnsi="Times New Roman" w:cs="Times New Roman"/>
          <w:b/>
          <w:bCs/>
          <w:sz w:val="28"/>
          <w:szCs w:val="32"/>
          <w:lang w:val="en-CA"/>
        </w:rPr>
      </w:pPr>
      <w:r w:rsidRPr="00F6503B">
        <w:rPr>
          <w:rFonts w:ascii="Times New Roman" w:hAnsi="Times New Roman" w:cs="Times New Roman"/>
          <w:b/>
          <w:bCs/>
          <w:sz w:val="28"/>
          <w:szCs w:val="32"/>
          <w:lang w:val="en-CA"/>
        </w:rPr>
        <w:t>Supplementary Table 2</w:t>
      </w:r>
      <w:r w:rsidR="00087194" w:rsidRPr="00F6503B">
        <w:rPr>
          <w:rFonts w:ascii="Times New Roman" w:hAnsi="Times New Roman" w:cs="Times New Roman" w:hint="eastAsia"/>
          <w:b/>
          <w:bCs/>
          <w:sz w:val="28"/>
          <w:szCs w:val="32"/>
          <w:lang w:val="en-CA"/>
        </w:rPr>
        <w:t>(</w:t>
      </w:r>
      <w:r w:rsidR="00087194" w:rsidRPr="00F6503B">
        <w:rPr>
          <w:rFonts w:ascii="Times New Roman" w:hAnsi="Times New Roman" w:cs="Times New Roman"/>
          <w:b/>
          <w:bCs/>
          <w:sz w:val="28"/>
          <w:szCs w:val="32"/>
        </w:rPr>
        <w:t>Search</w:t>
      </w:r>
      <w:r w:rsidR="00087194" w:rsidRPr="00F6503B">
        <w:rPr>
          <w:rFonts w:ascii="Times New Roman" w:hAnsi="Times New Roman" w:cs="Times New Roman" w:hint="eastAsia"/>
          <w:b/>
          <w:bCs/>
          <w:sz w:val="28"/>
          <w:szCs w:val="32"/>
        </w:rPr>
        <w:t xml:space="preserve"> Strategy)</w:t>
      </w:r>
    </w:p>
    <w:p w14:paraId="5A06D9DC" w14:textId="6F13D835" w:rsidR="00664404" w:rsidRDefault="00664404">
      <w:pPr>
        <w:rPr>
          <w:rFonts w:hint="eastAsia"/>
          <w:lang w:val="en-CA"/>
        </w:rPr>
      </w:pPr>
    </w:p>
    <w:p w14:paraId="70558B60" w14:textId="597C7C50" w:rsidR="00664404" w:rsidRDefault="00664404">
      <w:pPr>
        <w:rPr>
          <w:rFonts w:hint="eastAsia"/>
          <w:lang w:val="en-CA"/>
        </w:rPr>
      </w:pPr>
    </w:p>
    <w:p w14:paraId="119B2C54" w14:textId="48134EBB" w:rsidR="00664404" w:rsidRDefault="00664404">
      <w:pPr>
        <w:rPr>
          <w:rFonts w:hint="eastAsia"/>
          <w:lang w:val="en-CA"/>
        </w:rPr>
      </w:pPr>
    </w:p>
    <w:p w14:paraId="6A4D95A9" w14:textId="0D86EB00" w:rsidR="00664404" w:rsidRDefault="00664404">
      <w:pPr>
        <w:rPr>
          <w:rFonts w:hint="eastAsia"/>
          <w:lang w:val="en-CA"/>
        </w:rPr>
      </w:pPr>
    </w:p>
    <w:p w14:paraId="0CF4754E" w14:textId="6C71F8DD" w:rsidR="00664404" w:rsidRDefault="00664404">
      <w:pPr>
        <w:rPr>
          <w:rFonts w:hint="eastAsia"/>
          <w:lang w:val="en-CA"/>
        </w:rPr>
      </w:pPr>
    </w:p>
    <w:p w14:paraId="0643CC1F" w14:textId="4E00828C" w:rsidR="00664404" w:rsidRDefault="00664404">
      <w:pPr>
        <w:rPr>
          <w:rFonts w:hint="eastAsia"/>
          <w:lang w:val="en-CA"/>
        </w:rPr>
      </w:pPr>
    </w:p>
    <w:p w14:paraId="31461DDC" w14:textId="3BE818D4" w:rsidR="00664404" w:rsidRDefault="00664404">
      <w:pPr>
        <w:rPr>
          <w:rFonts w:hint="eastAsia"/>
          <w:lang w:val="en-CA"/>
        </w:rPr>
      </w:pPr>
    </w:p>
    <w:p w14:paraId="5A346B96" w14:textId="2B52DA7D" w:rsidR="00664404" w:rsidRDefault="00664404">
      <w:pPr>
        <w:rPr>
          <w:rFonts w:hint="eastAsia"/>
          <w:lang w:val="en-CA"/>
        </w:rPr>
      </w:pPr>
    </w:p>
    <w:p w14:paraId="11124F9B" w14:textId="4F1CE9D9" w:rsidR="00664404" w:rsidRDefault="00664404">
      <w:pPr>
        <w:rPr>
          <w:rFonts w:hint="eastAsia"/>
          <w:lang w:val="en-CA"/>
        </w:rPr>
      </w:pPr>
    </w:p>
    <w:p w14:paraId="55C12945" w14:textId="77777777" w:rsidR="00664404" w:rsidRDefault="00664404">
      <w:pPr>
        <w:rPr>
          <w:rFonts w:hint="eastAsia"/>
          <w:lang w:val="en-CA"/>
        </w:rPr>
      </w:pPr>
      <w:r>
        <w:br w:type="page"/>
      </w:r>
      <w:bookmarkStart w:id="1" w:name="_Hlk213768088"/>
      <w:r w:rsidR="00164F00" w:rsidRPr="00664404">
        <w:rPr>
          <w:rFonts w:ascii="Times New Roman" w:hAnsi="Times New Roman" w:cs="Times New Roman"/>
          <w:sz w:val="28"/>
          <w:szCs w:val="32"/>
          <w:lang w:val="en-CA"/>
        </w:rPr>
        <w:lastRenderedPageBreak/>
        <w:t xml:space="preserve">Supplementary </w:t>
      </w:r>
      <w:r w:rsidR="00164F00">
        <w:rPr>
          <w:rFonts w:ascii="Times New Roman" w:hAnsi="Times New Roman" w:cs="Times New Roman" w:hint="eastAsia"/>
          <w:sz w:val="28"/>
          <w:szCs w:val="32"/>
          <w:lang w:val="en-CA"/>
        </w:rPr>
        <w:t>Figure</w:t>
      </w:r>
      <w:r w:rsidR="00164F00" w:rsidRPr="00664404">
        <w:rPr>
          <w:rFonts w:ascii="Times New Roman" w:hAnsi="Times New Roman" w:cs="Times New Roman"/>
          <w:sz w:val="28"/>
          <w:szCs w:val="32"/>
          <w:lang w:val="en-CA"/>
        </w:rPr>
        <w:t xml:space="preserve"> </w:t>
      </w:r>
      <w:r w:rsidR="00164F00">
        <w:rPr>
          <w:rFonts w:ascii="Times New Roman" w:hAnsi="Times New Roman" w:cs="Times New Roman" w:hint="eastAsia"/>
          <w:sz w:val="28"/>
          <w:szCs w:val="32"/>
          <w:lang w:val="en-CA"/>
        </w:rPr>
        <w:t>1</w:t>
      </w:r>
      <w:bookmarkStart w:id="2" w:name="_Hlk213768173"/>
      <w:bookmarkEnd w:id="1"/>
    </w:p>
    <w:p w14:paraId="21163ABD" w14:textId="5CE28A31" w:rsidR="00164F00" w:rsidRPr="00F6503B" w:rsidRDefault="00164F00">
      <w:pPr>
        <w:rPr>
          <w:rFonts w:ascii="Times New Roman" w:hAnsi="Times New Roman" w:cs="Times New Roman"/>
          <w:b/>
          <w:bCs/>
          <w:sz w:val="28"/>
          <w:szCs w:val="32"/>
          <w:lang w:val="en-CA"/>
        </w:rPr>
      </w:pPr>
      <w:r w:rsidRPr="00F6503B">
        <w:rPr>
          <w:rFonts w:ascii="Times New Roman" w:hAnsi="Times New Roman" w:cs="Times New Roman"/>
          <w:b/>
          <w:bCs/>
          <w:sz w:val="28"/>
          <w:szCs w:val="32"/>
          <w:lang w:val="en-CA"/>
        </w:rPr>
        <w:t xml:space="preserve">Supplementary Table </w:t>
      </w:r>
      <w:r w:rsidRPr="00F6503B">
        <w:rPr>
          <w:rFonts w:ascii="Times New Roman" w:hAnsi="Times New Roman" w:cs="Times New Roman" w:hint="eastAsia"/>
          <w:b/>
          <w:bCs/>
          <w:sz w:val="28"/>
          <w:szCs w:val="32"/>
          <w:lang w:val="en-CA"/>
        </w:rPr>
        <w:t>3</w:t>
      </w:r>
      <w:r w:rsidRPr="00F6503B">
        <w:rPr>
          <w:b/>
          <w:bCs/>
        </w:rPr>
        <w:t xml:space="preserve"> </w:t>
      </w:r>
      <w:r w:rsidRPr="00F6503B">
        <w:rPr>
          <w:rFonts w:ascii="Times New Roman" w:hAnsi="Times New Roman" w:cs="Times New Roman"/>
          <w:b/>
          <w:bCs/>
          <w:sz w:val="28"/>
          <w:szCs w:val="32"/>
          <w:lang w:val="en-CA"/>
        </w:rPr>
        <w:t>(Methodological quality assessment [</w:t>
      </w:r>
      <w:proofErr w:type="spellStart"/>
      <w:r w:rsidRPr="00F6503B">
        <w:rPr>
          <w:rFonts w:ascii="Times New Roman" w:hAnsi="Times New Roman" w:cs="Times New Roman"/>
          <w:b/>
          <w:bCs/>
          <w:sz w:val="28"/>
          <w:szCs w:val="32"/>
          <w:lang w:val="en-CA"/>
        </w:rPr>
        <w:t>PEDro</w:t>
      </w:r>
      <w:proofErr w:type="spellEnd"/>
      <w:r w:rsidRPr="00F6503B">
        <w:rPr>
          <w:rFonts w:ascii="Times New Roman" w:hAnsi="Times New Roman" w:cs="Times New Roman"/>
          <w:b/>
          <w:bCs/>
          <w:sz w:val="28"/>
          <w:szCs w:val="32"/>
          <w:lang w:val="en-CA"/>
        </w:rPr>
        <w:t>])</w:t>
      </w:r>
    </w:p>
    <w:tbl>
      <w:tblPr>
        <w:tblStyle w:val="11"/>
        <w:tblpPr w:leftFromText="180" w:rightFromText="180" w:vertAnchor="text" w:horzAnchor="margin" w:tblpX="-993" w:tblpY="198"/>
        <w:tblW w:w="10065" w:type="dxa"/>
        <w:tblLayout w:type="fixed"/>
        <w:tblLook w:val="04A0" w:firstRow="1" w:lastRow="0" w:firstColumn="1" w:lastColumn="0" w:noHBand="0" w:noVBand="1"/>
      </w:tblPr>
      <w:tblGrid>
        <w:gridCol w:w="1843"/>
        <w:gridCol w:w="992"/>
        <w:gridCol w:w="709"/>
        <w:gridCol w:w="709"/>
        <w:gridCol w:w="567"/>
        <w:gridCol w:w="692"/>
        <w:gridCol w:w="584"/>
        <w:gridCol w:w="567"/>
        <w:gridCol w:w="567"/>
        <w:gridCol w:w="567"/>
        <w:gridCol w:w="708"/>
        <w:gridCol w:w="709"/>
        <w:gridCol w:w="851"/>
      </w:tblGrid>
      <w:tr w:rsidR="00036C1E" w:rsidRPr="00385C4E" w14:paraId="380B93A0" w14:textId="77777777" w:rsidTr="00036C1E">
        <w:trPr>
          <w:cnfStyle w:val="100000000000" w:firstRow="1" w:lastRow="0" w:firstColumn="0" w:lastColumn="0" w:oddVBand="0" w:evenVBand="0" w:oddHBand="0" w:evenHBand="0" w:firstRowFirstColumn="0" w:firstRowLastColumn="0" w:lastRowFirstColumn="0" w:lastRowLastColumn="0"/>
          <w:trHeight w:hRule="exact" w:val="739"/>
        </w:trPr>
        <w:tc>
          <w:tcPr>
            <w:tcW w:w="1843" w:type="dxa"/>
            <w:tcBorders>
              <w:top w:val="single" w:sz="12" w:space="0" w:color="auto"/>
              <w:bottom w:val="single" w:sz="12" w:space="0" w:color="auto"/>
            </w:tcBorders>
            <w:hideMark/>
          </w:tcPr>
          <w:bookmarkEnd w:id="2"/>
          <w:p w14:paraId="7BDCAB3C" w14:textId="77777777" w:rsidR="00164F00" w:rsidRPr="00087194" w:rsidRDefault="00164F00" w:rsidP="00036C1E">
            <w:pPr>
              <w:widowControl/>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Author/year</w:t>
            </w:r>
          </w:p>
        </w:tc>
        <w:tc>
          <w:tcPr>
            <w:tcW w:w="992" w:type="dxa"/>
            <w:tcBorders>
              <w:top w:val="single" w:sz="12" w:space="0" w:color="auto"/>
              <w:bottom w:val="single" w:sz="12" w:space="0" w:color="auto"/>
            </w:tcBorders>
            <w:hideMark/>
          </w:tcPr>
          <w:p w14:paraId="5BA21043"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D1</w:t>
            </w:r>
          </w:p>
        </w:tc>
        <w:tc>
          <w:tcPr>
            <w:tcW w:w="709" w:type="dxa"/>
            <w:tcBorders>
              <w:top w:val="single" w:sz="12" w:space="0" w:color="auto"/>
              <w:bottom w:val="single" w:sz="12" w:space="0" w:color="auto"/>
            </w:tcBorders>
            <w:hideMark/>
          </w:tcPr>
          <w:p w14:paraId="7356B0BB"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D2</w:t>
            </w:r>
          </w:p>
        </w:tc>
        <w:tc>
          <w:tcPr>
            <w:tcW w:w="709" w:type="dxa"/>
            <w:tcBorders>
              <w:top w:val="single" w:sz="12" w:space="0" w:color="auto"/>
              <w:bottom w:val="single" w:sz="12" w:space="0" w:color="auto"/>
            </w:tcBorders>
            <w:hideMark/>
          </w:tcPr>
          <w:p w14:paraId="5FC6E055"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D3</w:t>
            </w:r>
          </w:p>
        </w:tc>
        <w:tc>
          <w:tcPr>
            <w:tcW w:w="567" w:type="dxa"/>
            <w:tcBorders>
              <w:top w:val="single" w:sz="12" w:space="0" w:color="auto"/>
              <w:bottom w:val="single" w:sz="12" w:space="0" w:color="auto"/>
            </w:tcBorders>
            <w:hideMark/>
          </w:tcPr>
          <w:p w14:paraId="6B98F405"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D4</w:t>
            </w:r>
          </w:p>
        </w:tc>
        <w:tc>
          <w:tcPr>
            <w:tcW w:w="692" w:type="dxa"/>
            <w:tcBorders>
              <w:top w:val="single" w:sz="12" w:space="0" w:color="auto"/>
              <w:bottom w:val="single" w:sz="12" w:space="0" w:color="auto"/>
            </w:tcBorders>
            <w:hideMark/>
          </w:tcPr>
          <w:p w14:paraId="65D6472B"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D5</w:t>
            </w:r>
          </w:p>
        </w:tc>
        <w:tc>
          <w:tcPr>
            <w:tcW w:w="584" w:type="dxa"/>
            <w:tcBorders>
              <w:top w:val="single" w:sz="12" w:space="0" w:color="auto"/>
              <w:bottom w:val="single" w:sz="12" w:space="0" w:color="auto"/>
            </w:tcBorders>
            <w:hideMark/>
          </w:tcPr>
          <w:p w14:paraId="6875376D"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D6</w:t>
            </w:r>
          </w:p>
        </w:tc>
        <w:tc>
          <w:tcPr>
            <w:tcW w:w="567" w:type="dxa"/>
            <w:tcBorders>
              <w:top w:val="single" w:sz="12" w:space="0" w:color="auto"/>
              <w:bottom w:val="single" w:sz="12" w:space="0" w:color="auto"/>
            </w:tcBorders>
            <w:hideMark/>
          </w:tcPr>
          <w:p w14:paraId="73DC45A2"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D7</w:t>
            </w:r>
          </w:p>
        </w:tc>
        <w:tc>
          <w:tcPr>
            <w:tcW w:w="567" w:type="dxa"/>
            <w:tcBorders>
              <w:top w:val="single" w:sz="12" w:space="0" w:color="auto"/>
              <w:bottom w:val="single" w:sz="12" w:space="0" w:color="auto"/>
            </w:tcBorders>
            <w:hideMark/>
          </w:tcPr>
          <w:p w14:paraId="64684D6A"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D8</w:t>
            </w:r>
          </w:p>
        </w:tc>
        <w:tc>
          <w:tcPr>
            <w:tcW w:w="567" w:type="dxa"/>
            <w:tcBorders>
              <w:top w:val="single" w:sz="12" w:space="0" w:color="auto"/>
              <w:bottom w:val="single" w:sz="12" w:space="0" w:color="auto"/>
            </w:tcBorders>
            <w:hideMark/>
          </w:tcPr>
          <w:p w14:paraId="106EB533"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D9</w:t>
            </w:r>
          </w:p>
        </w:tc>
        <w:tc>
          <w:tcPr>
            <w:tcW w:w="708" w:type="dxa"/>
            <w:tcBorders>
              <w:top w:val="single" w:sz="12" w:space="0" w:color="auto"/>
              <w:bottom w:val="single" w:sz="12" w:space="0" w:color="auto"/>
            </w:tcBorders>
            <w:hideMark/>
          </w:tcPr>
          <w:p w14:paraId="022A2944"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D10</w:t>
            </w:r>
          </w:p>
        </w:tc>
        <w:tc>
          <w:tcPr>
            <w:tcW w:w="709" w:type="dxa"/>
            <w:tcBorders>
              <w:top w:val="single" w:sz="12" w:space="0" w:color="auto"/>
              <w:bottom w:val="single" w:sz="12" w:space="0" w:color="auto"/>
            </w:tcBorders>
            <w:hideMark/>
          </w:tcPr>
          <w:p w14:paraId="267DD0F9"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D11</w:t>
            </w:r>
          </w:p>
        </w:tc>
        <w:tc>
          <w:tcPr>
            <w:tcW w:w="851" w:type="dxa"/>
            <w:tcBorders>
              <w:top w:val="single" w:sz="12" w:space="0" w:color="auto"/>
              <w:bottom w:val="single" w:sz="12" w:space="0" w:color="auto"/>
            </w:tcBorders>
            <w:hideMark/>
          </w:tcPr>
          <w:p w14:paraId="43C6ADEF" w14:textId="77777777" w:rsidR="00164F00" w:rsidRPr="00087194" w:rsidRDefault="00164F00" w:rsidP="00036C1E">
            <w:pPr>
              <w:widowControl/>
              <w:jc w:val="center"/>
              <w:rPr>
                <w:rFonts w:ascii="Times New Roman" w:eastAsia="等线" w:hAnsi="Times New Roman" w:cs="Times New Roman"/>
                <w:color w:val="000000"/>
                <w:kern w:val="0"/>
                <w:sz w:val="28"/>
                <w:szCs w:val="28"/>
                <w14:ligatures w14:val="none"/>
              </w:rPr>
            </w:pPr>
            <w:r w:rsidRPr="00087194">
              <w:rPr>
                <w:rFonts w:ascii="Times New Roman" w:eastAsia="等线" w:hAnsi="Times New Roman" w:cs="Times New Roman"/>
                <w:color w:val="000000"/>
                <w:kern w:val="0"/>
                <w:sz w:val="28"/>
                <w:szCs w:val="28"/>
                <w14:ligatures w14:val="none"/>
              </w:rPr>
              <w:t>Total</w:t>
            </w:r>
          </w:p>
        </w:tc>
      </w:tr>
      <w:tr w:rsidR="00036C1E" w:rsidRPr="00385C4E" w14:paraId="2519CFBA" w14:textId="77777777" w:rsidTr="00036C1E">
        <w:trPr>
          <w:trHeight w:hRule="exact" w:val="567"/>
        </w:trPr>
        <w:tc>
          <w:tcPr>
            <w:tcW w:w="1843" w:type="dxa"/>
            <w:tcBorders>
              <w:top w:val="single" w:sz="12" w:space="0" w:color="auto"/>
            </w:tcBorders>
            <w:hideMark/>
          </w:tcPr>
          <w:p w14:paraId="2F2B26E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Ng, 2025</w:t>
            </w:r>
          </w:p>
        </w:tc>
        <w:tc>
          <w:tcPr>
            <w:tcW w:w="992" w:type="dxa"/>
            <w:tcBorders>
              <w:top w:val="single" w:sz="12" w:space="0" w:color="auto"/>
            </w:tcBorders>
            <w:hideMark/>
          </w:tcPr>
          <w:p w14:paraId="257F8A1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tcBorders>
              <w:top w:val="single" w:sz="12" w:space="0" w:color="auto"/>
            </w:tcBorders>
            <w:hideMark/>
          </w:tcPr>
          <w:p w14:paraId="28E0591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top w:val="single" w:sz="12" w:space="0" w:color="auto"/>
            </w:tcBorders>
            <w:hideMark/>
          </w:tcPr>
          <w:p w14:paraId="41C7641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single" w:sz="12" w:space="0" w:color="auto"/>
            </w:tcBorders>
            <w:hideMark/>
          </w:tcPr>
          <w:p w14:paraId="19575C7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tcBorders>
              <w:top w:val="single" w:sz="12" w:space="0" w:color="auto"/>
            </w:tcBorders>
            <w:hideMark/>
          </w:tcPr>
          <w:p w14:paraId="4782E4B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tcBorders>
              <w:top w:val="single" w:sz="12" w:space="0" w:color="auto"/>
            </w:tcBorders>
            <w:hideMark/>
          </w:tcPr>
          <w:p w14:paraId="038E50F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single" w:sz="12" w:space="0" w:color="auto"/>
            </w:tcBorders>
            <w:hideMark/>
          </w:tcPr>
          <w:p w14:paraId="05C5354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single" w:sz="12" w:space="0" w:color="auto"/>
            </w:tcBorders>
            <w:hideMark/>
          </w:tcPr>
          <w:p w14:paraId="7999AFF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tcBorders>
              <w:top w:val="single" w:sz="12" w:space="0" w:color="auto"/>
            </w:tcBorders>
            <w:hideMark/>
          </w:tcPr>
          <w:p w14:paraId="17FFB7E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tcBorders>
              <w:top w:val="single" w:sz="12" w:space="0" w:color="auto"/>
            </w:tcBorders>
            <w:hideMark/>
          </w:tcPr>
          <w:p w14:paraId="483DC1A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top w:val="single" w:sz="12" w:space="0" w:color="auto"/>
            </w:tcBorders>
            <w:hideMark/>
          </w:tcPr>
          <w:p w14:paraId="043ADCC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tcBorders>
              <w:top w:val="single" w:sz="12" w:space="0" w:color="auto"/>
            </w:tcBorders>
            <w:hideMark/>
          </w:tcPr>
          <w:p w14:paraId="61340E6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38008C92" w14:textId="77777777" w:rsidTr="00036C1E">
        <w:trPr>
          <w:trHeight w:hRule="exact" w:val="567"/>
        </w:trPr>
        <w:tc>
          <w:tcPr>
            <w:tcW w:w="1843" w:type="dxa"/>
            <w:hideMark/>
          </w:tcPr>
          <w:p w14:paraId="6A42D68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Wu, 2025</w:t>
            </w:r>
          </w:p>
        </w:tc>
        <w:tc>
          <w:tcPr>
            <w:tcW w:w="992" w:type="dxa"/>
            <w:hideMark/>
          </w:tcPr>
          <w:p w14:paraId="212CEF9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53EFE83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35AD667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583FE7A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26A79D8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0753416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2000BB7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5724ED7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3EB7E12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2F44671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6E3478E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6E0E5C8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2F6F7EC0" w14:textId="77777777" w:rsidTr="00036C1E">
        <w:trPr>
          <w:trHeight w:hRule="exact" w:val="567"/>
        </w:trPr>
        <w:tc>
          <w:tcPr>
            <w:tcW w:w="1843" w:type="dxa"/>
            <w:hideMark/>
          </w:tcPr>
          <w:p w14:paraId="081D9BA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Masel, 2024</w:t>
            </w:r>
          </w:p>
        </w:tc>
        <w:tc>
          <w:tcPr>
            <w:tcW w:w="992" w:type="dxa"/>
            <w:hideMark/>
          </w:tcPr>
          <w:p w14:paraId="72E9FF2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15ED998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5728030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3509BAE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5153033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78AEEE4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9F90F4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2CD35F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659C56F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39C2175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6605CF2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07E9CD2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57B3AC2D" w14:textId="77777777" w:rsidTr="00036C1E">
        <w:trPr>
          <w:trHeight w:hRule="exact" w:val="567"/>
        </w:trPr>
        <w:tc>
          <w:tcPr>
            <w:tcW w:w="1843" w:type="dxa"/>
            <w:hideMark/>
          </w:tcPr>
          <w:p w14:paraId="635E46B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Masel, 2023</w:t>
            </w:r>
          </w:p>
        </w:tc>
        <w:tc>
          <w:tcPr>
            <w:tcW w:w="992" w:type="dxa"/>
            <w:hideMark/>
          </w:tcPr>
          <w:p w14:paraId="32CBD8D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5149607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07071C0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36CA63F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0D69385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18A3645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4F4DCF7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771D3BA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3787838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64CE0C6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FBE283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4D191E7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470D5895" w14:textId="77777777" w:rsidTr="00036C1E">
        <w:trPr>
          <w:trHeight w:hRule="exact" w:val="567"/>
        </w:trPr>
        <w:tc>
          <w:tcPr>
            <w:tcW w:w="1843" w:type="dxa"/>
            <w:hideMark/>
          </w:tcPr>
          <w:p w14:paraId="22E1237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Shi, 2023</w:t>
            </w:r>
          </w:p>
        </w:tc>
        <w:tc>
          <w:tcPr>
            <w:tcW w:w="992" w:type="dxa"/>
            <w:hideMark/>
          </w:tcPr>
          <w:p w14:paraId="321AACB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4461384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60B809E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0F60B92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0CAC365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45AE207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441F71A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0558155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1F38A11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708" w:type="dxa"/>
            <w:hideMark/>
          </w:tcPr>
          <w:p w14:paraId="5A890FC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572F1B0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452C142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5</w:t>
            </w:r>
          </w:p>
        </w:tc>
      </w:tr>
      <w:tr w:rsidR="00036C1E" w:rsidRPr="00385C4E" w14:paraId="6B8A52C7" w14:textId="77777777" w:rsidTr="00036C1E">
        <w:trPr>
          <w:trHeight w:hRule="exact" w:val="567"/>
        </w:trPr>
        <w:tc>
          <w:tcPr>
            <w:tcW w:w="1843" w:type="dxa"/>
            <w:hideMark/>
          </w:tcPr>
          <w:p w14:paraId="660C2C1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Masel, 2022</w:t>
            </w:r>
          </w:p>
        </w:tc>
        <w:tc>
          <w:tcPr>
            <w:tcW w:w="992" w:type="dxa"/>
            <w:hideMark/>
          </w:tcPr>
          <w:p w14:paraId="7C05222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6BFC5FA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BED6A2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E0DF25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2817F3B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39EC846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419F1DC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0456EE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52BB413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74C1E3D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D4FDCB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0BD4533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37BA4BE5" w14:textId="77777777" w:rsidTr="00036C1E">
        <w:trPr>
          <w:trHeight w:hRule="exact" w:val="567"/>
        </w:trPr>
        <w:tc>
          <w:tcPr>
            <w:tcW w:w="1843" w:type="dxa"/>
            <w:hideMark/>
          </w:tcPr>
          <w:p w14:paraId="349693A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proofErr w:type="spellStart"/>
            <w:r w:rsidRPr="00385C4E">
              <w:rPr>
                <w:rFonts w:ascii="Times New Roman" w:eastAsia="等线" w:hAnsi="Times New Roman" w:cs="Times New Roman"/>
                <w:color w:val="000000"/>
                <w:kern w:val="0"/>
                <w:sz w:val="24"/>
                <w14:ligatures w14:val="none"/>
              </w:rPr>
              <w:t>Krčmár</w:t>
            </w:r>
            <w:proofErr w:type="spellEnd"/>
            <w:r w:rsidRPr="00385C4E">
              <w:rPr>
                <w:rFonts w:ascii="Times New Roman" w:eastAsia="等线" w:hAnsi="Times New Roman" w:cs="Times New Roman"/>
                <w:color w:val="000000"/>
                <w:kern w:val="0"/>
                <w:sz w:val="24"/>
                <w14:ligatures w14:val="none"/>
              </w:rPr>
              <w:t>, 2021</w:t>
            </w:r>
          </w:p>
        </w:tc>
        <w:tc>
          <w:tcPr>
            <w:tcW w:w="992" w:type="dxa"/>
            <w:hideMark/>
          </w:tcPr>
          <w:p w14:paraId="0FAB552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3AEE405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6127F40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54CA360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6C881AF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3C80315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CF1400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E33191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3955CC6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708" w:type="dxa"/>
            <w:hideMark/>
          </w:tcPr>
          <w:p w14:paraId="2B8ECDC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20782C2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3D4268C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4</w:t>
            </w:r>
          </w:p>
        </w:tc>
      </w:tr>
      <w:tr w:rsidR="00036C1E" w:rsidRPr="00385C4E" w14:paraId="7AC62C99" w14:textId="77777777" w:rsidTr="00036C1E">
        <w:trPr>
          <w:trHeight w:hRule="exact" w:val="567"/>
        </w:trPr>
        <w:tc>
          <w:tcPr>
            <w:tcW w:w="1843" w:type="dxa"/>
            <w:hideMark/>
          </w:tcPr>
          <w:p w14:paraId="00FE737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Marin, 2021</w:t>
            </w:r>
          </w:p>
        </w:tc>
        <w:tc>
          <w:tcPr>
            <w:tcW w:w="992" w:type="dxa"/>
            <w:hideMark/>
          </w:tcPr>
          <w:p w14:paraId="3CA0B64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7C7DD36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022312C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693E40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429F15C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6C12E66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2C1DF45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4331E8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0827A72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7443F87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6E9F54F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718AF42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2FB386AF" w14:textId="77777777" w:rsidTr="00036C1E">
        <w:trPr>
          <w:trHeight w:hRule="exact" w:val="567"/>
        </w:trPr>
        <w:tc>
          <w:tcPr>
            <w:tcW w:w="1843" w:type="dxa"/>
            <w:hideMark/>
          </w:tcPr>
          <w:p w14:paraId="1FA9EA1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Nickerson, 2019</w:t>
            </w:r>
          </w:p>
        </w:tc>
        <w:tc>
          <w:tcPr>
            <w:tcW w:w="992" w:type="dxa"/>
            <w:hideMark/>
          </w:tcPr>
          <w:p w14:paraId="5486154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36EA082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B467F3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A8BB87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0D30E31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2784706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1ED8D5B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7F8CA7F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5213EB8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613F29D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F35768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5111B75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2D840C8D" w14:textId="77777777" w:rsidTr="00036C1E">
        <w:trPr>
          <w:trHeight w:hRule="exact" w:val="567"/>
        </w:trPr>
        <w:tc>
          <w:tcPr>
            <w:tcW w:w="1843" w:type="dxa"/>
            <w:hideMark/>
          </w:tcPr>
          <w:p w14:paraId="1542A7A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Mina, 201</w:t>
            </w:r>
            <w:r w:rsidRPr="00385C4E">
              <w:rPr>
                <w:rFonts w:ascii="Times New Roman" w:eastAsia="等线" w:hAnsi="Times New Roman" w:cs="Times New Roman" w:hint="eastAsia"/>
                <w:color w:val="000000"/>
                <w:kern w:val="0"/>
                <w:sz w:val="24"/>
                <w14:ligatures w14:val="none"/>
              </w:rPr>
              <w:t>9</w:t>
            </w:r>
          </w:p>
        </w:tc>
        <w:tc>
          <w:tcPr>
            <w:tcW w:w="992" w:type="dxa"/>
            <w:hideMark/>
          </w:tcPr>
          <w:p w14:paraId="3925FDA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018160B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5B680CE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41C4754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28D4FFC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0E65A2AE"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C1EACD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FD8FCA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7261A95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708" w:type="dxa"/>
            <w:hideMark/>
          </w:tcPr>
          <w:p w14:paraId="27AA9FF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57C7781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1A57988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4</w:t>
            </w:r>
          </w:p>
        </w:tc>
      </w:tr>
      <w:tr w:rsidR="00036C1E" w:rsidRPr="00385C4E" w14:paraId="63819DF2" w14:textId="77777777" w:rsidTr="00036C1E">
        <w:trPr>
          <w:trHeight w:hRule="exact" w:val="567"/>
        </w:trPr>
        <w:tc>
          <w:tcPr>
            <w:tcW w:w="1843" w:type="dxa"/>
            <w:hideMark/>
          </w:tcPr>
          <w:p w14:paraId="3DE240F5"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Mina, 2016</w:t>
            </w:r>
          </w:p>
        </w:tc>
        <w:tc>
          <w:tcPr>
            <w:tcW w:w="992" w:type="dxa"/>
            <w:hideMark/>
          </w:tcPr>
          <w:p w14:paraId="2BE2D8A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hideMark/>
          </w:tcPr>
          <w:p w14:paraId="389DB2B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14DD031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7DCCA4E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hideMark/>
          </w:tcPr>
          <w:p w14:paraId="2EDF356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hideMark/>
          </w:tcPr>
          <w:p w14:paraId="44111B5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5F51DD4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hideMark/>
          </w:tcPr>
          <w:p w14:paraId="62A2A10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hideMark/>
          </w:tcPr>
          <w:p w14:paraId="1408077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hideMark/>
          </w:tcPr>
          <w:p w14:paraId="131276F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hideMark/>
          </w:tcPr>
          <w:p w14:paraId="466A66F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hideMark/>
          </w:tcPr>
          <w:p w14:paraId="7AFD53B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73F77EE3" w14:textId="77777777" w:rsidTr="00036C1E">
        <w:trPr>
          <w:trHeight w:hRule="exact" w:val="567"/>
        </w:trPr>
        <w:tc>
          <w:tcPr>
            <w:tcW w:w="1843" w:type="dxa"/>
            <w:tcBorders>
              <w:bottom w:val="nil"/>
            </w:tcBorders>
            <w:hideMark/>
          </w:tcPr>
          <w:p w14:paraId="7E954086"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Wyland, 2015</w:t>
            </w:r>
          </w:p>
        </w:tc>
        <w:tc>
          <w:tcPr>
            <w:tcW w:w="992" w:type="dxa"/>
            <w:tcBorders>
              <w:bottom w:val="nil"/>
            </w:tcBorders>
            <w:hideMark/>
          </w:tcPr>
          <w:p w14:paraId="3ED95F4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tcBorders>
              <w:bottom w:val="nil"/>
            </w:tcBorders>
            <w:hideMark/>
          </w:tcPr>
          <w:p w14:paraId="3429C1F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bottom w:val="nil"/>
            </w:tcBorders>
            <w:hideMark/>
          </w:tcPr>
          <w:p w14:paraId="41024ADD"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bottom w:val="nil"/>
            </w:tcBorders>
            <w:hideMark/>
          </w:tcPr>
          <w:p w14:paraId="0FFED3FC"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tcBorders>
              <w:bottom w:val="nil"/>
            </w:tcBorders>
            <w:hideMark/>
          </w:tcPr>
          <w:p w14:paraId="3E1719E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tcBorders>
              <w:bottom w:val="nil"/>
            </w:tcBorders>
            <w:hideMark/>
          </w:tcPr>
          <w:p w14:paraId="174984F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bottom w:val="nil"/>
            </w:tcBorders>
            <w:hideMark/>
          </w:tcPr>
          <w:p w14:paraId="7A7ECD9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bottom w:val="nil"/>
            </w:tcBorders>
            <w:hideMark/>
          </w:tcPr>
          <w:p w14:paraId="6DA2469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tcBorders>
              <w:bottom w:val="nil"/>
            </w:tcBorders>
            <w:hideMark/>
          </w:tcPr>
          <w:p w14:paraId="0579F661"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tcBorders>
              <w:bottom w:val="nil"/>
            </w:tcBorders>
            <w:hideMark/>
          </w:tcPr>
          <w:p w14:paraId="32EDA8A7"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bottom w:val="nil"/>
            </w:tcBorders>
            <w:hideMark/>
          </w:tcPr>
          <w:p w14:paraId="626BD81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tcBorders>
              <w:bottom w:val="nil"/>
            </w:tcBorders>
            <w:hideMark/>
          </w:tcPr>
          <w:p w14:paraId="5E4E1138"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r w:rsidR="00036C1E" w:rsidRPr="00385C4E" w14:paraId="273724CA" w14:textId="77777777" w:rsidTr="00251989">
        <w:trPr>
          <w:trHeight w:hRule="exact" w:val="400"/>
        </w:trPr>
        <w:tc>
          <w:tcPr>
            <w:tcW w:w="1843" w:type="dxa"/>
            <w:tcBorders>
              <w:top w:val="nil"/>
              <w:bottom w:val="single" w:sz="12" w:space="0" w:color="auto"/>
            </w:tcBorders>
            <w:hideMark/>
          </w:tcPr>
          <w:p w14:paraId="78CBB9B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Mina, 2014</w:t>
            </w:r>
          </w:p>
        </w:tc>
        <w:tc>
          <w:tcPr>
            <w:tcW w:w="992" w:type="dxa"/>
            <w:tcBorders>
              <w:top w:val="nil"/>
              <w:bottom w:val="single" w:sz="12" w:space="0" w:color="auto"/>
            </w:tcBorders>
            <w:hideMark/>
          </w:tcPr>
          <w:p w14:paraId="3AA13119"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Y</w:t>
            </w:r>
          </w:p>
        </w:tc>
        <w:tc>
          <w:tcPr>
            <w:tcW w:w="709" w:type="dxa"/>
            <w:tcBorders>
              <w:top w:val="nil"/>
              <w:bottom w:val="single" w:sz="12" w:space="0" w:color="auto"/>
            </w:tcBorders>
            <w:hideMark/>
          </w:tcPr>
          <w:p w14:paraId="54E550CA"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top w:val="nil"/>
              <w:bottom w:val="single" w:sz="12" w:space="0" w:color="auto"/>
            </w:tcBorders>
            <w:hideMark/>
          </w:tcPr>
          <w:p w14:paraId="7C5944D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nil"/>
              <w:bottom w:val="single" w:sz="12" w:space="0" w:color="auto"/>
            </w:tcBorders>
            <w:hideMark/>
          </w:tcPr>
          <w:p w14:paraId="07B42A0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692" w:type="dxa"/>
            <w:tcBorders>
              <w:top w:val="nil"/>
              <w:bottom w:val="single" w:sz="12" w:space="0" w:color="auto"/>
            </w:tcBorders>
            <w:hideMark/>
          </w:tcPr>
          <w:p w14:paraId="25BC401B"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84" w:type="dxa"/>
            <w:tcBorders>
              <w:top w:val="nil"/>
              <w:bottom w:val="single" w:sz="12" w:space="0" w:color="auto"/>
            </w:tcBorders>
            <w:hideMark/>
          </w:tcPr>
          <w:p w14:paraId="41F41A2F"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nil"/>
              <w:bottom w:val="single" w:sz="12" w:space="0" w:color="auto"/>
            </w:tcBorders>
            <w:hideMark/>
          </w:tcPr>
          <w:p w14:paraId="4C9D56C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0</w:t>
            </w:r>
          </w:p>
        </w:tc>
        <w:tc>
          <w:tcPr>
            <w:tcW w:w="567" w:type="dxa"/>
            <w:tcBorders>
              <w:top w:val="nil"/>
              <w:bottom w:val="single" w:sz="12" w:space="0" w:color="auto"/>
            </w:tcBorders>
            <w:hideMark/>
          </w:tcPr>
          <w:p w14:paraId="4B1660F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567" w:type="dxa"/>
            <w:tcBorders>
              <w:top w:val="nil"/>
              <w:bottom w:val="single" w:sz="12" w:space="0" w:color="auto"/>
            </w:tcBorders>
            <w:hideMark/>
          </w:tcPr>
          <w:p w14:paraId="3491B8D2"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8" w:type="dxa"/>
            <w:tcBorders>
              <w:top w:val="nil"/>
              <w:bottom w:val="single" w:sz="12" w:space="0" w:color="auto"/>
            </w:tcBorders>
            <w:hideMark/>
          </w:tcPr>
          <w:p w14:paraId="556C1DC4"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709" w:type="dxa"/>
            <w:tcBorders>
              <w:top w:val="nil"/>
              <w:bottom w:val="single" w:sz="12" w:space="0" w:color="auto"/>
            </w:tcBorders>
            <w:hideMark/>
          </w:tcPr>
          <w:p w14:paraId="2FBEBB00"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1</w:t>
            </w:r>
          </w:p>
        </w:tc>
        <w:tc>
          <w:tcPr>
            <w:tcW w:w="851" w:type="dxa"/>
            <w:tcBorders>
              <w:top w:val="nil"/>
              <w:bottom w:val="single" w:sz="12" w:space="0" w:color="auto"/>
            </w:tcBorders>
            <w:hideMark/>
          </w:tcPr>
          <w:p w14:paraId="4318BDD3" w14:textId="77777777" w:rsidR="00164F00" w:rsidRPr="00385C4E" w:rsidRDefault="00164F00" w:rsidP="00036C1E">
            <w:pPr>
              <w:widowControl/>
              <w:jc w:val="center"/>
              <w:rPr>
                <w:rFonts w:ascii="Times New Roman" w:eastAsia="等线" w:hAnsi="Times New Roman" w:cs="Times New Roman"/>
                <w:color w:val="000000"/>
                <w:kern w:val="0"/>
                <w:sz w:val="24"/>
                <w14:ligatures w14:val="none"/>
              </w:rPr>
            </w:pPr>
            <w:r w:rsidRPr="00385C4E">
              <w:rPr>
                <w:rFonts w:ascii="Times New Roman" w:eastAsia="等线" w:hAnsi="Times New Roman" w:cs="Times New Roman"/>
                <w:color w:val="000000"/>
                <w:kern w:val="0"/>
                <w:sz w:val="24"/>
                <w14:ligatures w14:val="none"/>
              </w:rPr>
              <w:t>6</w:t>
            </w:r>
          </w:p>
        </w:tc>
      </w:tr>
    </w:tbl>
    <w:p w14:paraId="3D083B83" w14:textId="11C0D228" w:rsidR="00164F00" w:rsidRDefault="00164F00">
      <w:pPr>
        <w:rPr>
          <w:rFonts w:ascii="Times New Roman" w:hAnsi="Times New Roman" w:cs="Times New Roman"/>
          <w:sz w:val="28"/>
          <w:szCs w:val="32"/>
          <w:lang w:val="en-CA"/>
        </w:rPr>
      </w:pPr>
      <w:r>
        <w:rPr>
          <w:rFonts w:ascii="Times New Roman" w:eastAsia="宋体" w:hAnsi="Times New Roman" w:cs="宋体" w:hint="eastAsia"/>
          <w:iCs/>
        </w:rPr>
        <w:t>Note</w:t>
      </w:r>
      <w:r>
        <w:rPr>
          <w:rFonts w:ascii="Times New Roman" w:eastAsia="宋体" w:hAnsi="Times New Roman" w:cs="宋体" w:hint="eastAsia"/>
          <w:iCs/>
        </w:rPr>
        <w:t>：</w:t>
      </w:r>
      <w:r w:rsidRPr="001F2B73">
        <w:rPr>
          <w:rFonts w:ascii="Times New Roman" w:hAnsi="Times New Roman" w:cs="Times New Roman"/>
          <w:sz w:val="20"/>
          <w:szCs w:val="21"/>
        </w:rPr>
        <w:t xml:space="preserve">Studies scoring ≥ 6 are considered high quality, those scoring 4–5 </w:t>
      </w:r>
      <w:proofErr w:type="gramStart"/>
      <w:r>
        <w:rPr>
          <w:rFonts w:ascii="Times New Roman" w:hAnsi="Times New Roman" w:cs="Times New Roman" w:hint="eastAsia"/>
          <w:sz w:val="20"/>
          <w:szCs w:val="21"/>
        </w:rPr>
        <w:t>are</w:t>
      </w:r>
      <w:proofErr w:type="gramEnd"/>
      <w:r>
        <w:rPr>
          <w:rFonts w:ascii="Times New Roman" w:hAnsi="Times New Roman" w:cs="Times New Roman" w:hint="eastAsia"/>
          <w:sz w:val="20"/>
          <w:szCs w:val="21"/>
        </w:rPr>
        <w:t xml:space="preserve"> </w:t>
      </w:r>
      <w:r w:rsidRPr="001F2B73">
        <w:rPr>
          <w:rFonts w:ascii="Times New Roman" w:hAnsi="Times New Roman" w:cs="Times New Roman"/>
          <w:sz w:val="20"/>
          <w:szCs w:val="21"/>
        </w:rPr>
        <w:t>considered moderate quality, and those scoring ≤ 3 are co</w:t>
      </w:r>
      <w:r w:rsidRPr="007B2174">
        <w:rPr>
          <w:rFonts w:ascii="Times New Roman" w:hAnsi="Times New Roman" w:cs="Times New Roman" w:hint="eastAsia"/>
          <w:sz w:val="20"/>
          <w:szCs w:val="21"/>
        </w:rPr>
        <w:t>nsidered low quality</w:t>
      </w:r>
      <w:r>
        <w:rPr>
          <w:rFonts w:ascii="Times New Roman" w:hAnsi="Times New Roman" w:cs="Times New Roman" w:hint="eastAsia"/>
          <w:sz w:val="20"/>
          <w:szCs w:val="21"/>
        </w:rPr>
        <w:t>.</w:t>
      </w:r>
    </w:p>
    <w:p w14:paraId="295E0D97" w14:textId="3733292E" w:rsidR="00664404" w:rsidRDefault="00664404">
      <w:pPr>
        <w:rPr>
          <w:rFonts w:ascii="Times New Roman" w:hAnsi="Times New Roman" w:cs="Times New Roman"/>
          <w:sz w:val="28"/>
          <w:szCs w:val="32"/>
          <w:lang w:val="en-CA"/>
        </w:rPr>
      </w:pPr>
    </w:p>
    <w:p w14:paraId="355A6D8E" w14:textId="77777777" w:rsidR="00F063BE" w:rsidRDefault="00F063BE">
      <w:pPr>
        <w:rPr>
          <w:rFonts w:ascii="Times New Roman" w:hAnsi="Times New Roman" w:cs="Times New Roman"/>
          <w:sz w:val="28"/>
          <w:szCs w:val="32"/>
          <w:lang w:val="en-CA"/>
        </w:rPr>
      </w:pPr>
    </w:p>
    <w:p w14:paraId="7CA8E9E5" w14:textId="77777777" w:rsidR="00F063BE" w:rsidRDefault="00F063BE">
      <w:pPr>
        <w:rPr>
          <w:rFonts w:ascii="Times New Roman" w:hAnsi="Times New Roman" w:cs="Times New Roman"/>
          <w:sz w:val="28"/>
          <w:szCs w:val="32"/>
          <w:lang w:val="en-CA"/>
        </w:rPr>
      </w:pPr>
    </w:p>
    <w:p w14:paraId="69643B90" w14:textId="6DFA0395" w:rsidR="00FD191B" w:rsidRDefault="00FD191B">
      <w:pPr>
        <w:rPr>
          <w:rFonts w:ascii="Times New Roman" w:hAnsi="Times New Roman" w:cs="Times New Roman"/>
          <w:sz w:val="28"/>
          <w:szCs w:val="32"/>
          <w:lang w:val="en-CA"/>
        </w:rPr>
      </w:pPr>
    </w:p>
    <w:p w14:paraId="455B37DA" w14:textId="77777777" w:rsidR="00FD191B" w:rsidRDefault="00FD191B">
      <w:pPr>
        <w:widowControl/>
        <w:rPr>
          <w:rFonts w:ascii="Times New Roman" w:hAnsi="Times New Roman" w:cs="Times New Roman"/>
          <w:sz w:val="28"/>
          <w:szCs w:val="32"/>
          <w:lang w:val="en-CA"/>
        </w:rPr>
        <w:sectPr w:rsidR="00FD191B" w:rsidSect="00164F00">
          <w:pgSz w:w="11906" w:h="16838"/>
          <w:pgMar w:top="1440" w:right="1800" w:bottom="1440" w:left="1800" w:header="851" w:footer="992" w:gutter="0"/>
          <w:cols w:space="425"/>
          <w:docGrid w:type="lines" w:linePitch="312"/>
        </w:sectPr>
      </w:pPr>
    </w:p>
    <w:p w14:paraId="07839191" w14:textId="01F985C8" w:rsidR="00B42C45" w:rsidRPr="004707DE" w:rsidRDefault="004707DE">
      <w:pPr>
        <w:rPr>
          <w:rFonts w:ascii="Times New Roman" w:hAnsi="Times New Roman" w:cs="Times New Roman"/>
          <w:sz w:val="28"/>
          <w:szCs w:val="32"/>
          <w:lang w:val="en-CA"/>
        </w:rPr>
      </w:pPr>
      <w:r w:rsidRPr="008C3136">
        <w:rPr>
          <w:noProof/>
        </w:rPr>
        <w:lastRenderedPageBreak/>
        <w:drawing>
          <wp:anchor distT="0" distB="0" distL="114300" distR="114300" simplePos="0" relativeHeight="251674624" behindDoc="0" locked="0" layoutInCell="1" allowOverlap="1" wp14:anchorId="0C153AE1" wp14:editId="64AAD44C">
            <wp:simplePos x="0" y="0"/>
            <wp:positionH relativeFrom="margin">
              <wp:align>center</wp:align>
            </wp:positionH>
            <wp:positionV relativeFrom="page">
              <wp:posOffset>6199696</wp:posOffset>
            </wp:positionV>
            <wp:extent cx="5852160" cy="2527300"/>
            <wp:effectExtent l="0" t="0" r="0" b="6350"/>
            <wp:wrapSquare wrapText="bothSides"/>
            <wp:docPr id="16775868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86836"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2374" cy="2527300"/>
                    </a:xfrm>
                    <a:prstGeom prst="rect">
                      <a:avLst/>
                    </a:prstGeom>
                  </pic:spPr>
                </pic:pic>
              </a:graphicData>
            </a:graphic>
            <wp14:sizeRelH relativeFrom="margin">
              <wp14:pctWidth>0</wp14:pctWidth>
            </wp14:sizeRelH>
            <wp14:sizeRelV relativeFrom="margin">
              <wp14:pctHeight>0</wp14:pctHeight>
            </wp14:sizeRelV>
          </wp:anchor>
        </w:drawing>
      </w:r>
      <w:r w:rsidR="0056157F" w:rsidRPr="00F6503B">
        <w:rPr>
          <w:rFonts w:ascii="Times New Roman" w:hAnsi="Times New Roman" w:cs="Times New Roman"/>
          <w:b/>
          <w:bCs/>
          <w:noProof/>
          <w:sz w:val="28"/>
          <w:szCs w:val="32"/>
          <w:lang w:val="en-CA"/>
        </w:rPr>
        <w:drawing>
          <wp:anchor distT="0" distB="0" distL="114300" distR="114300" simplePos="0" relativeHeight="251673600" behindDoc="0" locked="0" layoutInCell="1" allowOverlap="1" wp14:anchorId="4A8B1C53" wp14:editId="402BA020">
            <wp:simplePos x="0" y="0"/>
            <wp:positionH relativeFrom="column">
              <wp:posOffset>833755</wp:posOffset>
            </wp:positionH>
            <wp:positionV relativeFrom="page">
              <wp:posOffset>1745615</wp:posOffset>
            </wp:positionV>
            <wp:extent cx="3390900" cy="4358640"/>
            <wp:effectExtent l="0" t="0" r="0" b="3810"/>
            <wp:wrapSquare wrapText="bothSides"/>
            <wp:docPr id="1525475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75114"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0900" cy="4358640"/>
                    </a:xfrm>
                    <a:prstGeom prst="rect">
                      <a:avLst/>
                    </a:prstGeom>
                  </pic:spPr>
                </pic:pic>
              </a:graphicData>
            </a:graphic>
            <wp14:sizeRelH relativeFrom="margin">
              <wp14:pctWidth>0</wp14:pctWidth>
            </wp14:sizeRelH>
            <wp14:sizeRelV relativeFrom="margin">
              <wp14:pctHeight>0</wp14:pctHeight>
            </wp14:sizeRelV>
          </wp:anchor>
        </w:drawing>
      </w:r>
      <w:r w:rsidR="00FD191B" w:rsidRPr="00F6503B">
        <w:rPr>
          <w:rFonts w:ascii="Times New Roman" w:hAnsi="Times New Roman" w:cs="Times New Roman"/>
          <w:b/>
          <w:bCs/>
          <w:sz w:val="28"/>
          <w:szCs w:val="32"/>
        </w:rPr>
        <w:t>Supplementary Fig.</w:t>
      </w:r>
      <w:r w:rsidR="00FD191B" w:rsidRPr="00F6503B">
        <w:rPr>
          <w:rFonts w:ascii="Times New Roman" w:hAnsi="Times New Roman" w:cs="Times New Roman" w:hint="eastAsia"/>
          <w:b/>
          <w:bCs/>
          <w:sz w:val="28"/>
          <w:szCs w:val="32"/>
        </w:rPr>
        <w:t xml:space="preserve"> 1</w:t>
      </w:r>
      <w:r w:rsidR="00FD191B" w:rsidRPr="00F6503B">
        <w:rPr>
          <w:rFonts w:ascii="Times New Roman" w:hAnsi="Times New Roman" w:cs="Times New Roman"/>
          <w:b/>
          <w:bCs/>
          <w:sz w:val="28"/>
          <w:szCs w:val="32"/>
        </w:rPr>
        <w:t xml:space="preserve"> ( Risk of bias for the included studies</w:t>
      </w:r>
      <w:r>
        <w:rPr>
          <w:rFonts w:ascii="Times New Roman" w:hAnsi="Times New Roman" w:cs="Times New Roman" w:hint="eastAsia"/>
          <w:b/>
          <w:bCs/>
          <w:sz w:val="28"/>
          <w:szCs w:val="32"/>
        </w:rPr>
        <w:t>)</w:t>
      </w:r>
    </w:p>
    <w:p w14:paraId="00033544" w14:textId="11488864" w:rsidR="000D7FF2" w:rsidRDefault="00F6503B" w:rsidP="00852DE6">
      <w:pPr>
        <w:jc w:val="center"/>
        <w:rPr>
          <w:rFonts w:ascii="Times New Roman" w:hAnsi="Times New Roman" w:cs="Times New Roman"/>
          <w:sz w:val="28"/>
          <w:szCs w:val="32"/>
        </w:rPr>
      </w:pPr>
      <w:r>
        <w:rPr>
          <w:rFonts w:ascii="Times New Roman" w:hAnsi="Times New Roman" w:cs="Times New Roman"/>
          <w:noProof/>
          <w:sz w:val="28"/>
          <w:szCs w:val="32"/>
        </w:rPr>
        <w:lastRenderedPageBreak/>
        <w:drawing>
          <wp:anchor distT="0" distB="0" distL="114300" distR="114300" simplePos="0" relativeHeight="251668480" behindDoc="0" locked="0" layoutInCell="1" allowOverlap="1" wp14:anchorId="30D0FCD3" wp14:editId="2B99A544">
            <wp:simplePos x="0" y="0"/>
            <wp:positionH relativeFrom="column">
              <wp:posOffset>2647315</wp:posOffset>
            </wp:positionH>
            <wp:positionV relativeFrom="paragraph">
              <wp:posOffset>4710430</wp:posOffset>
            </wp:positionV>
            <wp:extent cx="3721100" cy="3321685"/>
            <wp:effectExtent l="0" t="0" r="0" b="0"/>
            <wp:wrapSquare wrapText="bothSides"/>
            <wp:docPr id="16825484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1100" cy="3321685"/>
                    </a:xfrm>
                    <a:prstGeom prst="rect">
                      <a:avLst/>
                    </a:prstGeom>
                    <a:noFill/>
                  </pic:spPr>
                </pic:pic>
              </a:graphicData>
            </a:graphic>
            <wp14:sizeRelH relativeFrom="margin">
              <wp14:pctWidth>0</wp14:pctWidth>
            </wp14:sizeRelH>
            <wp14:sizeRelV relativeFrom="margin">
              <wp14:pctHeight>0</wp14:pctHeight>
            </wp14:sizeRelV>
          </wp:anchor>
        </w:drawing>
      </w:r>
      <w:r w:rsidRPr="00611A1D">
        <w:rPr>
          <w:rFonts w:ascii="Times New Roman" w:hAnsi="Times New Roman" w:cs="Times New Roman"/>
          <w:noProof/>
          <w:sz w:val="28"/>
          <w:szCs w:val="32"/>
        </w:rPr>
        <w:drawing>
          <wp:anchor distT="0" distB="0" distL="114300" distR="114300" simplePos="0" relativeHeight="251667456" behindDoc="0" locked="0" layoutInCell="1" allowOverlap="1" wp14:anchorId="30FA536A" wp14:editId="40FFACEC">
            <wp:simplePos x="0" y="0"/>
            <wp:positionH relativeFrom="page">
              <wp:align>left</wp:align>
            </wp:positionH>
            <wp:positionV relativeFrom="paragraph">
              <wp:posOffset>4723055</wp:posOffset>
            </wp:positionV>
            <wp:extent cx="3569335" cy="3275330"/>
            <wp:effectExtent l="0" t="0" r="0" b="1270"/>
            <wp:wrapSquare wrapText="bothSides"/>
            <wp:docPr id="1024688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88974" name=""/>
                    <pic:cNvPicPr/>
                  </pic:nvPicPr>
                  <pic:blipFill rotWithShape="1">
                    <a:blip r:embed="rId14" cstate="print">
                      <a:extLst>
                        <a:ext uri="{28A0092B-C50C-407E-A947-70E740481C1C}">
                          <a14:useLocalDpi xmlns:a14="http://schemas.microsoft.com/office/drawing/2010/main" val="0"/>
                        </a:ext>
                      </a:extLst>
                    </a:blip>
                    <a:srcRect l="1" r="2017"/>
                    <a:stretch>
                      <a:fillRect/>
                    </a:stretch>
                  </pic:blipFill>
                  <pic:spPr bwMode="auto">
                    <a:xfrm>
                      <a:off x="0" y="0"/>
                      <a:ext cx="3572278" cy="3278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7194" w:rsidRPr="00852DE6">
        <w:rPr>
          <w:rFonts w:ascii="Times New Roman" w:hAnsi="Times New Roman" w:cs="Times New Roman"/>
          <w:noProof/>
          <w:sz w:val="28"/>
          <w:szCs w:val="32"/>
        </w:rPr>
        <mc:AlternateContent>
          <mc:Choice Requires="wps">
            <w:drawing>
              <wp:anchor distT="45720" distB="45720" distL="114300" distR="114300" simplePos="0" relativeHeight="251666432" behindDoc="0" locked="0" layoutInCell="1" allowOverlap="1" wp14:anchorId="7C34D3F3" wp14:editId="335C2CD2">
                <wp:simplePos x="0" y="0"/>
                <wp:positionH relativeFrom="margin">
                  <wp:align>left</wp:align>
                </wp:positionH>
                <wp:positionV relativeFrom="paragraph">
                  <wp:posOffset>0</wp:posOffset>
                </wp:positionV>
                <wp:extent cx="4522470" cy="464185"/>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2470" cy="464185"/>
                        </a:xfrm>
                        <a:prstGeom prst="rect">
                          <a:avLst/>
                        </a:prstGeom>
                        <a:solidFill>
                          <a:srgbClr val="FFFFFF"/>
                        </a:solidFill>
                        <a:ln w="9525">
                          <a:noFill/>
                          <a:miter lim="800000"/>
                          <a:headEnd/>
                          <a:tailEnd/>
                        </a:ln>
                      </wps:spPr>
                      <wps:txbx>
                        <w:txbxContent>
                          <w:p w14:paraId="03E596D1" w14:textId="2EEDBCE0" w:rsidR="00852DE6" w:rsidRPr="00F6503B" w:rsidRDefault="00852DE6" w:rsidP="00852DE6">
                            <w:pPr>
                              <w:rPr>
                                <w:rFonts w:ascii="Times New Roman" w:hAnsi="Times New Roman" w:cs="Times New Roman"/>
                                <w:b/>
                                <w:bCs/>
                                <w:sz w:val="28"/>
                                <w:szCs w:val="32"/>
                              </w:rPr>
                            </w:pPr>
                            <w:r w:rsidRPr="00F6503B">
                              <w:rPr>
                                <w:rFonts w:ascii="Times New Roman" w:hAnsi="Times New Roman" w:cs="Times New Roman"/>
                                <w:b/>
                                <w:bCs/>
                                <w:sz w:val="28"/>
                                <w:szCs w:val="32"/>
                              </w:rPr>
                              <w:t>Supplementary Fig.</w:t>
                            </w:r>
                            <w:r w:rsidRPr="00F6503B">
                              <w:rPr>
                                <w:rFonts w:ascii="Times New Roman" w:hAnsi="Times New Roman" w:cs="Times New Roman" w:hint="eastAsia"/>
                                <w:b/>
                                <w:bCs/>
                                <w:sz w:val="28"/>
                                <w:szCs w:val="32"/>
                              </w:rPr>
                              <w:t xml:space="preserve"> 2 (Funnel Plot</w:t>
                            </w:r>
                            <w:r w:rsidR="00087194" w:rsidRPr="00F6503B">
                              <w:rPr>
                                <w:rFonts w:ascii="Times New Roman" w:hAnsi="Times New Roman" w:cs="Times New Roman" w:hint="eastAsia"/>
                                <w:b/>
                                <w:bCs/>
                                <w:sz w:val="28"/>
                                <w:szCs w:val="32"/>
                              </w:rPr>
                              <w:t xml:space="preserve"> of Primary Outcome</w:t>
                            </w:r>
                            <w:r w:rsidRPr="00F6503B">
                              <w:rPr>
                                <w:rFonts w:ascii="Times New Roman" w:hAnsi="Times New Roman" w:cs="Times New Roman" w:hint="eastAsia"/>
                                <w:b/>
                                <w:bCs/>
                                <w:sz w:val="28"/>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4D3F3" id="_x0000_t202" coordsize="21600,21600" o:spt="202" path="m,l,21600r21600,l21600,xe">
                <v:stroke joinstyle="miter"/>
                <v:path gradientshapeok="t" o:connecttype="rect"/>
              </v:shapetype>
              <v:shape id="文本框 2" o:spid="_x0000_s1026" type="#_x0000_t202" style="position:absolute;left:0;text-align:left;margin-left:0;margin-top:0;width:356.1pt;height:36.5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" stroked="f">
                <v:textbox>
                  <w:txbxContent>
                    <w:p w14:paraId="03E596D1" w14:textId="2EEDBCE0" w:rsidR="00852DE6" w:rsidRPr="00F6503B" w:rsidRDefault="00852DE6" w:rsidP="00852DE6">
                      <w:pPr>
                        <w:rPr>
                          <w:rFonts w:ascii="Times New Roman" w:hAnsi="Times New Roman" w:cs="Times New Roman"/>
                          <w:b/>
                          <w:bCs/>
                          <w:sz w:val="28"/>
                          <w:szCs w:val="32"/>
                        </w:rPr>
                      </w:pPr>
                      <w:r w:rsidRPr="00F6503B">
                        <w:rPr>
                          <w:rFonts w:ascii="Times New Roman" w:hAnsi="Times New Roman" w:cs="Times New Roman"/>
                          <w:b/>
                          <w:bCs/>
                          <w:sz w:val="28"/>
                          <w:szCs w:val="32"/>
                        </w:rPr>
                        <w:t>Supplementary Fig.</w:t>
                      </w:r>
                      <w:r w:rsidRPr="00F6503B">
                        <w:rPr>
                          <w:rFonts w:ascii="Times New Roman" w:hAnsi="Times New Roman" w:cs="Times New Roman" w:hint="eastAsia"/>
                          <w:b/>
                          <w:bCs/>
                          <w:sz w:val="28"/>
                          <w:szCs w:val="32"/>
                        </w:rPr>
                        <w:t xml:space="preserve"> 2 (Funnel Plot</w:t>
                      </w:r>
                      <w:r w:rsidR="00087194" w:rsidRPr="00F6503B">
                        <w:rPr>
                          <w:rFonts w:ascii="Times New Roman" w:hAnsi="Times New Roman" w:cs="Times New Roman" w:hint="eastAsia"/>
                          <w:b/>
                          <w:bCs/>
                          <w:sz w:val="28"/>
                          <w:szCs w:val="32"/>
                        </w:rPr>
                        <w:t xml:space="preserve"> of Primary Outcome</w:t>
                      </w:r>
                      <w:r w:rsidRPr="00F6503B">
                        <w:rPr>
                          <w:rFonts w:ascii="Times New Roman" w:hAnsi="Times New Roman" w:cs="Times New Roman" w:hint="eastAsia"/>
                          <w:b/>
                          <w:bCs/>
                          <w:sz w:val="28"/>
                          <w:szCs w:val="32"/>
                        </w:rPr>
                        <w:t>)</w:t>
                      </w:r>
                    </w:p>
                  </w:txbxContent>
                </v:textbox>
                <w10:wrap type="square" anchorx="margin"/>
              </v:shape>
            </w:pict>
          </mc:Fallback>
        </mc:AlternateContent>
      </w:r>
      <w:r w:rsidR="00852DE6" w:rsidRPr="00852DE6">
        <w:rPr>
          <w:i/>
          <w:iCs/>
          <w:noProof/>
        </w:rPr>
        <w:drawing>
          <wp:inline distT="0" distB="0" distL="0" distR="0" wp14:anchorId="46D07BBB" wp14:editId="341B60AF">
            <wp:extent cx="5046218" cy="4024338"/>
            <wp:effectExtent l="0" t="0" r="2540" b="0"/>
            <wp:docPr id="1344462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62009" name=""/>
                    <pic:cNvPicPr/>
                  </pic:nvPicPr>
                  <pic:blipFill>
                    <a:blip r:embed="rId15"/>
                    <a:stretch>
                      <a:fillRect/>
                    </a:stretch>
                  </pic:blipFill>
                  <pic:spPr>
                    <a:xfrm>
                      <a:off x="0" y="0"/>
                      <a:ext cx="5108078" cy="4073671"/>
                    </a:xfrm>
                    <a:prstGeom prst="rect">
                      <a:avLst/>
                    </a:prstGeom>
                  </pic:spPr>
                </pic:pic>
              </a:graphicData>
            </a:graphic>
          </wp:inline>
        </w:drawing>
      </w:r>
    </w:p>
    <w:p w14:paraId="6F630AFC" w14:textId="1A057F66" w:rsidR="00706CA6" w:rsidRDefault="00706CA6">
      <w:pPr>
        <w:widowControl/>
        <w:rPr>
          <w:rFonts w:ascii="Times New Roman" w:hAnsi="Times New Roman" w:cs="Times New Roman"/>
          <w:sz w:val="28"/>
          <w:szCs w:val="32"/>
        </w:rPr>
      </w:pPr>
    </w:p>
    <w:p w14:paraId="47407E4E" w14:textId="77777777" w:rsidR="00087194" w:rsidRDefault="00087194">
      <w:pPr>
        <w:widowControl/>
        <w:rPr>
          <w:rFonts w:ascii="Times New Roman" w:hAnsi="Times New Roman" w:cs="Times New Roman"/>
          <w:sz w:val="28"/>
          <w:szCs w:val="32"/>
        </w:rPr>
      </w:pPr>
    </w:p>
    <w:p w14:paraId="46210D85" w14:textId="50DF760B" w:rsidR="00AA63B6" w:rsidRDefault="00087194">
      <w:pPr>
        <w:widowControl/>
        <w:rPr>
          <w:rFonts w:ascii="Times New Roman" w:hAnsi="Times New Roman" w:cs="Times New Roman"/>
        </w:rPr>
      </w:pPr>
      <w:r w:rsidRPr="00087194">
        <w:rPr>
          <w:rFonts w:ascii="Times New Roman" w:hAnsi="Times New Roman" w:cs="Times New Roman"/>
          <w:i/>
          <w:iCs/>
          <w:noProof/>
          <w:sz w:val="28"/>
          <w:szCs w:val="32"/>
        </w:rPr>
        <w:lastRenderedPageBreak/>
        <mc:AlternateContent>
          <mc:Choice Requires="wps">
            <w:drawing>
              <wp:anchor distT="45720" distB="45720" distL="114300" distR="114300" simplePos="0" relativeHeight="251672576" behindDoc="0" locked="0" layoutInCell="1" allowOverlap="1" wp14:anchorId="1F78275D" wp14:editId="00464CAC">
                <wp:simplePos x="0" y="0"/>
                <wp:positionH relativeFrom="column">
                  <wp:posOffset>-18751</wp:posOffset>
                </wp:positionH>
                <wp:positionV relativeFrom="paragraph">
                  <wp:posOffset>0</wp:posOffset>
                </wp:positionV>
                <wp:extent cx="4645025" cy="420370"/>
                <wp:effectExtent l="0" t="0" r="3175" b="0"/>
                <wp:wrapSquare wrapText="bothSides"/>
                <wp:docPr id="18494440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420370"/>
                        </a:xfrm>
                        <a:prstGeom prst="rect">
                          <a:avLst/>
                        </a:prstGeom>
                        <a:solidFill>
                          <a:srgbClr val="FFFFFF"/>
                        </a:solidFill>
                        <a:ln w="9525">
                          <a:noFill/>
                          <a:miter lim="800000"/>
                          <a:headEnd/>
                          <a:tailEnd/>
                        </a:ln>
                      </wps:spPr>
                      <wps:txbx>
                        <w:txbxContent>
                          <w:p w14:paraId="78276301" w14:textId="2412A0A0" w:rsidR="00087194" w:rsidRPr="00F6503B" w:rsidRDefault="00087194">
                            <w:pPr>
                              <w:rPr>
                                <w:rFonts w:ascii="Times New Roman" w:hAnsi="Times New Roman" w:cs="Times New Roman"/>
                                <w:b/>
                                <w:bCs/>
                                <w:sz w:val="28"/>
                                <w:szCs w:val="32"/>
                              </w:rPr>
                            </w:pPr>
                            <w:bookmarkStart w:id="3" w:name="_Hlk214208023"/>
                            <w:r w:rsidRPr="00F6503B">
                              <w:rPr>
                                <w:rFonts w:ascii="Times New Roman" w:hAnsi="Times New Roman" w:cs="Times New Roman"/>
                                <w:b/>
                                <w:bCs/>
                                <w:sz w:val="28"/>
                                <w:szCs w:val="32"/>
                              </w:rPr>
                              <w:t>Supplementary Fig.</w:t>
                            </w:r>
                            <w:r w:rsidRPr="00F6503B">
                              <w:rPr>
                                <w:rFonts w:ascii="Times New Roman" w:hAnsi="Times New Roman" w:cs="Times New Roman" w:hint="eastAsia"/>
                                <w:b/>
                                <w:bCs/>
                                <w:sz w:val="28"/>
                                <w:szCs w:val="32"/>
                              </w:rPr>
                              <w:t xml:space="preserve"> 3</w:t>
                            </w:r>
                            <w:bookmarkEnd w:id="3"/>
                            <w:r w:rsidRPr="00F6503B">
                              <w:rPr>
                                <w:rFonts w:ascii="Times New Roman" w:hAnsi="Times New Roman" w:cs="Times New Roman" w:hint="eastAsia"/>
                                <w:b/>
                                <w:bCs/>
                                <w:sz w:val="28"/>
                                <w:szCs w:val="32"/>
                              </w:rPr>
                              <w:t xml:space="preserve"> (Funnel Plot of Subgroup </w:t>
                            </w:r>
                            <w:r w:rsidRPr="00F6503B">
                              <w:rPr>
                                <w:rFonts w:ascii="Times New Roman" w:hAnsi="Times New Roman" w:cs="Times New Roman"/>
                                <w:b/>
                                <w:bCs/>
                                <w:sz w:val="28"/>
                                <w:szCs w:val="32"/>
                              </w:rPr>
                              <w:t>analysis</w:t>
                            </w:r>
                            <w:r w:rsidRPr="00F6503B">
                              <w:rPr>
                                <w:rFonts w:ascii="Times New Roman" w:hAnsi="Times New Roman" w:cs="Times New Roman" w:hint="eastAsia"/>
                                <w:b/>
                                <w:bCs/>
                                <w:sz w:val="28"/>
                                <w:szCs w:val="32"/>
                              </w:rPr>
                              <w:t>)</w:t>
                            </w:r>
                          </w:p>
                          <w:p w14:paraId="611744AA" w14:textId="77777777" w:rsidR="00F6503B" w:rsidRPr="00087194" w:rsidRDefault="00F6503B">
                            <w:pPr>
                              <w:rPr>
                                <w:rFonts w:ascii="Times New Roman" w:hAnsi="Times New Roman" w:cs="Times New Roman"/>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8275D" id="_x0000_s1027" type="#_x0000_t202" style="position:absolute;margin-left:-1.5pt;margin-top:0;width:365.75pt;height:33.1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" stroked="f">
                <v:textbox>
                  <w:txbxContent>
                    <w:p w14:paraId="78276301" w14:textId="2412A0A0" w:rsidR="00087194" w:rsidRPr="00F6503B" w:rsidRDefault="00087194">
                      <w:pPr>
                        <w:rPr>
                          <w:rFonts w:ascii="Times New Roman" w:hAnsi="Times New Roman" w:cs="Times New Roman"/>
                          <w:b/>
                          <w:bCs/>
                          <w:sz w:val="28"/>
                          <w:szCs w:val="32"/>
                        </w:rPr>
                      </w:pPr>
                      <w:bookmarkStart w:id="4" w:name="_Hlk214208023"/>
                      <w:r w:rsidRPr="00F6503B">
                        <w:rPr>
                          <w:rFonts w:ascii="Times New Roman" w:hAnsi="Times New Roman" w:cs="Times New Roman"/>
                          <w:b/>
                          <w:bCs/>
                          <w:sz w:val="28"/>
                          <w:szCs w:val="32"/>
                        </w:rPr>
                        <w:t>Supplementary Fig.</w:t>
                      </w:r>
                      <w:r w:rsidRPr="00F6503B">
                        <w:rPr>
                          <w:rFonts w:ascii="Times New Roman" w:hAnsi="Times New Roman" w:cs="Times New Roman" w:hint="eastAsia"/>
                          <w:b/>
                          <w:bCs/>
                          <w:sz w:val="28"/>
                          <w:szCs w:val="32"/>
                        </w:rPr>
                        <w:t xml:space="preserve"> 3</w:t>
                      </w:r>
                      <w:bookmarkEnd w:id="4"/>
                      <w:r w:rsidRPr="00F6503B">
                        <w:rPr>
                          <w:rFonts w:ascii="Times New Roman" w:hAnsi="Times New Roman" w:cs="Times New Roman" w:hint="eastAsia"/>
                          <w:b/>
                          <w:bCs/>
                          <w:sz w:val="28"/>
                          <w:szCs w:val="32"/>
                        </w:rPr>
                        <w:t xml:space="preserve"> (Funnel Plot of Subgroup </w:t>
                      </w:r>
                      <w:r w:rsidRPr="00F6503B">
                        <w:rPr>
                          <w:rFonts w:ascii="Times New Roman" w:hAnsi="Times New Roman" w:cs="Times New Roman"/>
                          <w:b/>
                          <w:bCs/>
                          <w:sz w:val="28"/>
                          <w:szCs w:val="32"/>
                        </w:rPr>
                        <w:t>analysis</w:t>
                      </w:r>
                      <w:r w:rsidRPr="00F6503B">
                        <w:rPr>
                          <w:rFonts w:ascii="Times New Roman" w:hAnsi="Times New Roman" w:cs="Times New Roman" w:hint="eastAsia"/>
                          <w:b/>
                          <w:bCs/>
                          <w:sz w:val="28"/>
                          <w:szCs w:val="32"/>
                        </w:rPr>
                        <w:t>)</w:t>
                      </w:r>
                    </w:p>
                    <w:p w14:paraId="611744AA" w14:textId="77777777" w:rsidR="00F6503B" w:rsidRPr="00087194" w:rsidRDefault="00F6503B">
                      <w:pPr>
                        <w:rPr>
                          <w:rFonts w:ascii="Times New Roman" w:hAnsi="Times New Roman" w:cs="Times New Roman"/>
                          <w:sz w:val="28"/>
                          <w:szCs w:val="32"/>
                        </w:rPr>
                      </w:pPr>
                    </w:p>
                  </w:txbxContent>
                </v:textbox>
                <w10:wrap type="square"/>
              </v:shape>
            </w:pict>
          </mc:Fallback>
        </mc:AlternateContent>
      </w:r>
    </w:p>
    <w:p w14:paraId="49271BBA" w14:textId="789B2DE2" w:rsidR="00087194" w:rsidRPr="00F6503B" w:rsidRDefault="00C205E8">
      <w:pPr>
        <w:widowControl/>
        <w:rPr>
          <w:rFonts w:ascii="Times New Roman" w:hAnsi="Times New Roman" w:cs="Times New Roman"/>
          <w:b/>
          <w:bCs/>
          <w:sz w:val="24"/>
          <w:szCs w:val="28"/>
        </w:rPr>
      </w:pPr>
      <w:r w:rsidRPr="00F6503B">
        <w:rPr>
          <w:rFonts w:ascii="Times New Roman" w:hAnsi="Times New Roman" w:cs="Times New Roman"/>
          <w:noProof/>
        </w:rPr>
        <mc:AlternateContent>
          <mc:Choice Requires="wps">
            <w:drawing>
              <wp:anchor distT="45720" distB="45720" distL="114300" distR="114300" simplePos="0" relativeHeight="251679744" behindDoc="0" locked="0" layoutInCell="1" allowOverlap="1" wp14:anchorId="1DEFC688" wp14:editId="4B65D268">
                <wp:simplePos x="0" y="0"/>
                <wp:positionH relativeFrom="margin">
                  <wp:align>left</wp:align>
                </wp:positionH>
                <wp:positionV relativeFrom="paragraph">
                  <wp:posOffset>5879428</wp:posOffset>
                </wp:positionV>
                <wp:extent cx="5163820" cy="491490"/>
                <wp:effectExtent l="0" t="0" r="0" b="3810"/>
                <wp:wrapSquare wrapText="bothSides"/>
                <wp:docPr id="38745495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3820" cy="491490"/>
                        </a:xfrm>
                        <a:prstGeom prst="rect">
                          <a:avLst/>
                        </a:prstGeom>
                        <a:solidFill>
                          <a:srgbClr val="FFFFFF"/>
                        </a:solidFill>
                        <a:ln w="9525">
                          <a:noFill/>
                          <a:miter lim="800000"/>
                          <a:headEnd/>
                          <a:tailEnd/>
                        </a:ln>
                      </wps:spPr>
                      <wps:txbx>
                        <w:txbxContent>
                          <w:p w14:paraId="13A3ED2E" w14:textId="5F79C74F" w:rsidR="00F6503B" w:rsidRPr="00003D3B" w:rsidRDefault="00F6503B" w:rsidP="00003D3B">
                            <w:pPr>
                              <w:widowControl/>
                              <w:rPr>
                                <w:rFonts w:ascii="Times New Roman" w:hAnsi="Times New Roman" w:cs="Times New Roman"/>
                                <w:sz w:val="21"/>
                                <w:szCs w:val="21"/>
                              </w:rPr>
                            </w:pPr>
                            <w:r w:rsidRPr="00003D3B">
                              <w:rPr>
                                <w:rFonts w:ascii="Times New Roman" w:hAnsi="Times New Roman" w:cs="Times New Roman" w:hint="eastAsia"/>
                                <w:i/>
                                <w:iCs/>
                                <w:sz w:val="21"/>
                                <w:szCs w:val="21"/>
                              </w:rPr>
                              <w:t>Notes:</w:t>
                            </w:r>
                            <w:r w:rsidRPr="00003D3B">
                              <w:rPr>
                                <w:rFonts w:ascii="Times New Roman" w:hAnsi="Times New Roman" w:cs="Times New Roman" w:hint="eastAsia"/>
                                <w:sz w:val="21"/>
                                <w:szCs w:val="21"/>
                              </w:rPr>
                              <w:t xml:space="preserve"> From A to M, they are CMJ, SJ, Sprint, CMJPP, Tier-3, Tie</w:t>
                            </w:r>
                            <w:r w:rsidR="00DD5697">
                              <w:rPr>
                                <w:rFonts w:ascii="Times New Roman" w:hAnsi="Times New Roman" w:cs="Times New Roman" w:hint="eastAsia"/>
                                <w:sz w:val="21"/>
                                <w:szCs w:val="21"/>
                              </w:rPr>
                              <w:t>r</w:t>
                            </w:r>
                            <w:r w:rsidRPr="00003D3B">
                              <w:rPr>
                                <w:rFonts w:ascii="Times New Roman" w:hAnsi="Times New Roman" w:cs="Times New Roman" w:hint="eastAsia"/>
                                <w:sz w:val="21"/>
                                <w:szCs w:val="21"/>
                              </w:rPr>
                              <w:t>-2, multiple set, single set, recovery time 0-3</w:t>
                            </w:r>
                            <w:r w:rsidRPr="00003D3B">
                              <w:rPr>
                                <w:rFonts w:ascii="Times New Roman" w:hAnsi="Times New Roman" w:cs="Times New Roman" w:hint="eastAsia"/>
                                <w:sz w:val="21"/>
                                <w:szCs w:val="21"/>
                              </w:rPr>
                              <w:t>、</w:t>
                            </w:r>
                            <w:r w:rsidRPr="00003D3B">
                              <w:rPr>
                                <w:rFonts w:ascii="Times New Roman" w:hAnsi="Times New Roman" w:cs="Times New Roman" w:hint="eastAsia"/>
                                <w:sz w:val="21"/>
                                <w:szCs w:val="21"/>
                              </w:rPr>
                              <w:t>4-7</w:t>
                            </w:r>
                            <w:r w:rsidRPr="00003D3B">
                              <w:rPr>
                                <w:rFonts w:ascii="Times New Roman" w:hAnsi="Times New Roman" w:cs="Times New Roman" w:hint="eastAsia"/>
                                <w:sz w:val="21"/>
                                <w:szCs w:val="21"/>
                              </w:rPr>
                              <w:t>、</w:t>
                            </w:r>
                            <w:r w:rsidRPr="00003D3B">
                              <w:rPr>
                                <w:rFonts w:ascii="Times New Roman" w:hAnsi="Times New Roman" w:cs="Times New Roman" w:hint="eastAsia"/>
                                <w:sz w:val="21"/>
                                <w:szCs w:val="21"/>
                              </w:rPr>
                              <w:t>8-11, equal, VRT 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FC688" id="_x0000_t202" coordsize="21600,21600" o:spt="202" path="m,l,21600r21600,l21600,xe">
                <v:stroke joinstyle="miter"/>
                <v:path gradientshapeok="t" o:connecttype="rect"/>
              </v:shapetype>
              <v:shape id="_x0000_s1028" type="#_x0000_t202" style="position:absolute;margin-left:0;margin-top:462.95pt;width:406.6pt;height:38.7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KWEQIAAP0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" stroked="f">
                <v:textbox>
                  <w:txbxContent>
                    <w:p w14:paraId="13A3ED2E" w14:textId="5F79C74F" w:rsidR="00F6503B" w:rsidRPr="00003D3B" w:rsidRDefault="00F6503B" w:rsidP="00003D3B">
                      <w:pPr>
                        <w:widowControl/>
                        <w:rPr>
                          <w:rFonts w:ascii="Times New Roman" w:hAnsi="Times New Roman" w:cs="Times New Roman"/>
                          <w:sz w:val="21"/>
                          <w:szCs w:val="21"/>
                        </w:rPr>
                      </w:pPr>
                      <w:r w:rsidRPr="00003D3B">
                        <w:rPr>
                          <w:rFonts w:ascii="Times New Roman" w:hAnsi="Times New Roman" w:cs="Times New Roman" w:hint="eastAsia"/>
                          <w:i/>
                          <w:iCs/>
                          <w:sz w:val="21"/>
                          <w:szCs w:val="21"/>
                        </w:rPr>
                        <w:t>Notes:</w:t>
                      </w:r>
                      <w:r w:rsidRPr="00003D3B">
                        <w:rPr>
                          <w:rFonts w:ascii="Times New Roman" w:hAnsi="Times New Roman" w:cs="Times New Roman" w:hint="eastAsia"/>
                          <w:sz w:val="21"/>
                          <w:szCs w:val="21"/>
                        </w:rPr>
                        <w:t xml:space="preserve"> From A to M, they are CMJ, SJ, Sprint, CMJPP, Tier-3, Tie</w:t>
                      </w:r>
                      <w:r w:rsidR="00DD5697">
                        <w:rPr>
                          <w:rFonts w:ascii="Times New Roman" w:hAnsi="Times New Roman" w:cs="Times New Roman" w:hint="eastAsia"/>
                          <w:sz w:val="21"/>
                          <w:szCs w:val="21"/>
                        </w:rPr>
                        <w:t>r</w:t>
                      </w:r>
                      <w:r w:rsidRPr="00003D3B">
                        <w:rPr>
                          <w:rFonts w:ascii="Times New Roman" w:hAnsi="Times New Roman" w:cs="Times New Roman" w:hint="eastAsia"/>
                          <w:sz w:val="21"/>
                          <w:szCs w:val="21"/>
                        </w:rPr>
                        <w:t>-2, multiple set, single set, recovery time 0-3</w:t>
                      </w:r>
                      <w:r w:rsidRPr="00003D3B">
                        <w:rPr>
                          <w:rFonts w:ascii="Times New Roman" w:hAnsi="Times New Roman" w:cs="Times New Roman" w:hint="eastAsia"/>
                          <w:sz w:val="21"/>
                          <w:szCs w:val="21"/>
                        </w:rPr>
                        <w:t>、</w:t>
                      </w:r>
                      <w:r w:rsidRPr="00003D3B">
                        <w:rPr>
                          <w:rFonts w:ascii="Times New Roman" w:hAnsi="Times New Roman" w:cs="Times New Roman" w:hint="eastAsia"/>
                          <w:sz w:val="21"/>
                          <w:szCs w:val="21"/>
                        </w:rPr>
                        <w:t>4-7</w:t>
                      </w:r>
                      <w:r w:rsidRPr="00003D3B">
                        <w:rPr>
                          <w:rFonts w:ascii="Times New Roman" w:hAnsi="Times New Roman" w:cs="Times New Roman" w:hint="eastAsia"/>
                          <w:sz w:val="21"/>
                          <w:szCs w:val="21"/>
                        </w:rPr>
                        <w:t>、</w:t>
                      </w:r>
                      <w:r w:rsidRPr="00003D3B">
                        <w:rPr>
                          <w:rFonts w:ascii="Times New Roman" w:hAnsi="Times New Roman" w:cs="Times New Roman" w:hint="eastAsia"/>
                          <w:sz w:val="21"/>
                          <w:szCs w:val="21"/>
                        </w:rPr>
                        <w:t>8-11, equal, VRT low.</w:t>
                      </w:r>
                    </w:p>
                  </w:txbxContent>
                </v:textbox>
                <w10:wrap type="square" anchorx="margin"/>
              </v:shape>
            </w:pict>
          </mc:Fallback>
        </mc:AlternateContent>
      </w:r>
      <w:r w:rsidR="0074310B">
        <w:rPr>
          <w:rFonts w:ascii="Times New Roman" w:hAnsi="Times New Roman" w:cs="Times New Roman"/>
          <w:noProof/>
          <w:sz w:val="28"/>
          <w:szCs w:val="32"/>
        </w:rPr>
        <w:drawing>
          <wp:anchor distT="0" distB="0" distL="114300" distR="114300" simplePos="0" relativeHeight="251677696" behindDoc="0" locked="0" layoutInCell="1" allowOverlap="1" wp14:anchorId="7068F2A2" wp14:editId="2E2647FA">
            <wp:simplePos x="0" y="0"/>
            <wp:positionH relativeFrom="margin">
              <wp:posOffset>-1097280</wp:posOffset>
            </wp:positionH>
            <wp:positionV relativeFrom="paragraph">
              <wp:posOffset>137795</wp:posOffset>
            </wp:positionV>
            <wp:extent cx="7436485" cy="5450840"/>
            <wp:effectExtent l="0" t="0" r="0" b="0"/>
            <wp:wrapSquare wrapText="bothSides"/>
            <wp:docPr id="1308368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36485" cy="5450840"/>
                    </a:xfrm>
                    <a:prstGeom prst="rect">
                      <a:avLst/>
                    </a:prstGeom>
                    <a:noFill/>
                  </pic:spPr>
                </pic:pic>
              </a:graphicData>
            </a:graphic>
            <wp14:sizeRelH relativeFrom="margin">
              <wp14:pctWidth>0</wp14:pctWidth>
            </wp14:sizeRelH>
            <wp14:sizeRelV relativeFrom="margin">
              <wp14:pctHeight>0</wp14:pctHeight>
            </wp14:sizeRelV>
          </wp:anchor>
        </w:drawing>
      </w:r>
      <w:r w:rsidR="00AA63B6">
        <w:rPr>
          <w:rFonts w:ascii="Times New Roman" w:hAnsi="Times New Roman" w:cs="Times New Roman"/>
        </w:rPr>
        <w:br w:type="page"/>
      </w:r>
      <w:r w:rsidR="00087194" w:rsidRPr="00F6503B">
        <w:rPr>
          <w:rFonts w:ascii="Times New Roman" w:hAnsi="Times New Roman" w:cs="Times New Roman" w:hint="eastAsia"/>
          <w:b/>
          <w:bCs/>
          <w:sz w:val="28"/>
          <w:szCs w:val="32"/>
        </w:rPr>
        <w:lastRenderedPageBreak/>
        <w:t xml:space="preserve">Supplementary Fig.4 (A sensitivity analysis based on </w:t>
      </w:r>
      <w:r w:rsidR="00696ED8" w:rsidRPr="00F6503B">
        <w:rPr>
          <w:rFonts w:ascii="Times New Roman" w:hAnsi="Times New Roman" w:cs="Times New Roman" w:hint="eastAsia"/>
          <w:b/>
          <w:bCs/>
          <w:sz w:val="28"/>
          <w:szCs w:val="32"/>
        </w:rPr>
        <w:t xml:space="preserve">level-2 </w:t>
      </w:r>
      <w:r w:rsidR="00087194" w:rsidRPr="00F6503B">
        <w:rPr>
          <w:rFonts w:ascii="Times New Roman" w:hAnsi="Times New Roman" w:cs="Times New Roman" w:hint="eastAsia"/>
          <w:b/>
          <w:bCs/>
          <w:sz w:val="28"/>
          <w:szCs w:val="32"/>
        </w:rPr>
        <w:t>leave-</w:t>
      </w:r>
      <w:r w:rsidR="007C5556" w:rsidRPr="00F6503B">
        <w:rPr>
          <w:rFonts w:ascii="Times New Roman" w:hAnsi="Times New Roman" w:cs="Times New Roman"/>
          <w:b/>
          <w:bCs/>
          <w:noProof/>
          <w:sz w:val="28"/>
          <w:szCs w:val="32"/>
        </w:rPr>
        <w:drawing>
          <wp:anchor distT="0" distB="0" distL="114300" distR="114300" simplePos="0" relativeHeight="251669504" behindDoc="0" locked="0" layoutInCell="1" allowOverlap="1" wp14:anchorId="69333701" wp14:editId="3E48BB5B">
            <wp:simplePos x="0" y="0"/>
            <wp:positionH relativeFrom="page">
              <wp:align>right</wp:align>
            </wp:positionH>
            <wp:positionV relativeFrom="page">
              <wp:posOffset>1703604</wp:posOffset>
            </wp:positionV>
            <wp:extent cx="7473950" cy="6243955"/>
            <wp:effectExtent l="0" t="0" r="0" b="4445"/>
            <wp:wrapSquare wrapText="bothSides"/>
            <wp:docPr id="10851631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63160" name="图片 1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474471" cy="6243955"/>
                    </a:xfrm>
                    <a:prstGeom prst="rect">
                      <a:avLst/>
                    </a:prstGeom>
                    <a:noFill/>
                  </pic:spPr>
                </pic:pic>
              </a:graphicData>
            </a:graphic>
            <wp14:sizeRelH relativeFrom="margin">
              <wp14:pctWidth>0</wp14:pctWidth>
            </wp14:sizeRelH>
            <wp14:sizeRelV relativeFrom="margin">
              <wp14:pctHeight>0</wp14:pctHeight>
            </wp14:sizeRelV>
          </wp:anchor>
        </w:drawing>
      </w:r>
      <w:r w:rsidR="00087194" w:rsidRPr="00F6503B">
        <w:rPr>
          <w:rFonts w:ascii="Times New Roman" w:hAnsi="Times New Roman" w:cs="Times New Roman" w:hint="eastAsia"/>
          <w:b/>
          <w:bCs/>
          <w:sz w:val="28"/>
          <w:szCs w:val="32"/>
        </w:rPr>
        <w:t>one-out)</w:t>
      </w:r>
    </w:p>
    <w:p w14:paraId="078B87FD" w14:textId="151B9B84" w:rsidR="00A14074" w:rsidRDefault="00A14074" w:rsidP="00003D3B">
      <w:pPr>
        <w:widowControl/>
        <w:jc w:val="center"/>
        <w:rPr>
          <w:rFonts w:ascii="Times New Roman" w:hAnsi="Times New Roman" w:cs="Times New Roman"/>
        </w:rPr>
      </w:pPr>
      <w:r w:rsidRPr="00696ED8">
        <w:rPr>
          <w:rFonts w:ascii="Times New Roman" w:hAnsi="Times New Roman" w:cs="Times New Roman"/>
          <w:noProof/>
        </w:rPr>
        <w:lastRenderedPageBreak/>
        <mc:AlternateContent>
          <mc:Choice Requires="wps">
            <w:drawing>
              <wp:anchor distT="45720" distB="45720" distL="114300" distR="114300" simplePos="0" relativeHeight="251676672" behindDoc="0" locked="0" layoutInCell="1" allowOverlap="1" wp14:anchorId="2F55CE85" wp14:editId="3BDD9B93">
                <wp:simplePos x="0" y="0"/>
                <wp:positionH relativeFrom="page">
                  <wp:posOffset>944587</wp:posOffset>
                </wp:positionH>
                <wp:positionV relativeFrom="paragraph">
                  <wp:posOffset>296594</wp:posOffset>
                </wp:positionV>
                <wp:extent cx="5897245" cy="398780"/>
                <wp:effectExtent l="0" t="0" r="8255" b="1270"/>
                <wp:wrapSquare wrapText="bothSides"/>
                <wp:docPr id="7247103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398780"/>
                        </a:xfrm>
                        <a:prstGeom prst="rect">
                          <a:avLst/>
                        </a:prstGeom>
                        <a:solidFill>
                          <a:srgbClr val="FFFFFF"/>
                        </a:solidFill>
                        <a:ln w="9525">
                          <a:noFill/>
                          <a:miter lim="800000"/>
                          <a:headEnd/>
                          <a:tailEnd/>
                        </a:ln>
                      </wps:spPr>
                      <wps:txbx>
                        <w:txbxContent>
                          <w:p w14:paraId="18987F73" w14:textId="7927A55D" w:rsidR="00696ED8" w:rsidRPr="00F6503B" w:rsidRDefault="00696ED8" w:rsidP="00F6503B">
                            <w:pPr>
                              <w:rPr>
                                <w:rFonts w:hint="eastAsia"/>
                                <w:b/>
                                <w:bCs/>
                                <w:sz w:val="24"/>
                                <w:szCs w:val="28"/>
                              </w:rPr>
                            </w:pPr>
                            <w:r w:rsidRPr="00F6503B">
                              <w:rPr>
                                <w:rFonts w:ascii="Times New Roman" w:hAnsi="Times New Roman" w:cs="Times New Roman" w:hint="eastAsia"/>
                                <w:b/>
                                <w:bCs/>
                                <w:sz w:val="28"/>
                                <w:szCs w:val="32"/>
                              </w:rPr>
                              <w:t>Supplementary Fig.</w:t>
                            </w:r>
                            <w:r w:rsidR="00DD56C9">
                              <w:rPr>
                                <w:rFonts w:ascii="Times New Roman" w:hAnsi="Times New Roman" w:cs="Times New Roman" w:hint="eastAsia"/>
                                <w:b/>
                                <w:bCs/>
                                <w:sz w:val="28"/>
                                <w:szCs w:val="32"/>
                              </w:rPr>
                              <w:t>5</w:t>
                            </w:r>
                            <w:r w:rsidRPr="00F6503B">
                              <w:rPr>
                                <w:rFonts w:ascii="Times New Roman" w:hAnsi="Times New Roman" w:cs="Times New Roman" w:hint="eastAsia"/>
                                <w:b/>
                                <w:bCs/>
                                <w:sz w:val="28"/>
                                <w:szCs w:val="32"/>
                              </w:rPr>
                              <w:t>(A sensitivity analysis based on level-3 leave-one-out)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5CE85" id="_x0000_s1029" type="#_x0000_t202" style="position:absolute;left:0;text-align:left;margin-left:74.4pt;margin-top:23.35pt;width:464.35pt;height:31.4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" stroked="f">
                <v:textbox>
                  <w:txbxContent>
                    <w:p w14:paraId="18987F73" w14:textId="7927A55D" w:rsidR="00696ED8" w:rsidRPr="00F6503B" w:rsidRDefault="00696ED8" w:rsidP="00F6503B">
                      <w:pPr>
                        <w:rPr>
                          <w:rFonts w:hint="eastAsia"/>
                          <w:b/>
                          <w:bCs/>
                          <w:sz w:val="24"/>
                          <w:szCs w:val="28"/>
                        </w:rPr>
                      </w:pPr>
                      <w:r w:rsidRPr="00F6503B">
                        <w:rPr>
                          <w:rFonts w:ascii="Times New Roman" w:hAnsi="Times New Roman" w:cs="Times New Roman" w:hint="eastAsia"/>
                          <w:b/>
                          <w:bCs/>
                          <w:sz w:val="28"/>
                          <w:szCs w:val="32"/>
                        </w:rPr>
                        <w:t>Supplementary Fig.</w:t>
                      </w:r>
                      <w:r w:rsidR="00DD56C9">
                        <w:rPr>
                          <w:rFonts w:ascii="Times New Roman" w:hAnsi="Times New Roman" w:cs="Times New Roman" w:hint="eastAsia"/>
                          <w:b/>
                          <w:bCs/>
                          <w:sz w:val="28"/>
                          <w:szCs w:val="32"/>
                        </w:rPr>
                        <w:t>5</w:t>
                      </w:r>
                      <w:r w:rsidRPr="00F6503B">
                        <w:rPr>
                          <w:rFonts w:ascii="Times New Roman" w:hAnsi="Times New Roman" w:cs="Times New Roman" w:hint="eastAsia"/>
                          <w:b/>
                          <w:bCs/>
                          <w:sz w:val="28"/>
                          <w:szCs w:val="32"/>
                        </w:rPr>
                        <w:t>(A sensitivity analysis based on level-3 leave-one-out)</w:t>
                      </w:r>
                    </w:p>
                  </w:txbxContent>
                </v:textbox>
                <w10:wrap type="square" anchorx="page"/>
              </v:shape>
            </w:pict>
          </mc:Fallback>
        </mc:AlternateContent>
      </w:r>
      <w:r>
        <w:rPr>
          <w:rFonts w:ascii="Times New Roman" w:hAnsi="Times New Roman" w:cs="Times New Roman"/>
          <w:noProof/>
        </w:rPr>
        <w:drawing>
          <wp:inline distT="0" distB="0" distL="0" distR="0" wp14:anchorId="1A61233C" wp14:editId="62825D78">
            <wp:extent cx="5699950" cy="3963657"/>
            <wp:effectExtent l="0" t="0" r="0" b="0"/>
            <wp:docPr id="80269736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97366" name="图片 1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99950" cy="3963657"/>
                    </a:xfrm>
                    <a:prstGeom prst="rect">
                      <a:avLst/>
                    </a:prstGeom>
                    <a:noFill/>
                  </pic:spPr>
                </pic:pic>
              </a:graphicData>
            </a:graphic>
          </wp:inline>
        </w:drawing>
      </w:r>
    </w:p>
    <w:p w14:paraId="65383BBB" w14:textId="16CBE0D7" w:rsidR="000D7FF2" w:rsidRDefault="000D7FF2">
      <w:pPr>
        <w:widowControl/>
        <w:rPr>
          <w:rFonts w:ascii="Times New Roman" w:hAnsi="Times New Roman" w:cs="Times New Roman"/>
        </w:rPr>
      </w:pPr>
    </w:p>
    <w:p w14:paraId="6211D4AC" w14:textId="77777777" w:rsidR="00A14074" w:rsidRDefault="00A14074">
      <w:pPr>
        <w:widowControl/>
        <w:rPr>
          <w:rFonts w:ascii="Times New Roman" w:hAnsi="Times New Roman" w:cs="Times New Roman"/>
        </w:rPr>
      </w:pPr>
    </w:p>
    <w:p w14:paraId="40A01B58" w14:textId="77777777" w:rsidR="00A14074" w:rsidRDefault="00A14074">
      <w:pPr>
        <w:widowControl/>
        <w:rPr>
          <w:rFonts w:ascii="Times New Roman" w:hAnsi="Times New Roman" w:cs="Times New Roman"/>
        </w:rPr>
      </w:pPr>
    </w:p>
    <w:p w14:paraId="67C94CCD" w14:textId="77777777" w:rsidR="00A14074" w:rsidRDefault="00A14074">
      <w:pPr>
        <w:widowControl/>
        <w:rPr>
          <w:rFonts w:ascii="Times New Roman" w:hAnsi="Times New Roman" w:cs="Times New Roman"/>
        </w:rPr>
      </w:pPr>
    </w:p>
    <w:p w14:paraId="414E32E3" w14:textId="77777777" w:rsidR="00A14074" w:rsidRDefault="00A14074">
      <w:pPr>
        <w:widowControl/>
        <w:rPr>
          <w:rFonts w:ascii="Times New Roman" w:hAnsi="Times New Roman" w:cs="Times New Roman"/>
        </w:rPr>
      </w:pPr>
    </w:p>
    <w:p w14:paraId="4053DF25" w14:textId="77777777" w:rsidR="00A14074" w:rsidRDefault="00A14074">
      <w:pPr>
        <w:widowControl/>
        <w:rPr>
          <w:rFonts w:ascii="Times New Roman" w:hAnsi="Times New Roman" w:cs="Times New Roman"/>
        </w:rPr>
      </w:pPr>
    </w:p>
    <w:p w14:paraId="7A1365E5" w14:textId="77777777" w:rsidR="00A14074" w:rsidRDefault="00A14074">
      <w:pPr>
        <w:widowControl/>
        <w:rPr>
          <w:rFonts w:ascii="Times New Roman" w:hAnsi="Times New Roman" w:cs="Times New Roman"/>
        </w:rPr>
      </w:pPr>
    </w:p>
    <w:p w14:paraId="60F4042E" w14:textId="77777777" w:rsidR="00A14074" w:rsidRDefault="00A14074">
      <w:pPr>
        <w:widowControl/>
        <w:rPr>
          <w:rFonts w:ascii="Times New Roman" w:hAnsi="Times New Roman" w:cs="Times New Roman"/>
        </w:rPr>
        <w:sectPr w:rsidR="00A14074" w:rsidSect="00164F00">
          <w:pgSz w:w="11906" w:h="16838"/>
          <w:pgMar w:top="1440" w:right="1800" w:bottom="1440" w:left="1800" w:header="851" w:footer="992" w:gutter="0"/>
          <w:cols w:space="425"/>
          <w:docGrid w:type="lines" w:linePitch="312"/>
        </w:sectPr>
      </w:pPr>
    </w:p>
    <w:p w14:paraId="76FEA2DC" w14:textId="77777777" w:rsidR="00003D3B" w:rsidRDefault="00A14074" w:rsidP="00003D3B">
      <w:pPr>
        <w:widowControl/>
        <w:rPr>
          <w:rFonts w:ascii="Times New Roman" w:hAnsi="Times New Roman" w:cs="Times New Roman"/>
          <w:b/>
          <w:bCs/>
          <w:sz w:val="28"/>
          <w:szCs w:val="32"/>
        </w:rPr>
      </w:pPr>
      <w:r w:rsidRPr="00F6503B">
        <w:rPr>
          <w:rFonts w:ascii="Times New Roman" w:hAnsi="Times New Roman" w:cs="Times New Roman" w:hint="eastAsia"/>
          <w:b/>
          <w:bCs/>
          <w:sz w:val="28"/>
          <w:szCs w:val="32"/>
        </w:rPr>
        <w:lastRenderedPageBreak/>
        <w:t>Supplementary Fig.</w:t>
      </w:r>
      <w:r w:rsidR="00504E0A">
        <w:rPr>
          <w:rFonts w:ascii="Times New Roman" w:hAnsi="Times New Roman" w:cs="Times New Roman" w:hint="eastAsia"/>
          <w:b/>
          <w:bCs/>
          <w:sz w:val="28"/>
          <w:szCs w:val="32"/>
        </w:rPr>
        <w:t>6</w:t>
      </w:r>
      <w:r w:rsidRPr="007B2174">
        <w:rPr>
          <w:rFonts w:ascii="Times New Roman" w:hAnsi="Times New Roman" w:cs="Times New Roman"/>
          <w:b/>
          <w:bCs/>
          <w:sz w:val="28"/>
          <w:szCs w:val="32"/>
        </w:rPr>
        <w:t xml:space="preserve"> </w:t>
      </w:r>
      <w:r>
        <w:rPr>
          <w:rFonts w:ascii="Times New Roman" w:hAnsi="Times New Roman" w:cs="Times New Roman" w:hint="eastAsia"/>
          <w:b/>
          <w:bCs/>
          <w:sz w:val="28"/>
          <w:szCs w:val="32"/>
        </w:rPr>
        <w:t>(</w:t>
      </w:r>
      <w:r w:rsidRPr="007B2174">
        <w:rPr>
          <w:rFonts w:ascii="Times New Roman" w:hAnsi="Times New Roman" w:cs="Times New Roman"/>
          <w:b/>
          <w:bCs/>
          <w:sz w:val="28"/>
          <w:szCs w:val="32"/>
        </w:rPr>
        <w:t>Moderator analysis for primary result</w:t>
      </w:r>
      <w:r>
        <w:rPr>
          <w:rFonts w:ascii="Times New Roman" w:hAnsi="Times New Roman" w:cs="Times New Roman" w:hint="eastAsia"/>
          <w:b/>
          <w:bCs/>
          <w:sz w:val="28"/>
          <w:szCs w:val="32"/>
        </w:rPr>
        <w:t>)</w:t>
      </w:r>
    </w:p>
    <w:p w14:paraId="649E5266" w14:textId="4425BE34" w:rsidR="00B64AF5" w:rsidRDefault="00A14074" w:rsidP="00003D3B">
      <w:pPr>
        <w:widowControl/>
        <w:jc w:val="center"/>
        <w:rPr>
          <w:rFonts w:ascii="Times New Roman" w:hAnsi="Times New Roman" w:cs="Times New Roman"/>
          <w:b/>
          <w:bCs/>
          <w:sz w:val="28"/>
          <w:szCs w:val="32"/>
        </w:rPr>
      </w:pPr>
      <w:r>
        <w:rPr>
          <w:rFonts w:ascii="Times New Roman" w:hAnsi="Times New Roman" w:cs="Times New Roman" w:hint="eastAsia"/>
          <w:noProof/>
        </w:rPr>
        <w:drawing>
          <wp:inline distT="0" distB="0" distL="0" distR="0" wp14:anchorId="71AFE5AA" wp14:editId="37B2D42C">
            <wp:extent cx="8763444" cy="4381721"/>
            <wp:effectExtent l="0" t="0" r="0" b="0"/>
            <wp:docPr id="5767507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50739" name="图片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02552" cy="4401275"/>
                    </a:xfrm>
                    <a:prstGeom prst="rect">
                      <a:avLst/>
                    </a:prstGeom>
                  </pic:spPr>
                </pic:pic>
              </a:graphicData>
            </a:graphic>
          </wp:inline>
        </w:drawing>
      </w:r>
    </w:p>
    <w:p w14:paraId="1C3056BB" w14:textId="79926E2D" w:rsidR="00B64AF5" w:rsidRPr="00003D3B" w:rsidRDefault="00B64AF5" w:rsidP="00B64AF5">
      <w:pPr>
        <w:spacing w:line="240" w:lineRule="auto"/>
        <w:rPr>
          <w:rFonts w:ascii="Times New Roman" w:eastAsia="宋体" w:hAnsi="Times New Roman" w:cs="宋体"/>
          <w:iCs/>
          <w:color w:val="000000" w:themeColor="text1"/>
          <w:sz w:val="21"/>
          <w:szCs w:val="22"/>
        </w:rPr>
      </w:pPr>
      <w:r w:rsidRPr="00003D3B">
        <w:rPr>
          <w:rFonts w:ascii="Times New Roman" w:eastAsia="宋体" w:hAnsi="Times New Roman" w:cs="宋体" w:hint="eastAsia"/>
          <w:iCs/>
          <w:color w:val="000000" w:themeColor="text1"/>
          <w:sz w:val="21"/>
          <w:szCs w:val="22"/>
        </w:rPr>
        <w:lastRenderedPageBreak/>
        <w:t xml:space="preserve">Notes: </w:t>
      </w:r>
      <w:r w:rsidRPr="00DD5697">
        <w:rPr>
          <w:rFonts w:ascii="Times New Roman" w:eastAsia="宋体" w:hAnsi="Times New Roman" w:cs="宋体" w:hint="eastAsia"/>
          <w:iCs/>
          <w:color w:val="000000" w:themeColor="text1"/>
          <w:sz w:val="21"/>
          <w:szCs w:val="22"/>
          <w:highlight w:val="yellow"/>
        </w:rPr>
        <w:t>The primary outcome</w:t>
      </w:r>
      <w:r w:rsidRPr="00DD5697">
        <w:rPr>
          <w:rFonts w:ascii="Times New Roman" w:hAnsi="Times New Roman" w:cs="Times New Roman"/>
          <w:b/>
          <w:bCs/>
          <w:sz w:val="24"/>
          <w:szCs w:val="28"/>
          <w:highlight w:val="yellow"/>
        </w:rPr>
        <w:t xml:space="preserve"> </w:t>
      </w:r>
      <w:r w:rsidRPr="00DD5697">
        <w:rPr>
          <w:rFonts w:ascii="Times New Roman" w:eastAsia="宋体" w:hAnsi="Times New Roman" w:cs="宋体" w:hint="eastAsia"/>
          <w:iCs/>
          <w:color w:val="000000" w:themeColor="text1"/>
          <w:sz w:val="21"/>
          <w:szCs w:val="22"/>
          <w:highlight w:val="yellow"/>
        </w:rPr>
        <w:t>refers to the effect of VRT on PAPE.</w:t>
      </w:r>
      <w:r w:rsidRPr="00003D3B">
        <w:rPr>
          <w:rFonts w:ascii="Times New Roman" w:eastAsia="宋体" w:hAnsi="Times New Roman" w:cs="宋体" w:hint="eastAsia"/>
          <w:iCs/>
          <w:color w:val="000000" w:themeColor="text1"/>
          <w:sz w:val="21"/>
          <w:szCs w:val="22"/>
        </w:rPr>
        <w:t xml:space="preserve"> k: Number of effect sizes included. g: Hedges' g effect size. CI: Confidence Interval. PI:</w:t>
      </w:r>
      <w:r w:rsidRPr="00003D3B">
        <w:rPr>
          <w:rFonts w:ascii="Times New Roman" w:hAnsi="Times New Roman" w:cs="Times New Roman"/>
          <w:sz w:val="21"/>
          <w:szCs w:val="22"/>
        </w:rPr>
        <w:t xml:space="preserve"> </w:t>
      </w:r>
      <w:r w:rsidRPr="00003D3B">
        <w:rPr>
          <w:rFonts w:ascii="Times New Roman" w:hAnsi="Times New Roman" w:cs="Times New Roman" w:hint="eastAsia"/>
          <w:sz w:val="21"/>
          <w:szCs w:val="22"/>
        </w:rPr>
        <w:t>P</w:t>
      </w:r>
      <w:r w:rsidRPr="00003D3B">
        <w:rPr>
          <w:rFonts w:ascii="Times New Roman" w:hAnsi="Times New Roman" w:cs="Times New Roman"/>
          <w:sz w:val="21"/>
          <w:szCs w:val="22"/>
        </w:rPr>
        <w:t xml:space="preserve">rediction </w:t>
      </w:r>
      <w:r w:rsidRPr="00003D3B">
        <w:rPr>
          <w:rFonts w:ascii="Times New Roman" w:hAnsi="Times New Roman" w:cs="Times New Roman" w:hint="eastAsia"/>
          <w:sz w:val="21"/>
          <w:szCs w:val="22"/>
        </w:rPr>
        <w:t>I</w:t>
      </w:r>
      <w:r w:rsidRPr="00003D3B">
        <w:rPr>
          <w:rFonts w:ascii="Times New Roman" w:hAnsi="Times New Roman" w:cs="Times New Roman"/>
          <w:sz w:val="21"/>
          <w:szCs w:val="22"/>
        </w:rPr>
        <w:t>nterval</w:t>
      </w:r>
      <w:r w:rsidRPr="00003D3B">
        <w:rPr>
          <w:rFonts w:ascii="Times New Roman" w:eastAsia="宋体" w:hAnsi="Times New Roman" w:cs="宋体" w:hint="eastAsia"/>
          <w:iCs/>
          <w:color w:val="000000" w:themeColor="text1"/>
          <w:sz w:val="21"/>
          <w:szCs w:val="22"/>
        </w:rPr>
        <w:t>. P-within-group: This p-value tests if the overall effect size within a single subgroup is statistically significant (i.e., different from zero). P-between-group: This p-value tests if there are statistically significant differences in the effect sizes between the different subgroups of a moderator. F-level-2:</w:t>
      </w:r>
      <w:r w:rsidR="003542D5">
        <w:rPr>
          <w:rFonts w:ascii="Times New Roman" w:eastAsia="宋体" w:hAnsi="Times New Roman" w:cs="宋体" w:hint="eastAsia"/>
          <w:iCs/>
          <w:color w:val="000000" w:themeColor="text1"/>
          <w:sz w:val="21"/>
          <w:szCs w:val="22"/>
        </w:rPr>
        <w:t xml:space="preserve"> </w:t>
      </w:r>
      <w:r w:rsidRPr="00003D3B">
        <w:rPr>
          <w:rFonts w:ascii="Times New Roman" w:eastAsia="宋体" w:hAnsi="Times New Roman" w:cs="宋体" w:hint="eastAsia"/>
          <w:iCs/>
          <w:color w:val="000000" w:themeColor="text1"/>
          <w:sz w:val="21"/>
          <w:szCs w:val="22"/>
        </w:rPr>
        <w:t>two-level variance. F-Level-3:</w:t>
      </w:r>
      <w:r w:rsidR="003542D5">
        <w:rPr>
          <w:rFonts w:ascii="Times New Roman" w:eastAsia="宋体" w:hAnsi="Times New Roman" w:cs="宋体" w:hint="eastAsia"/>
          <w:iCs/>
          <w:color w:val="000000" w:themeColor="text1"/>
          <w:sz w:val="21"/>
          <w:szCs w:val="22"/>
        </w:rPr>
        <w:t xml:space="preserve"> </w:t>
      </w:r>
      <w:r w:rsidRPr="00003D3B">
        <w:rPr>
          <w:rFonts w:ascii="Times New Roman" w:eastAsia="宋体" w:hAnsi="Times New Roman" w:cs="宋体" w:hint="eastAsia"/>
          <w:iCs/>
          <w:color w:val="000000" w:themeColor="text1"/>
          <w:sz w:val="21"/>
          <w:szCs w:val="22"/>
        </w:rPr>
        <w:t>three-level variance. Level-2 I</w:t>
      </w:r>
      <w:r w:rsidRPr="00003D3B">
        <w:rPr>
          <w:rFonts w:ascii="Times New Roman" w:eastAsia="宋体" w:hAnsi="Times New Roman" w:cs="宋体" w:hint="eastAsia"/>
          <w:iCs/>
          <w:color w:val="000000" w:themeColor="text1"/>
          <w:sz w:val="21"/>
          <w:szCs w:val="22"/>
        </w:rPr>
        <w:t>²</w:t>
      </w:r>
      <w:r w:rsidRPr="00003D3B">
        <w:rPr>
          <w:rFonts w:ascii="Times New Roman" w:eastAsia="宋体" w:hAnsi="Times New Roman" w:cs="宋体" w:hint="eastAsia"/>
          <w:iCs/>
          <w:color w:val="000000" w:themeColor="text1"/>
          <w:sz w:val="21"/>
          <w:szCs w:val="22"/>
        </w:rPr>
        <w:t>:two-level heterogeneity. Level-3 I</w:t>
      </w:r>
      <w:r w:rsidRPr="00003D3B">
        <w:rPr>
          <w:rFonts w:ascii="Times New Roman" w:eastAsia="宋体" w:hAnsi="Times New Roman" w:cs="宋体" w:hint="eastAsia"/>
          <w:iCs/>
          <w:color w:val="000000" w:themeColor="text1"/>
          <w:sz w:val="21"/>
          <w:szCs w:val="22"/>
        </w:rPr>
        <w:t>²</w:t>
      </w:r>
      <w:r w:rsidRPr="00003D3B">
        <w:rPr>
          <w:rFonts w:ascii="Times New Roman" w:eastAsia="宋体" w:hAnsi="Times New Roman" w:cs="宋体" w:hint="eastAsia"/>
          <w:iCs/>
          <w:color w:val="000000" w:themeColor="text1"/>
          <w:sz w:val="21"/>
          <w:szCs w:val="22"/>
        </w:rPr>
        <w:t>:three-level heterogeneity.</w:t>
      </w:r>
      <w:r w:rsidRPr="00003D3B">
        <w:rPr>
          <w:rFonts w:ascii="Times New Roman" w:eastAsia="等线" w:hAnsi="Times New Roman" w:cs="Times New Roman"/>
          <w:color w:val="000000"/>
          <w:kern w:val="0"/>
          <w:sz w:val="18"/>
          <w:szCs w:val="18"/>
          <w14:ligatures w14:val="none"/>
        </w:rPr>
        <w:t xml:space="preserve"> </w:t>
      </w:r>
      <w:r w:rsidRPr="00003D3B">
        <w:rPr>
          <w:rFonts w:ascii="Times New Roman" w:eastAsia="宋体" w:hAnsi="Times New Roman" w:cs="宋体"/>
          <w:iCs/>
          <w:color w:val="000000" w:themeColor="text1"/>
          <w:sz w:val="21"/>
          <w:szCs w:val="22"/>
        </w:rPr>
        <w:t>VRT↓</w:t>
      </w:r>
      <w:r w:rsidRPr="00003D3B">
        <w:rPr>
          <w:rFonts w:ascii="Times New Roman" w:eastAsia="宋体" w:hAnsi="Times New Roman" w:cs="宋体" w:hint="eastAsia"/>
          <w:iCs/>
          <w:color w:val="000000" w:themeColor="text1"/>
          <w:sz w:val="21"/>
          <w:szCs w:val="22"/>
        </w:rPr>
        <w:t>:</w:t>
      </w:r>
      <w:r w:rsidRPr="00003D3B">
        <w:rPr>
          <w:rFonts w:ascii="Times New Roman" w:eastAsia="宋体" w:hAnsi="Times New Roman" w:cs="宋体"/>
          <w:iCs/>
          <w:color w:val="000000" w:themeColor="text1"/>
          <w:sz w:val="21"/>
          <w:szCs w:val="22"/>
        </w:rPr>
        <w:t xml:space="preserve"> </w:t>
      </w:r>
      <w:r w:rsidRPr="00003D3B">
        <w:rPr>
          <w:rFonts w:ascii="Times New Roman" w:eastAsia="宋体" w:hAnsi="Times New Roman" w:cs="宋体" w:hint="eastAsia"/>
          <w:iCs/>
          <w:color w:val="000000" w:themeColor="text1"/>
          <w:sz w:val="21"/>
          <w:szCs w:val="22"/>
        </w:rPr>
        <w:t>VRT and CRT share equivalent intensity at the top of the movement.</w:t>
      </w:r>
    </w:p>
    <w:p w14:paraId="7F1450DE" w14:textId="77777777" w:rsidR="00003D3B" w:rsidRDefault="00003D3B">
      <w:pPr>
        <w:widowControl/>
        <w:rPr>
          <w:rFonts w:ascii="Times New Roman" w:hAnsi="Times New Roman" w:cs="Times New Roman"/>
          <w:b/>
          <w:bCs/>
          <w:sz w:val="28"/>
          <w:szCs w:val="32"/>
        </w:rPr>
      </w:pPr>
    </w:p>
    <w:p w14:paraId="4CC11BD7" w14:textId="77777777" w:rsidR="00003D3B" w:rsidRDefault="00003D3B">
      <w:pPr>
        <w:widowControl/>
        <w:rPr>
          <w:rFonts w:ascii="Times New Roman" w:hAnsi="Times New Roman" w:cs="Times New Roman"/>
          <w:b/>
          <w:bCs/>
          <w:sz w:val="28"/>
          <w:szCs w:val="32"/>
        </w:rPr>
      </w:pPr>
    </w:p>
    <w:p w14:paraId="27977393" w14:textId="77777777" w:rsidR="00003D3B" w:rsidRDefault="00003D3B">
      <w:pPr>
        <w:widowControl/>
        <w:rPr>
          <w:rFonts w:ascii="Times New Roman" w:hAnsi="Times New Roman" w:cs="Times New Roman"/>
          <w:b/>
          <w:bCs/>
          <w:sz w:val="28"/>
          <w:szCs w:val="32"/>
        </w:rPr>
      </w:pPr>
    </w:p>
    <w:p w14:paraId="557415A7" w14:textId="77777777" w:rsidR="00003D3B" w:rsidRDefault="00003D3B">
      <w:pPr>
        <w:widowControl/>
        <w:rPr>
          <w:rFonts w:ascii="Times New Roman" w:hAnsi="Times New Roman" w:cs="Times New Roman"/>
          <w:b/>
          <w:bCs/>
          <w:sz w:val="28"/>
          <w:szCs w:val="32"/>
        </w:rPr>
      </w:pPr>
    </w:p>
    <w:p w14:paraId="109C8950" w14:textId="77777777" w:rsidR="00003D3B" w:rsidRDefault="00003D3B">
      <w:pPr>
        <w:widowControl/>
        <w:rPr>
          <w:rFonts w:ascii="Times New Roman" w:hAnsi="Times New Roman" w:cs="Times New Roman"/>
          <w:b/>
          <w:bCs/>
          <w:sz w:val="28"/>
          <w:szCs w:val="32"/>
        </w:rPr>
      </w:pPr>
    </w:p>
    <w:p w14:paraId="6FCD463C" w14:textId="77777777" w:rsidR="00003D3B" w:rsidRDefault="00003D3B">
      <w:pPr>
        <w:widowControl/>
        <w:rPr>
          <w:rFonts w:ascii="Times New Roman" w:hAnsi="Times New Roman" w:cs="Times New Roman"/>
          <w:b/>
          <w:bCs/>
          <w:sz w:val="28"/>
          <w:szCs w:val="32"/>
        </w:rPr>
      </w:pPr>
    </w:p>
    <w:p w14:paraId="41B82EDB" w14:textId="77777777" w:rsidR="00003D3B" w:rsidRDefault="00003D3B">
      <w:pPr>
        <w:widowControl/>
        <w:rPr>
          <w:rFonts w:ascii="Times New Roman" w:hAnsi="Times New Roman" w:cs="Times New Roman"/>
          <w:b/>
          <w:bCs/>
          <w:sz w:val="28"/>
          <w:szCs w:val="32"/>
        </w:rPr>
      </w:pPr>
    </w:p>
    <w:p w14:paraId="25C18D96" w14:textId="77777777" w:rsidR="00003D3B" w:rsidRDefault="00003D3B">
      <w:pPr>
        <w:widowControl/>
        <w:rPr>
          <w:rFonts w:ascii="Times New Roman" w:hAnsi="Times New Roman" w:cs="Times New Roman"/>
          <w:b/>
          <w:bCs/>
          <w:sz w:val="28"/>
          <w:szCs w:val="32"/>
        </w:rPr>
      </w:pPr>
    </w:p>
    <w:p w14:paraId="6D89E053" w14:textId="77777777" w:rsidR="00003D3B" w:rsidRDefault="00003D3B">
      <w:pPr>
        <w:widowControl/>
        <w:rPr>
          <w:rFonts w:ascii="Times New Roman" w:hAnsi="Times New Roman" w:cs="Times New Roman"/>
          <w:b/>
          <w:bCs/>
          <w:sz w:val="28"/>
          <w:szCs w:val="32"/>
        </w:rPr>
      </w:pPr>
    </w:p>
    <w:p w14:paraId="488AB528" w14:textId="5D6FAF9C" w:rsidR="00A14074" w:rsidRDefault="00504E0A">
      <w:pPr>
        <w:widowControl/>
        <w:rPr>
          <w:rFonts w:ascii="Times New Roman" w:hAnsi="Times New Roman" w:cs="Times New Roman"/>
          <w:b/>
          <w:bCs/>
          <w:sz w:val="28"/>
          <w:szCs w:val="32"/>
        </w:rPr>
      </w:pPr>
      <w:r w:rsidRPr="00F6503B">
        <w:rPr>
          <w:rFonts w:ascii="Times New Roman" w:hAnsi="Times New Roman" w:cs="Times New Roman" w:hint="eastAsia"/>
          <w:b/>
          <w:bCs/>
          <w:sz w:val="28"/>
          <w:szCs w:val="32"/>
        </w:rPr>
        <w:t>Supplementary Fig.</w:t>
      </w:r>
      <w:r>
        <w:rPr>
          <w:rFonts w:ascii="Times New Roman" w:hAnsi="Times New Roman" w:cs="Times New Roman" w:hint="eastAsia"/>
          <w:b/>
          <w:bCs/>
          <w:sz w:val="28"/>
          <w:szCs w:val="32"/>
        </w:rPr>
        <w:t>7</w:t>
      </w:r>
      <w:r w:rsidRPr="007B2174">
        <w:rPr>
          <w:rFonts w:ascii="Times New Roman" w:hAnsi="Times New Roman" w:cs="Times New Roman"/>
          <w:b/>
          <w:bCs/>
          <w:sz w:val="28"/>
          <w:szCs w:val="32"/>
        </w:rPr>
        <w:t xml:space="preserve"> </w:t>
      </w:r>
      <w:r>
        <w:rPr>
          <w:rFonts w:ascii="Times New Roman" w:hAnsi="Times New Roman" w:cs="Times New Roman" w:hint="eastAsia"/>
          <w:b/>
          <w:bCs/>
          <w:sz w:val="28"/>
          <w:szCs w:val="32"/>
        </w:rPr>
        <w:t>(</w:t>
      </w:r>
      <w:r w:rsidRPr="007B2174">
        <w:rPr>
          <w:rFonts w:ascii="Times New Roman" w:hAnsi="Times New Roman" w:cs="Times New Roman" w:hint="eastAsia"/>
          <w:b/>
          <w:bCs/>
          <w:sz w:val="28"/>
          <w:szCs w:val="28"/>
        </w:rPr>
        <w:t>Regression analysis of VR load ratio and Percent VR</w:t>
      </w:r>
      <w:r>
        <w:rPr>
          <w:rFonts w:ascii="Times New Roman" w:hAnsi="Times New Roman" w:cs="Times New Roman" w:hint="eastAsia"/>
          <w:b/>
          <w:bCs/>
          <w:sz w:val="28"/>
          <w:szCs w:val="32"/>
        </w:rPr>
        <w:t>)</w:t>
      </w:r>
    </w:p>
    <w:p w14:paraId="25E593AB" w14:textId="23DC975C" w:rsidR="00A14074" w:rsidRDefault="00B64AF5" w:rsidP="00003D3B">
      <w:pPr>
        <w:widowControl/>
        <w:jc w:val="center"/>
        <w:rPr>
          <w:rFonts w:ascii="Times New Roman" w:hAnsi="Times New Roman" w:cs="Times New Roman"/>
        </w:rPr>
      </w:pPr>
      <w:r w:rsidRPr="00B64AF5">
        <w:rPr>
          <w:rFonts w:ascii="Times New Roman" w:hAnsi="Times New Roman" w:cs="Times New Roman"/>
          <w:noProof/>
        </w:rPr>
        <w:drawing>
          <wp:inline distT="0" distB="0" distL="0" distR="0" wp14:anchorId="60A756FF" wp14:editId="1C45AAB6">
            <wp:extent cx="8857573" cy="3734435"/>
            <wp:effectExtent l="0" t="0" r="1270" b="0"/>
            <wp:docPr id="2" name="图片 1">
              <a:extLst xmlns:a="http://schemas.openxmlformats.org/drawingml/2006/main">
                <a:ext uri="{FF2B5EF4-FFF2-40B4-BE49-F238E27FC236}">
                  <a16:creationId xmlns:a16="http://schemas.microsoft.com/office/drawing/2014/main" id="{BBE0E3D8-7A6E-95B6-B978-2710623042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BE0E3D8-7A6E-95B6-B978-2710623042CA}"/>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57573" cy="3734435"/>
                    </a:xfrm>
                    <a:prstGeom prst="rect">
                      <a:avLst/>
                    </a:prstGeom>
                  </pic:spPr>
                </pic:pic>
              </a:graphicData>
            </a:graphic>
          </wp:inline>
        </w:drawing>
      </w:r>
    </w:p>
    <w:p w14:paraId="110DE003" w14:textId="6C0FBF69" w:rsidR="00B64AF5" w:rsidRPr="00B64AF5" w:rsidRDefault="00B64AF5">
      <w:pPr>
        <w:widowControl/>
        <w:rPr>
          <w:rFonts w:ascii="Times New Roman" w:hAnsi="Times New Roman" w:cs="Times New Roman"/>
          <w:sz w:val="21"/>
          <w:szCs w:val="22"/>
        </w:rPr>
      </w:pPr>
      <w:r w:rsidRPr="00DD5697">
        <w:rPr>
          <w:rFonts w:ascii="Times New Roman" w:hAnsi="Times New Roman" w:cs="Times New Roman" w:hint="eastAsia"/>
          <w:sz w:val="21"/>
          <w:szCs w:val="22"/>
          <w:highlight w:val="yellow"/>
        </w:rPr>
        <w:lastRenderedPageBreak/>
        <w:t>Note: Meta-regression plots showing the associations of variable-resistance load metrics with the PAPE effect size. The left panel presents the association between VR load ratio and Hedges</w:t>
      </w:r>
      <w:proofErr w:type="gramStart"/>
      <w:r w:rsidRPr="00DD5697">
        <w:rPr>
          <w:rFonts w:ascii="Times New Roman" w:hAnsi="Times New Roman" w:cs="Times New Roman" w:hint="eastAsia"/>
          <w:sz w:val="21"/>
          <w:szCs w:val="22"/>
          <w:highlight w:val="yellow"/>
        </w:rPr>
        <w:t>’</w:t>
      </w:r>
      <w:proofErr w:type="gramEnd"/>
      <w:r w:rsidRPr="00DD5697">
        <w:rPr>
          <w:rFonts w:ascii="Times New Roman" w:hAnsi="Times New Roman" w:cs="Times New Roman" w:hint="eastAsia"/>
          <w:sz w:val="21"/>
          <w:szCs w:val="22"/>
          <w:highlight w:val="yellow"/>
        </w:rPr>
        <w:t>g for PAPE, and the right panel presents the association between percent VR and Hedges</w:t>
      </w:r>
      <w:proofErr w:type="gramStart"/>
      <w:r w:rsidRPr="00DD5697">
        <w:rPr>
          <w:rFonts w:ascii="Times New Roman" w:hAnsi="Times New Roman" w:cs="Times New Roman" w:hint="eastAsia"/>
          <w:sz w:val="21"/>
          <w:szCs w:val="22"/>
          <w:highlight w:val="yellow"/>
        </w:rPr>
        <w:t>’</w:t>
      </w:r>
      <w:proofErr w:type="gramEnd"/>
      <w:r w:rsidRPr="00DD5697">
        <w:rPr>
          <w:rFonts w:ascii="Times New Roman" w:hAnsi="Times New Roman" w:cs="Times New Roman" w:hint="eastAsia"/>
          <w:sz w:val="21"/>
          <w:szCs w:val="22"/>
          <w:highlight w:val="yellow"/>
        </w:rPr>
        <w:t xml:space="preserve">g for PAPE. Each point represents an individual effect size, with </w:t>
      </w:r>
      <w:proofErr w:type="spellStart"/>
      <w:r w:rsidRPr="00DD5697">
        <w:rPr>
          <w:rFonts w:ascii="Times New Roman" w:hAnsi="Times New Roman" w:cs="Times New Roman" w:hint="eastAsia"/>
          <w:sz w:val="21"/>
          <w:szCs w:val="22"/>
          <w:highlight w:val="yellow"/>
        </w:rPr>
        <w:t>colour</w:t>
      </w:r>
      <w:proofErr w:type="spellEnd"/>
      <w:r w:rsidRPr="00DD5697">
        <w:rPr>
          <w:rFonts w:ascii="Times New Roman" w:hAnsi="Times New Roman" w:cs="Times New Roman" w:hint="eastAsia"/>
          <w:sz w:val="21"/>
          <w:szCs w:val="22"/>
          <w:highlight w:val="yellow"/>
        </w:rPr>
        <w:t xml:space="preserve"> indicating the study source and point size reflecting precision (1/variance). The red solid line represents the quadratic trend, the light blue shaded area represents the linear trend with its 95% confidence interval, and the blue dashed horizontal line indicates the overall pooled effect estimate. Abbreviations: PAPE, post-activation performance enhancement; VR, variable resistance; CI, confidence interval; g, Hedges</w:t>
      </w:r>
      <w:proofErr w:type="gramStart"/>
      <w:r w:rsidRPr="00DD5697">
        <w:rPr>
          <w:rFonts w:ascii="Times New Roman" w:hAnsi="Times New Roman" w:cs="Times New Roman" w:hint="eastAsia"/>
          <w:sz w:val="21"/>
          <w:szCs w:val="22"/>
          <w:highlight w:val="yellow"/>
        </w:rPr>
        <w:t>’</w:t>
      </w:r>
      <w:proofErr w:type="gramEnd"/>
      <w:r w:rsidRPr="00DD5697">
        <w:rPr>
          <w:rFonts w:ascii="Times New Roman" w:hAnsi="Times New Roman" w:cs="Times New Roman" w:hint="eastAsia"/>
          <w:sz w:val="21"/>
          <w:szCs w:val="22"/>
          <w:highlight w:val="yellow"/>
        </w:rPr>
        <w:t>g; Var, variance.</w:t>
      </w:r>
    </w:p>
    <w:p w14:paraId="773D932A" w14:textId="77777777" w:rsidR="00B64AF5" w:rsidRPr="00A14074" w:rsidRDefault="00B64AF5">
      <w:pPr>
        <w:widowControl/>
        <w:rPr>
          <w:rFonts w:ascii="Times New Roman" w:hAnsi="Times New Roman" w:cs="Times New Roman"/>
        </w:rPr>
      </w:pPr>
    </w:p>
    <w:sectPr w:rsidR="00B64AF5" w:rsidRPr="00A14074" w:rsidSect="00A1407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4230" w14:textId="77777777" w:rsidR="00BB0DD0" w:rsidRDefault="00BB0DD0" w:rsidP="000A77B0">
      <w:pPr>
        <w:spacing w:after="0" w:line="240" w:lineRule="auto"/>
        <w:rPr>
          <w:rFonts w:hint="eastAsia"/>
        </w:rPr>
      </w:pPr>
      <w:r>
        <w:separator/>
      </w:r>
    </w:p>
  </w:endnote>
  <w:endnote w:type="continuationSeparator" w:id="0">
    <w:p w14:paraId="53A069C1" w14:textId="77777777" w:rsidR="00BB0DD0" w:rsidRDefault="00BB0DD0" w:rsidP="000A77B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4AF8" w14:textId="77777777" w:rsidR="00BB0DD0" w:rsidRDefault="00BB0DD0" w:rsidP="000A77B0">
      <w:pPr>
        <w:spacing w:after="0" w:line="240" w:lineRule="auto"/>
        <w:rPr>
          <w:rFonts w:hint="eastAsia"/>
        </w:rPr>
      </w:pPr>
      <w:r>
        <w:separator/>
      </w:r>
    </w:p>
  </w:footnote>
  <w:footnote w:type="continuationSeparator" w:id="0">
    <w:p w14:paraId="324CC5EF" w14:textId="77777777" w:rsidR="00BB0DD0" w:rsidRDefault="00BB0DD0" w:rsidP="000A77B0">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D3F56"/>
    <w:multiLevelType w:val="hybridMultilevel"/>
    <w:tmpl w:val="F8A09B0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46199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DB4"/>
    <w:rsid w:val="00003D3B"/>
    <w:rsid w:val="00036C1E"/>
    <w:rsid w:val="00072662"/>
    <w:rsid w:val="00086397"/>
    <w:rsid w:val="00087194"/>
    <w:rsid w:val="000873C5"/>
    <w:rsid w:val="000A77B0"/>
    <w:rsid w:val="000D7FF2"/>
    <w:rsid w:val="00114FA7"/>
    <w:rsid w:val="00152AA3"/>
    <w:rsid w:val="00164F00"/>
    <w:rsid w:val="00174E58"/>
    <w:rsid w:val="00176332"/>
    <w:rsid w:val="001D7C7E"/>
    <w:rsid w:val="001F7032"/>
    <w:rsid w:val="00202D53"/>
    <w:rsid w:val="0022774C"/>
    <w:rsid w:val="00251989"/>
    <w:rsid w:val="003113A7"/>
    <w:rsid w:val="00315628"/>
    <w:rsid w:val="00320574"/>
    <w:rsid w:val="00336F91"/>
    <w:rsid w:val="003542D5"/>
    <w:rsid w:val="00362B9C"/>
    <w:rsid w:val="00385C4E"/>
    <w:rsid w:val="003A7BE0"/>
    <w:rsid w:val="00457694"/>
    <w:rsid w:val="004707DE"/>
    <w:rsid w:val="004C72A1"/>
    <w:rsid w:val="00504E0A"/>
    <w:rsid w:val="00511377"/>
    <w:rsid w:val="005207E5"/>
    <w:rsid w:val="00521C8C"/>
    <w:rsid w:val="0056157F"/>
    <w:rsid w:val="00566692"/>
    <w:rsid w:val="005673E8"/>
    <w:rsid w:val="00611A1D"/>
    <w:rsid w:val="0061649D"/>
    <w:rsid w:val="00640727"/>
    <w:rsid w:val="00660DB4"/>
    <w:rsid w:val="00664404"/>
    <w:rsid w:val="00696ED8"/>
    <w:rsid w:val="006C6FB3"/>
    <w:rsid w:val="006D4D5D"/>
    <w:rsid w:val="006E7603"/>
    <w:rsid w:val="00706CA6"/>
    <w:rsid w:val="0074310B"/>
    <w:rsid w:val="007733CD"/>
    <w:rsid w:val="00774044"/>
    <w:rsid w:val="007C5556"/>
    <w:rsid w:val="007E4C58"/>
    <w:rsid w:val="007F2A4E"/>
    <w:rsid w:val="00852DE6"/>
    <w:rsid w:val="00866017"/>
    <w:rsid w:val="00875886"/>
    <w:rsid w:val="008B086F"/>
    <w:rsid w:val="008C3136"/>
    <w:rsid w:val="008C4A3E"/>
    <w:rsid w:val="009128EC"/>
    <w:rsid w:val="00940874"/>
    <w:rsid w:val="00A00582"/>
    <w:rsid w:val="00A14074"/>
    <w:rsid w:val="00A46727"/>
    <w:rsid w:val="00A553A6"/>
    <w:rsid w:val="00A64C73"/>
    <w:rsid w:val="00AA63B6"/>
    <w:rsid w:val="00B15796"/>
    <w:rsid w:val="00B42C45"/>
    <w:rsid w:val="00B64AF5"/>
    <w:rsid w:val="00BA199B"/>
    <w:rsid w:val="00BA3E58"/>
    <w:rsid w:val="00BB0DD0"/>
    <w:rsid w:val="00BD730E"/>
    <w:rsid w:val="00C205E8"/>
    <w:rsid w:val="00CC065E"/>
    <w:rsid w:val="00CC0A92"/>
    <w:rsid w:val="00CD7F73"/>
    <w:rsid w:val="00CE1448"/>
    <w:rsid w:val="00D0608B"/>
    <w:rsid w:val="00D142C3"/>
    <w:rsid w:val="00DD0DA3"/>
    <w:rsid w:val="00DD5697"/>
    <w:rsid w:val="00DD56C9"/>
    <w:rsid w:val="00E14449"/>
    <w:rsid w:val="00E508AE"/>
    <w:rsid w:val="00E87A0D"/>
    <w:rsid w:val="00E93EB4"/>
    <w:rsid w:val="00EB0B94"/>
    <w:rsid w:val="00EB7FC3"/>
    <w:rsid w:val="00EC129D"/>
    <w:rsid w:val="00F063BE"/>
    <w:rsid w:val="00F6503B"/>
    <w:rsid w:val="00FD191B"/>
    <w:rsid w:val="00FD5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7A65E"/>
  <w15:chartTrackingRefBased/>
  <w15:docId w15:val="{AB2E4850-6471-4A5B-B3F3-B0CC13F2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60DB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60DB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60DB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60DB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60DB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60DB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60DB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60DB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60DB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样式1"/>
    <w:basedOn w:val="a1"/>
    <w:uiPriority w:val="99"/>
    <w:rsid w:val="00774044"/>
    <w:pPr>
      <w:spacing w:after="0" w:line="240" w:lineRule="auto"/>
    </w:pPr>
    <w:tblPr>
      <w:tblBorders>
        <w:top w:val="single" w:sz="4" w:space="0" w:color="auto"/>
        <w:bottom w:val="single" w:sz="4" w:space="0" w:color="auto"/>
      </w:tblBorders>
    </w:tblPr>
    <w:tblStylePr w:type="firstRow">
      <w:rPr>
        <w:rFonts w:eastAsia="黑体"/>
      </w:rPr>
      <w:tblPr/>
      <w:tcPr>
        <w:tcBorders>
          <w:bottom w:val="nil"/>
        </w:tcBorders>
      </w:tcPr>
    </w:tblStylePr>
  </w:style>
  <w:style w:type="character" w:customStyle="1" w:styleId="10">
    <w:name w:val="标题 1 字符"/>
    <w:basedOn w:val="a0"/>
    <w:link w:val="1"/>
    <w:uiPriority w:val="9"/>
    <w:rsid w:val="00660DB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60DB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60DB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60DB4"/>
    <w:rPr>
      <w:rFonts w:cstheme="majorBidi"/>
      <w:color w:val="2F5496" w:themeColor="accent1" w:themeShade="BF"/>
      <w:sz w:val="28"/>
      <w:szCs w:val="28"/>
    </w:rPr>
  </w:style>
  <w:style w:type="character" w:customStyle="1" w:styleId="50">
    <w:name w:val="标题 5 字符"/>
    <w:basedOn w:val="a0"/>
    <w:link w:val="5"/>
    <w:uiPriority w:val="9"/>
    <w:semiHidden/>
    <w:rsid w:val="00660DB4"/>
    <w:rPr>
      <w:rFonts w:cstheme="majorBidi"/>
      <w:color w:val="2F5496" w:themeColor="accent1" w:themeShade="BF"/>
      <w:sz w:val="24"/>
    </w:rPr>
  </w:style>
  <w:style w:type="character" w:customStyle="1" w:styleId="60">
    <w:name w:val="标题 6 字符"/>
    <w:basedOn w:val="a0"/>
    <w:link w:val="6"/>
    <w:uiPriority w:val="9"/>
    <w:semiHidden/>
    <w:rsid w:val="00660DB4"/>
    <w:rPr>
      <w:rFonts w:cstheme="majorBidi"/>
      <w:b/>
      <w:bCs/>
      <w:color w:val="2F5496" w:themeColor="accent1" w:themeShade="BF"/>
    </w:rPr>
  </w:style>
  <w:style w:type="character" w:customStyle="1" w:styleId="70">
    <w:name w:val="标题 7 字符"/>
    <w:basedOn w:val="a0"/>
    <w:link w:val="7"/>
    <w:uiPriority w:val="9"/>
    <w:semiHidden/>
    <w:rsid w:val="00660DB4"/>
    <w:rPr>
      <w:rFonts w:cstheme="majorBidi"/>
      <w:b/>
      <w:bCs/>
      <w:color w:val="595959" w:themeColor="text1" w:themeTint="A6"/>
    </w:rPr>
  </w:style>
  <w:style w:type="character" w:customStyle="1" w:styleId="80">
    <w:name w:val="标题 8 字符"/>
    <w:basedOn w:val="a0"/>
    <w:link w:val="8"/>
    <w:uiPriority w:val="9"/>
    <w:semiHidden/>
    <w:rsid w:val="00660DB4"/>
    <w:rPr>
      <w:rFonts w:cstheme="majorBidi"/>
      <w:color w:val="595959" w:themeColor="text1" w:themeTint="A6"/>
    </w:rPr>
  </w:style>
  <w:style w:type="character" w:customStyle="1" w:styleId="90">
    <w:name w:val="标题 9 字符"/>
    <w:basedOn w:val="a0"/>
    <w:link w:val="9"/>
    <w:uiPriority w:val="9"/>
    <w:semiHidden/>
    <w:rsid w:val="00660DB4"/>
    <w:rPr>
      <w:rFonts w:eastAsiaTheme="majorEastAsia" w:cstheme="majorBidi"/>
      <w:color w:val="595959" w:themeColor="text1" w:themeTint="A6"/>
    </w:rPr>
  </w:style>
  <w:style w:type="paragraph" w:styleId="a3">
    <w:name w:val="Title"/>
    <w:basedOn w:val="a"/>
    <w:next w:val="a"/>
    <w:link w:val="a4"/>
    <w:uiPriority w:val="10"/>
    <w:qFormat/>
    <w:rsid w:val="00660DB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0D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0DB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60D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0DB4"/>
    <w:pPr>
      <w:spacing w:before="160"/>
      <w:jc w:val="center"/>
    </w:pPr>
    <w:rPr>
      <w:i/>
      <w:iCs/>
      <w:color w:val="404040" w:themeColor="text1" w:themeTint="BF"/>
    </w:rPr>
  </w:style>
  <w:style w:type="character" w:customStyle="1" w:styleId="a8">
    <w:name w:val="引用 字符"/>
    <w:basedOn w:val="a0"/>
    <w:link w:val="a7"/>
    <w:uiPriority w:val="29"/>
    <w:rsid w:val="00660DB4"/>
    <w:rPr>
      <w:i/>
      <w:iCs/>
      <w:color w:val="404040" w:themeColor="text1" w:themeTint="BF"/>
    </w:rPr>
  </w:style>
  <w:style w:type="paragraph" w:styleId="a9">
    <w:name w:val="List Paragraph"/>
    <w:basedOn w:val="a"/>
    <w:uiPriority w:val="34"/>
    <w:qFormat/>
    <w:rsid w:val="00660DB4"/>
    <w:pPr>
      <w:ind w:left="720"/>
      <w:contextualSpacing/>
    </w:pPr>
  </w:style>
  <w:style w:type="character" w:styleId="aa">
    <w:name w:val="Intense Emphasis"/>
    <w:basedOn w:val="a0"/>
    <w:uiPriority w:val="21"/>
    <w:qFormat/>
    <w:rsid w:val="00660DB4"/>
    <w:rPr>
      <w:i/>
      <w:iCs/>
      <w:color w:val="2F5496" w:themeColor="accent1" w:themeShade="BF"/>
    </w:rPr>
  </w:style>
  <w:style w:type="paragraph" w:styleId="ab">
    <w:name w:val="Intense Quote"/>
    <w:basedOn w:val="a"/>
    <w:next w:val="a"/>
    <w:link w:val="ac"/>
    <w:uiPriority w:val="30"/>
    <w:qFormat/>
    <w:rsid w:val="00660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60DB4"/>
    <w:rPr>
      <w:i/>
      <w:iCs/>
      <w:color w:val="2F5496" w:themeColor="accent1" w:themeShade="BF"/>
    </w:rPr>
  </w:style>
  <w:style w:type="character" w:styleId="ad">
    <w:name w:val="Intense Reference"/>
    <w:basedOn w:val="a0"/>
    <w:uiPriority w:val="32"/>
    <w:qFormat/>
    <w:rsid w:val="00660DB4"/>
    <w:rPr>
      <w:b/>
      <w:bCs/>
      <w:smallCaps/>
      <w:color w:val="2F5496" w:themeColor="accent1" w:themeShade="BF"/>
      <w:spacing w:val="5"/>
    </w:rPr>
  </w:style>
  <w:style w:type="paragraph" w:styleId="ae">
    <w:name w:val="header"/>
    <w:basedOn w:val="a"/>
    <w:link w:val="af"/>
    <w:uiPriority w:val="99"/>
    <w:unhideWhenUsed/>
    <w:rsid w:val="000A77B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A77B0"/>
    <w:rPr>
      <w:sz w:val="18"/>
      <w:szCs w:val="18"/>
    </w:rPr>
  </w:style>
  <w:style w:type="paragraph" w:styleId="af0">
    <w:name w:val="footer"/>
    <w:basedOn w:val="a"/>
    <w:link w:val="af1"/>
    <w:uiPriority w:val="99"/>
    <w:unhideWhenUsed/>
    <w:rsid w:val="000A77B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A77B0"/>
    <w:rPr>
      <w:sz w:val="18"/>
      <w:szCs w:val="18"/>
    </w:rPr>
  </w:style>
  <w:style w:type="table" w:customStyle="1" w:styleId="110">
    <w:name w:val="样式11"/>
    <w:basedOn w:val="a1"/>
    <w:uiPriority w:val="99"/>
    <w:rsid w:val="000A77B0"/>
    <w:pPr>
      <w:spacing w:after="0" w:line="240" w:lineRule="auto"/>
    </w:pPr>
    <w:rPr>
      <w:rFonts w:ascii="Times New Roman" w:hAnsi="Times New Roman" w:cs="Times New Roman"/>
      <w:kern w:val="0"/>
      <w:sz w:val="20"/>
      <w:szCs w:val="20"/>
      <w:lang w:val="en-AU" w:eastAsia="en-AU"/>
      <w14:ligatures w14:val="none"/>
    </w:rPr>
    <w:tblPr>
      <w:tblBorders>
        <w:bottom w:val="single" w:sz="4" w:space="0" w:color="auto"/>
      </w:tblBorders>
    </w:tblPr>
    <w:tblStylePr w:type="firstRow">
      <w:tblPr/>
      <w:tcPr>
        <w:tcBorders>
          <w:top w:val="single" w:sz="12" w:space="0" w:color="auto"/>
          <w:bottom w:val="single" w:sz="12" w:space="0" w:color="auto"/>
        </w:tcBorders>
      </w:tcPr>
    </w:tblStylePr>
    <w:tblStylePr w:type="lastRow">
      <w:tblPr/>
      <w:tcPr>
        <w:tcBorders>
          <w:bottom w:val="nil"/>
        </w:tcBorders>
      </w:tcPr>
    </w:tblStylePr>
    <w:tblStylePr w:type="lastCol">
      <w:tblPr/>
      <w:tcPr>
        <w:tcBorders>
          <w:bottom w:val="nil"/>
        </w:tcBorders>
      </w:tcPr>
    </w:tblStylePr>
  </w:style>
  <w:style w:type="table" w:styleId="af2">
    <w:name w:val="Table Grid"/>
    <w:basedOn w:val="a1"/>
    <w:uiPriority w:val="59"/>
    <w:qFormat/>
    <w:rsid w:val="00FD191B"/>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sid w:val="00FD191B"/>
    <w:rPr>
      <w:b/>
    </w:rPr>
  </w:style>
  <w:style w:type="paragraph" w:styleId="af4">
    <w:name w:val="Normal (Web)"/>
    <w:basedOn w:val="a"/>
    <w:uiPriority w:val="99"/>
    <w:semiHidden/>
    <w:unhideWhenUsed/>
    <w:rsid w:val="007C5556"/>
    <w:pPr>
      <w:widowControl/>
      <w:spacing w:before="100" w:beforeAutospacing="1" w:after="100" w:afterAutospacing="1" w:line="240" w:lineRule="auto"/>
    </w:pPr>
    <w:rPr>
      <w:rFonts w:ascii="宋体" w:eastAsia="宋体" w:hAnsi="宋体" w:cs="宋体"/>
      <w:kern w:val="0"/>
      <w:sz w:val="24"/>
      <w14:ligatures w14:val="none"/>
    </w:rPr>
  </w:style>
  <w:style w:type="character" w:customStyle="1" w:styleId="citation-874">
    <w:name w:val="citation-874"/>
    <w:basedOn w:val="a0"/>
    <w:rsid w:val="007C5556"/>
  </w:style>
  <w:style w:type="character" w:customStyle="1" w:styleId="citation-873">
    <w:name w:val="citation-873"/>
    <w:basedOn w:val="a0"/>
    <w:rsid w:val="007C5556"/>
  </w:style>
  <w:style w:type="character" w:customStyle="1" w:styleId="citation-872">
    <w:name w:val="citation-872"/>
    <w:basedOn w:val="a0"/>
    <w:rsid w:val="007C5556"/>
  </w:style>
  <w:style w:type="character" w:customStyle="1" w:styleId="citation-871">
    <w:name w:val="citation-871"/>
    <w:basedOn w:val="a0"/>
    <w:rsid w:val="007C5556"/>
  </w:style>
  <w:style w:type="character" w:customStyle="1" w:styleId="citation-870">
    <w:name w:val="citation-870"/>
    <w:basedOn w:val="a0"/>
    <w:rsid w:val="007C5556"/>
  </w:style>
  <w:style w:type="character" w:customStyle="1" w:styleId="citation-869">
    <w:name w:val="citation-869"/>
    <w:basedOn w:val="a0"/>
    <w:rsid w:val="007C5556"/>
  </w:style>
  <w:style w:type="character" w:customStyle="1" w:styleId="citation-868">
    <w:name w:val="citation-868"/>
    <w:basedOn w:val="a0"/>
    <w:rsid w:val="007C5556"/>
  </w:style>
  <w:style w:type="paragraph" w:styleId="af5">
    <w:name w:val="caption"/>
    <w:basedOn w:val="a"/>
    <w:next w:val="a"/>
    <w:uiPriority w:val="35"/>
    <w:unhideWhenUsed/>
    <w:qFormat/>
    <w:rsid w:val="00A14074"/>
    <w:rPr>
      <w:rFonts w:asciiTheme="majorHAnsi" w:eastAsia="黑体" w:hAnsiTheme="majorHAnsi" w:cstheme="majorBidi"/>
      <w:sz w:val="20"/>
      <w:szCs w:val="20"/>
    </w:rPr>
  </w:style>
  <w:style w:type="character" w:styleId="af6">
    <w:name w:val="Hyperlink"/>
    <w:basedOn w:val="a0"/>
    <w:uiPriority w:val="99"/>
    <w:unhideWhenUsed/>
    <w:rsid w:val="00504E0A"/>
    <w:rPr>
      <w:color w:val="0563C1" w:themeColor="hyperlink"/>
      <w:u w:val="single"/>
    </w:rPr>
  </w:style>
  <w:style w:type="paragraph" w:customStyle="1" w:styleId="EndNoteBibliographyTitle">
    <w:name w:val="EndNote Bibliography Title"/>
    <w:basedOn w:val="a"/>
    <w:link w:val="EndNoteBibliographyTitle0"/>
    <w:rsid w:val="00176332"/>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176332"/>
    <w:rPr>
      <w:rFonts w:ascii="等线" w:eastAsia="等线" w:hAnsi="等线"/>
      <w:noProof/>
    </w:rPr>
  </w:style>
  <w:style w:type="character" w:styleId="af7">
    <w:name w:val="Unresolved Mention"/>
    <w:basedOn w:val="a0"/>
    <w:uiPriority w:val="99"/>
    <w:semiHidden/>
    <w:unhideWhenUsed/>
    <w:rsid w:val="00176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jianxiu@mail.tsinghua.edu.cn"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portsmedicine-open.springeropen.com/" TargetMode="External"/><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osf.io/nku8r/overview"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osf.io/nku8r/overview"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23</Pages>
  <Words>2682</Words>
  <Characters>15854</Characters>
  <Application>Microsoft Office Word</Application>
  <DocSecurity>0</DocSecurity>
  <Lines>754</Lines>
  <Paragraphs>463</Paragraphs>
  <ScaleCrop>false</ScaleCrop>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智杰 严</dc:creator>
  <cp:keywords/>
  <dc:description/>
  <cp:lastModifiedBy>智杰 严</cp:lastModifiedBy>
  <cp:revision>10</cp:revision>
  <dcterms:created xsi:type="dcterms:W3CDTF">2026-03-24T04:09:00Z</dcterms:created>
  <dcterms:modified xsi:type="dcterms:W3CDTF">2026-03-27T03:18:00Z</dcterms:modified>
</cp:coreProperties>
</file>