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E2" w:rsidRPr="001342E2" w:rsidRDefault="001342E2" w:rsidP="001342E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CA"/>
        </w:rPr>
      </w:pPr>
      <w:proofErr w:type="gramStart"/>
      <w:r w:rsidRPr="001342E2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>Additional file 4.</w:t>
      </w:r>
      <w:proofErr w:type="gramEnd"/>
      <w:r w:rsidRPr="001342E2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 xml:space="preserve"> </w:t>
      </w:r>
      <w:proofErr w:type="gramStart"/>
      <w:r w:rsidRPr="001342E2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 xml:space="preserve">Plot of </w:t>
      </w:r>
      <w:proofErr w:type="spellStart"/>
      <w:r w:rsidRPr="001342E2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>LEfSe</w:t>
      </w:r>
      <w:proofErr w:type="spellEnd"/>
      <w:r w:rsidRPr="001342E2">
        <w:rPr>
          <w:rFonts w:ascii="Times New Roman" w:eastAsia="Calibri" w:hAnsi="Times New Roman" w:cs="Times New Roman"/>
          <w:b/>
          <w:color w:val="000000"/>
          <w:sz w:val="24"/>
          <w:szCs w:val="24"/>
          <w:lang w:val="en-CA"/>
        </w:rPr>
        <w:t xml:space="preserve"> analysis of enriched genera in the treatment group and control group on Day 6.</w:t>
      </w:r>
      <w:proofErr w:type="gramEnd"/>
      <w:r w:rsidRPr="001342E2">
        <w:rPr>
          <w:rFonts w:ascii="Times New Roman" w:eastAsia="Calibri" w:hAnsi="Times New Roman" w:cs="Times New Roman"/>
          <w:color w:val="000000"/>
          <w:sz w:val="24"/>
          <w:szCs w:val="24"/>
          <w:lang w:val="en-CA"/>
        </w:rPr>
        <w:t xml:space="preserve"> Based on </w:t>
      </w:r>
      <w:r w:rsidRPr="001342E2">
        <w:rPr>
          <w:rFonts w:ascii="Times New Roman" w:eastAsia="Calibri" w:hAnsi="Times New Roman" w:cs="Times New Roman"/>
          <w:sz w:val="24"/>
          <w:szCs w:val="24"/>
          <w:lang w:val="en-CA"/>
        </w:rPr>
        <w:t>the intestinal microbiota of 4-week-old pigs at Day 6 treated with either 4 ppm of flavophospholipol in-feed (</w:t>
      </w:r>
      <w:proofErr w:type="spellStart"/>
      <w:proofErr w:type="gramStart"/>
      <w:r w:rsidRPr="001342E2">
        <w:rPr>
          <w:rFonts w:ascii="Times New Roman" w:eastAsia="Calibri" w:hAnsi="Times New Roman" w:cs="Times New Roman"/>
          <w:sz w:val="24"/>
          <w:szCs w:val="24"/>
          <w:lang w:val="en-CA"/>
        </w:rPr>
        <w:t>Tx</w:t>
      </w:r>
      <w:proofErr w:type="spellEnd"/>
      <w:proofErr w:type="gramEnd"/>
      <w:r w:rsidRPr="001342E2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; n=12) or non-medicated control feed (C; n=9) </w:t>
      </w:r>
      <w:r w:rsidRPr="001342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from Day 1 onwards. </w:t>
      </w:r>
    </w:p>
    <w:p w:rsidR="001342E2" w:rsidRPr="001342E2" w:rsidRDefault="001342E2" w:rsidP="001342E2">
      <w:pPr>
        <w:spacing w:after="0" w:line="240" w:lineRule="auto"/>
        <w:rPr>
          <w:rFonts w:ascii="Calibri Light" w:eastAsia="Calibri" w:hAnsi="Calibri Light" w:cs="Times New Roman"/>
          <w:sz w:val="24"/>
          <w:szCs w:val="24"/>
          <w:lang w:val="en-US"/>
        </w:rPr>
      </w:pPr>
    </w:p>
    <w:p w:rsidR="001342E2" w:rsidRPr="001342E2" w:rsidRDefault="001342E2" w:rsidP="001342E2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1342E2">
        <w:rPr>
          <w:rFonts w:ascii="Calibri Light" w:eastAsia="Calibri" w:hAnsi="Calibri Light" w:cs="Times New Roman"/>
          <w:noProof/>
          <w:sz w:val="24"/>
          <w:szCs w:val="24"/>
          <w:lang w:eastAsia="en-PH"/>
        </w:rPr>
        <w:drawing>
          <wp:inline distT="0" distB="0" distL="0" distR="0" wp14:anchorId="3371E786" wp14:editId="33CBD4CD">
            <wp:extent cx="5938520" cy="2099945"/>
            <wp:effectExtent l="0" t="0" r="5080" b="8255"/>
            <wp:docPr id="1" name="Picture 1" descr="../../../../../Desktop/D6%20-%20lefse%20(d6,%20d3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Desktop/D6%20-%20lefse%20(d6,%20d36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2E2" w:rsidRPr="001342E2" w:rsidRDefault="001342E2" w:rsidP="001342E2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0765FA" w:rsidRPr="001342E2" w:rsidRDefault="000765FA" w:rsidP="001342E2">
      <w:bookmarkStart w:id="0" w:name="_GoBack"/>
      <w:bookmarkEnd w:id="0"/>
    </w:p>
    <w:sectPr w:rsidR="000765FA" w:rsidRPr="001342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FA"/>
    <w:rsid w:val="000765FA"/>
    <w:rsid w:val="000E5CC7"/>
    <w:rsid w:val="001342E2"/>
    <w:rsid w:val="001B3019"/>
    <w:rsid w:val="0073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5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B301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5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B301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2</cp:revision>
  <dcterms:created xsi:type="dcterms:W3CDTF">2020-03-26T20:57:00Z</dcterms:created>
  <dcterms:modified xsi:type="dcterms:W3CDTF">2020-03-26T20:57:00Z</dcterms:modified>
</cp:coreProperties>
</file>