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D120F" w14:textId="71B651BD" w:rsidR="00915821" w:rsidRPr="00915821" w:rsidRDefault="001F623A" w:rsidP="00915821">
      <w:pPr>
        <w:spacing w:line="240" w:lineRule="auto"/>
        <w:jc w:val="both"/>
        <w:rPr>
          <w:b/>
        </w:rPr>
      </w:pPr>
      <w:r>
        <w:rPr>
          <w:b/>
          <w:bCs/>
        </w:rPr>
        <w:t>Supplementary Table 1</w:t>
      </w:r>
      <w:r w:rsidR="00915821" w:rsidRPr="00915821">
        <w:rPr>
          <w:b/>
          <w:bCs/>
        </w:rPr>
        <w:t xml:space="preserve">. </w:t>
      </w:r>
      <w:r w:rsidR="00915821" w:rsidRPr="00915821">
        <w:rPr>
          <w:b/>
        </w:rPr>
        <w:t xml:space="preserve">Breakdown of antimicrobial use by stage of production </w:t>
      </w:r>
    </w:p>
    <w:tbl>
      <w:tblPr>
        <w:tblW w:w="6521" w:type="dxa"/>
        <w:tblLook w:val="04A0" w:firstRow="1" w:lastRow="0" w:firstColumn="1" w:lastColumn="0" w:noHBand="0" w:noVBand="1"/>
      </w:tblPr>
      <w:tblGrid>
        <w:gridCol w:w="2835"/>
        <w:gridCol w:w="734"/>
        <w:gridCol w:w="992"/>
        <w:gridCol w:w="1134"/>
        <w:gridCol w:w="851"/>
      </w:tblGrid>
      <w:tr w:rsidR="00915821" w:rsidRPr="00915821" w14:paraId="2D287C87" w14:textId="77777777" w:rsidTr="000570D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A840C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8757C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piglet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FE791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weaner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3977D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finisher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7933E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sow</w:t>
            </w:r>
          </w:p>
        </w:tc>
      </w:tr>
      <w:tr w:rsidR="00915821" w:rsidRPr="00915821" w14:paraId="574895BF" w14:textId="77777777" w:rsidTr="000570D8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1A11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weight of active ingredient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BB8B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0.9%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9446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69.7%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ED91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25.4%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86A0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4.1%</w:t>
            </w:r>
          </w:p>
        </w:tc>
      </w:tr>
      <w:tr w:rsidR="00915821" w:rsidRPr="00915821" w14:paraId="2EEEA00D" w14:textId="77777777" w:rsidTr="000570D8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59EA6" w14:textId="77777777" w:rsidR="00915821" w:rsidRPr="00915821" w:rsidRDefault="00915821" w:rsidP="00915821">
            <w:pPr>
              <w:spacing w:line="240" w:lineRule="auto"/>
              <w:jc w:val="both"/>
              <w:rPr>
                <w:b/>
              </w:rPr>
            </w:pPr>
            <w:r w:rsidRPr="00915821">
              <w:rPr>
                <w:b/>
              </w:rPr>
              <w:t>treatable kg (DDDvet)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40D1C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2.7%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7DDF5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63.2%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B0AB2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30.6%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630E6" w14:textId="77777777" w:rsidR="00915821" w:rsidRPr="00915821" w:rsidRDefault="00915821" w:rsidP="00915821">
            <w:pPr>
              <w:spacing w:line="240" w:lineRule="auto"/>
              <w:jc w:val="both"/>
              <w:rPr>
                <w:bCs/>
              </w:rPr>
            </w:pPr>
            <w:r w:rsidRPr="00915821">
              <w:rPr>
                <w:bCs/>
              </w:rPr>
              <w:t>3.5%</w:t>
            </w:r>
          </w:p>
        </w:tc>
      </w:tr>
    </w:tbl>
    <w:p w14:paraId="2A54F933" w14:textId="77777777" w:rsidR="00915821" w:rsidRDefault="00915821" w:rsidP="00CB3919">
      <w:pPr>
        <w:spacing w:line="240" w:lineRule="auto"/>
        <w:jc w:val="both"/>
        <w:rPr>
          <w:b/>
        </w:rPr>
      </w:pPr>
    </w:p>
    <w:p w14:paraId="6B948790" w14:textId="66770FBA" w:rsidR="001F623A" w:rsidRDefault="001F623A" w:rsidP="00CB3919">
      <w:pPr>
        <w:spacing w:line="240" w:lineRule="auto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86A620" wp14:editId="3230EDBB">
            <wp:simplePos x="0" y="0"/>
            <wp:positionH relativeFrom="margin">
              <wp:align>left</wp:align>
            </wp:positionH>
            <wp:positionV relativeFrom="paragraph">
              <wp:posOffset>269803</wp:posOffset>
            </wp:positionV>
            <wp:extent cx="3356610" cy="3356610"/>
            <wp:effectExtent l="0" t="0" r="0" b="0"/>
            <wp:wrapSquare wrapText="bothSides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17952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2F63A931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4E6BAE58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34EEAA4A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1532E4FE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588AB5C8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50E10D14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2471A630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494C5028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4F5AA911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0ADA3FDB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6367B09D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474EEF6D" w14:textId="77777777" w:rsidR="001F623A" w:rsidRDefault="001F623A" w:rsidP="00CB3919">
      <w:pPr>
        <w:spacing w:line="240" w:lineRule="auto"/>
        <w:jc w:val="both"/>
        <w:rPr>
          <w:b/>
        </w:rPr>
      </w:pPr>
    </w:p>
    <w:p w14:paraId="7138BA32" w14:textId="7DD703E7" w:rsidR="00CB3919" w:rsidRPr="00CB3919" w:rsidRDefault="001F623A" w:rsidP="00CB3919">
      <w:pPr>
        <w:spacing w:line="240" w:lineRule="auto"/>
        <w:jc w:val="both"/>
      </w:pPr>
      <w:r>
        <w:rPr>
          <w:b/>
        </w:rPr>
        <w:t>Supplementary Figure 1</w:t>
      </w:r>
      <w:r w:rsidR="00CB3919" w:rsidRPr="00CB3919">
        <w:rPr>
          <w:b/>
        </w:rPr>
        <w:t xml:space="preserve">. </w:t>
      </w:r>
      <w:r w:rsidR="00CB3919" w:rsidRPr="00CB3919">
        <w:t>Numbers of antimicrobials used in medicated feed in diets for growing pigs on 67 Irish pig farms during 2016.</w:t>
      </w:r>
    </w:p>
    <w:p w14:paraId="012F4B6D" w14:textId="4DF90D10" w:rsidR="00CB3919" w:rsidRDefault="00CB3919" w:rsidP="00CB3919">
      <w:pPr>
        <w:spacing w:line="240" w:lineRule="auto"/>
        <w:jc w:val="both"/>
      </w:pPr>
    </w:p>
    <w:p w14:paraId="3D4E43D0" w14:textId="77777777" w:rsidR="001F623A" w:rsidRDefault="001F623A" w:rsidP="00CB3919">
      <w:pPr>
        <w:spacing w:line="240" w:lineRule="auto"/>
        <w:jc w:val="both"/>
        <w:rPr>
          <w:b/>
          <w:bCs/>
        </w:rPr>
      </w:pPr>
    </w:p>
    <w:tbl>
      <w:tblPr>
        <w:tblStyle w:val="PlainTable4"/>
        <w:tblpPr w:leftFromText="180" w:rightFromText="180" w:vertAnchor="text" w:horzAnchor="margin" w:tblpY="939"/>
        <w:tblW w:w="9072" w:type="dxa"/>
        <w:tblLayout w:type="fixed"/>
        <w:tblLook w:val="04A0" w:firstRow="1" w:lastRow="0" w:firstColumn="1" w:lastColumn="0" w:noHBand="0" w:noVBand="1"/>
      </w:tblPr>
      <w:tblGrid>
        <w:gridCol w:w="2694"/>
        <w:gridCol w:w="1594"/>
        <w:gridCol w:w="1595"/>
        <w:gridCol w:w="1594"/>
        <w:gridCol w:w="1595"/>
      </w:tblGrid>
      <w:tr w:rsidR="001F623A" w14:paraId="74EDA240" w14:textId="77777777" w:rsidTr="001F6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</w:tcPr>
          <w:p w14:paraId="43D79C63" w14:textId="77777777" w:rsidR="001F623A" w:rsidRDefault="001F623A" w:rsidP="001F623A"/>
        </w:tc>
        <w:tc>
          <w:tcPr>
            <w:tcW w:w="1594" w:type="dxa"/>
            <w:tcBorders>
              <w:bottom w:val="single" w:sz="4" w:space="0" w:color="auto"/>
            </w:tcBorders>
          </w:tcPr>
          <w:p w14:paraId="41976399" w14:textId="77777777" w:rsidR="001F623A" w:rsidRDefault="001F623A" w:rsidP="001F6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water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67D4B20E" w14:textId="77777777" w:rsidR="001F623A" w:rsidRDefault="001F623A" w:rsidP="001F6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 dressing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65BFBC3E" w14:textId="77777777" w:rsidR="001F623A" w:rsidRDefault="001F623A" w:rsidP="001F6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injectable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</w:tcPr>
          <w:p w14:paraId="07A58BB7" w14:textId="77777777" w:rsidR="001F623A" w:rsidRDefault="001F623A" w:rsidP="001F62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 routes</w:t>
            </w:r>
          </w:p>
        </w:tc>
      </w:tr>
      <w:tr w:rsidR="001F623A" w14:paraId="2E4A53B6" w14:textId="77777777" w:rsidTr="001F6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5B7668FC" w14:textId="77777777" w:rsidR="001F623A" w:rsidRDefault="001F623A" w:rsidP="001F623A">
            <w:pPr>
              <w:spacing w:before="80" w:after="120"/>
            </w:pPr>
            <w:r>
              <w:t>weight of active ingredient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8A66F93" w14:textId="77777777" w:rsidR="001F623A" w:rsidRDefault="001F623A" w:rsidP="001F623A">
            <w:pPr>
              <w:spacing w:before="8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78.8%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auto" w:fill="auto"/>
          </w:tcPr>
          <w:p w14:paraId="5413470C" w14:textId="77777777" w:rsidR="001F623A" w:rsidRDefault="001F623A" w:rsidP="001F623A">
            <w:pPr>
              <w:spacing w:before="8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39.6%</w:t>
            </w:r>
          </w:p>
        </w:tc>
        <w:tc>
          <w:tcPr>
            <w:tcW w:w="1594" w:type="dxa"/>
            <w:tcBorders>
              <w:top w:val="single" w:sz="4" w:space="0" w:color="auto"/>
            </w:tcBorders>
            <w:shd w:val="clear" w:color="auto" w:fill="auto"/>
          </w:tcPr>
          <w:p w14:paraId="02997FBD" w14:textId="77777777" w:rsidR="001F623A" w:rsidRDefault="001F623A" w:rsidP="001F623A">
            <w:pPr>
              <w:spacing w:before="8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11.7%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auto" w:fill="auto"/>
          </w:tcPr>
          <w:p w14:paraId="55C62A1C" w14:textId="77777777" w:rsidR="001F623A" w:rsidRDefault="001F623A" w:rsidP="001F623A">
            <w:pPr>
              <w:spacing w:before="8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95.6%</w:t>
            </w:r>
          </w:p>
        </w:tc>
      </w:tr>
      <w:tr w:rsidR="001F623A" w14:paraId="4FB21A02" w14:textId="77777777" w:rsidTr="001F623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47A27EF" w14:textId="77777777" w:rsidR="001F623A" w:rsidRDefault="001F623A" w:rsidP="001F623A">
            <w:pPr>
              <w:rPr>
                <w:b w:val="0"/>
                <w:bCs w:val="0"/>
              </w:rPr>
            </w:pPr>
            <w:r>
              <w:t>treatable kg (DDDvet)</w:t>
            </w:r>
          </w:p>
          <w:p w14:paraId="0D5AEC38" w14:textId="77777777" w:rsidR="001F623A" w:rsidRDefault="001F623A" w:rsidP="001F623A"/>
        </w:tc>
        <w:tc>
          <w:tcPr>
            <w:tcW w:w="159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24E580" w14:textId="77777777" w:rsidR="001F623A" w:rsidRDefault="001F623A" w:rsidP="001F6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76.4%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</w:tcPr>
          <w:p w14:paraId="46855271" w14:textId="77777777" w:rsidR="001F623A" w:rsidRDefault="001F623A" w:rsidP="001F6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38.0%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14:paraId="03B8851B" w14:textId="77777777" w:rsidR="001F623A" w:rsidRDefault="001F623A" w:rsidP="001F6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23.2%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</w:tcPr>
          <w:p w14:paraId="58D71E4B" w14:textId="77777777" w:rsidR="001F623A" w:rsidRDefault="001F623A" w:rsidP="001F62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89.5%</w:t>
            </w:r>
          </w:p>
        </w:tc>
      </w:tr>
    </w:tbl>
    <w:p w14:paraId="0F13B55C" w14:textId="3C218511" w:rsidR="00190B74" w:rsidRPr="00CB3919" w:rsidRDefault="00CB3919" w:rsidP="00CB3919">
      <w:pPr>
        <w:spacing w:line="240" w:lineRule="auto"/>
        <w:jc w:val="both"/>
      </w:pPr>
      <w:r w:rsidRPr="00CB3919">
        <w:rPr>
          <w:b/>
          <w:bCs/>
        </w:rPr>
        <w:t xml:space="preserve">Supplementary Table </w:t>
      </w:r>
      <w:r w:rsidR="001F623A">
        <w:rPr>
          <w:b/>
          <w:bCs/>
        </w:rPr>
        <w:t>2</w:t>
      </w:r>
      <w:r w:rsidRPr="00CB3919">
        <w:rPr>
          <w:b/>
          <w:bCs/>
        </w:rPr>
        <w:t>. Prophylactic AMU in oral remedies other than premix and injectable preparations.</w:t>
      </w:r>
      <w:r w:rsidRPr="00CB3919">
        <w:t xml:space="preserve"> The percentages refer to the percentage of AMU in that route category accounted for by prophylaxis.</w:t>
      </w:r>
    </w:p>
    <w:sectPr w:rsidR="00190B74" w:rsidRPr="00CB3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74"/>
    <w:rsid w:val="000570D8"/>
    <w:rsid w:val="00190B74"/>
    <w:rsid w:val="001F623A"/>
    <w:rsid w:val="00915821"/>
    <w:rsid w:val="00CB3919"/>
    <w:rsid w:val="00D3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0463"/>
  <w15:chartTrackingRefBased/>
  <w15:docId w15:val="{11921B9F-3A8A-46C8-B45C-E1359559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B39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B3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AACC6-86CE-4A0A-847D-C096612A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lorcan</dc:creator>
  <cp:keywords/>
  <dc:description/>
  <cp:lastModifiedBy>lorcan.oneill@ucdconnect.ie</cp:lastModifiedBy>
  <cp:revision>5</cp:revision>
  <dcterms:created xsi:type="dcterms:W3CDTF">2020-06-17T11:09:00Z</dcterms:created>
  <dcterms:modified xsi:type="dcterms:W3CDTF">2020-08-11T00:38:00Z</dcterms:modified>
</cp:coreProperties>
</file>