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126B0" w14:textId="77777777" w:rsidR="007D3487" w:rsidRPr="00E62ACA" w:rsidRDefault="007D3487" w:rsidP="007D3487">
      <w:pPr>
        <w:pStyle w:val="NormalWeb"/>
        <w:spacing w:line="480" w:lineRule="auto"/>
        <w:jc w:val="both"/>
        <w:rPr>
          <w:i/>
          <w:iCs/>
          <w:sz w:val="22"/>
          <w:szCs w:val="21"/>
          <w:u w:val="single"/>
          <w:lang w:val="en-GB"/>
        </w:rPr>
      </w:pPr>
      <w:r w:rsidRPr="00E62ACA">
        <w:rPr>
          <w:i/>
          <w:iCs/>
          <w:sz w:val="22"/>
          <w:szCs w:val="21"/>
          <w:u w:val="single"/>
          <w:lang w:val="en-GB"/>
        </w:rPr>
        <w:t xml:space="preserve">Supplementary Figure 2: Patterns of </w:t>
      </w:r>
      <w:proofErr w:type="spellStart"/>
      <w:r w:rsidRPr="00E62ACA">
        <w:rPr>
          <w:i/>
          <w:iCs/>
          <w:sz w:val="22"/>
          <w:szCs w:val="21"/>
          <w:u w:val="single"/>
          <w:lang w:val="en-GB"/>
        </w:rPr>
        <w:t>metaphylactic</w:t>
      </w:r>
      <w:proofErr w:type="spellEnd"/>
      <w:r w:rsidRPr="00E62ACA">
        <w:rPr>
          <w:i/>
          <w:iCs/>
          <w:sz w:val="22"/>
          <w:szCs w:val="21"/>
          <w:u w:val="single"/>
          <w:lang w:val="en-GB"/>
        </w:rPr>
        <w:t xml:space="preserve"> treatment most frequently used by pig veterinarians for each antimicrobial classes</w:t>
      </w:r>
    </w:p>
    <w:p w14:paraId="285CCB73" w14:textId="2DD1A07A" w:rsidR="0010336F" w:rsidRDefault="007D3487">
      <w:pPr>
        <w:rPr>
          <w:lang w:val="en-GB"/>
        </w:rPr>
      </w:pPr>
      <w:r w:rsidRPr="00E62ACA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780362C0" wp14:editId="7258B13F">
            <wp:extent cx="5760720" cy="6284686"/>
            <wp:effectExtent l="0" t="0" r="0" b="1905"/>
            <wp:docPr id="2086924722" name="Image 7" descr="Une image contenant texte, capture d’écran, diagramme, cerc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924722" name="Image 7" descr="Une image contenant texte, capture d’écran, diagramme, cercl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8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6302D" w14:textId="2E730F9B" w:rsidR="007E7F44" w:rsidRDefault="007E7F44">
      <w:pPr>
        <w:rPr>
          <w:lang w:val="en-GB"/>
        </w:rPr>
      </w:pPr>
    </w:p>
    <w:p w14:paraId="0F2A7E4F" w14:textId="40A91080" w:rsidR="007E7F44" w:rsidRDefault="007E7F44" w:rsidP="007E7F44">
      <w:pPr>
        <w:jc w:val="both"/>
        <w:rPr>
          <w:lang w:val="en-GB"/>
        </w:rPr>
      </w:pPr>
      <w:r>
        <w:rPr>
          <w:lang w:val="en-GB"/>
        </w:rPr>
        <w:t>Legend: This figure represents the answers to the multiple-choice question: “what is the most frequent pattern for metaphylactic treatment that you apply in your practice?”. The respondents had to tick the corresponding boxes (antimicrobial and administration route); they could answer for each family.</w:t>
      </w:r>
      <w:r w:rsidR="005054FA">
        <w:rPr>
          <w:lang w:val="en-GB"/>
        </w:rPr>
        <w:t xml:space="preserve"> The percentages </w:t>
      </w:r>
      <w:proofErr w:type="gramStart"/>
      <w:r w:rsidR="005054FA">
        <w:rPr>
          <w:lang w:val="en-GB"/>
        </w:rPr>
        <w:t>are calculated</w:t>
      </w:r>
      <w:proofErr w:type="gramEnd"/>
      <w:r w:rsidR="005054FA">
        <w:rPr>
          <w:lang w:val="en-GB"/>
        </w:rPr>
        <w:t xml:space="preserve"> on the numbers of answers for each category (indicated in brackets)</w:t>
      </w:r>
      <w:bookmarkStart w:id="0" w:name="_GoBack"/>
      <w:bookmarkEnd w:id="0"/>
      <w:r w:rsidR="005054FA">
        <w:rPr>
          <w:lang w:val="en-GB"/>
        </w:rPr>
        <w:t>.</w:t>
      </w:r>
    </w:p>
    <w:p w14:paraId="32A05F88" w14:textId="77777777" w:rsidR="007E7F44" w:rsidRPr="007D3487" w:rsidRDefault="007E7F44">
      <w:pPr>
        <w:rPr>
          <w:lang w:val="en-GB"/>
        </w:rPr>
      </w:pPr>
    </w:p>
    <w:sectPr w:rsidR="007E7F44" w:rsidRPr="007D3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487"/>
    <w:rsid w:val="0010336F"/>
    <w:rsid w:val="005054FA"/>
    <w:rsid w:val="007A751E"/>
    <w:rsid w:val="007D3487"/>
    <w:rsid w:val="007E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FE4E"/>
  <w15:chartTrackingRefBased/>
  <w15:docId w15:val="{FAFA652B-DFB4-4AFB-A356-659FE36D6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link w:val="NormalWebCar"/>
    <w:uiPriority w:val="99"/>
    <w:unhideWhenUsed/>
    <w:rsid w:val="007D3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WebCar">
    <w:name w:val="Normal (Web) Car"/>
    <w:basedOn w:val="Policepardfaut"/>
    <w:link w:val="NormalWeb"/>
    <w:uiPriority w:val="99"/>
    <w:rsid w:val="007D3487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457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Becker</dc:creator>
  <cp:keywords/>
  <dc:description/>
  <cp:lastModifiedBy>Claire Becker</cp:lastModifiedBy>
  <cp:revision>3</cp:revision>
  <dcterms:created xsi:type="dcterms:W3CDTF">2025-06-24T08:59:00Z</dcterms:created>
  <dcterms:modified xsi:type="dcterms:W3CDTF">2025-07-08T07:57:00Z</dcterms:modified>
</cp:coreProperties>
</file>