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956" w:rsidRDefault="00510D93" w:rsidP="005C3AF7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Additional file 1</w:t>
      </w:r>
    </w:p>
    <w:p w:rsidR="005C3AF7" w:rsidRDefault="005C3AF7" w:rsidP="005C3AF7">
      <w:pPr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Evidence for key behavioural issues that the intervention is tr</w:t>
      </w:r>
      <w:bookmarkStart w:id="0" w:name="_GoBack"/>
      <w:bookmarkEnd w:id="0"/>
      <w:r>
        <w:rPr>
          <w:rFonts w:ascii="Cambria" w:hAnsi="Cambria"/>
          <w:b/>
          <w:bCs/>
        </w:rPr>
        <w:t>ying to address:</w:t>
      </w:r>
    </w:p>
    <w:p w:rsidR="00EF54DB" w:rsidRDefault="00EF54DB" w:rsidP="005C3AF7">
      <w:pPr>
        <w:jc w:val="center"/>
        <w:rPr>
          <w:rFonts w:ascii="Cambria" w:hAnsi="Cambria"/>
          <w:b/>
          <w:bCs/>
        </w:rPr>
      </w:pPr>
    </w:p>
    <w:tbl>
      <w:tblPr>
        <w:tblStyle w:val="TableGrid"/>
        <w:tblpPr w:leftFromText="180" w:rightFromText="180" w:vertAnchor="text" w:horzAnchor="margin" w:tblpXSpec="right" w:tblpY="-47"/>
        <w:tblOverlap w:val="never"/>
        <w:tblW w:w="0" w:type="auto"/>
        <w:tblLook w:val="04A0"/>
      </w:tblPr>
      <w:tblGrid>
        <w:gridCol w:w="2405"/>
        <w:gridCol w:w="2410"/>
        <w:gridCol w:w="2551"/>
        <w:gridCol w:w="2609"/>
        <w:gridCol w:w="2494"/>
      </w:tblGrid>
      <w:tr w:rsidR="0004386F" w:rsidTr="00FA4380">
        <w:trPr>
          <w:trHeight w:val="568"/>
        </w:trPr>
        <w:tc>
          <w:tcPr>
            <w:tcW w:w="2405" w:type="dxa"/>
            <w:shd w:val="clear" w:color="auto" w:fill="FFE599" w:themeFill="accent4" w:themeFillTint="66"/>
          </w:tcPr>
          <w:p w:rsidR="0004386F" w:rsidRDefault="0004386F" w:rsidP="00EF54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Literature Synthesis: Qualitative Review</w:t>
            </w:r>
          </w:p>
        </w:tc>
        <w:tc>
          <w:tcPr>
            <w:tcW w:w="2410" w:type="dxa"/>
            <w:shd w:val="clear" w:color="auto" w:fill="BDD6EE" w:themeFill="accent1" w:themeFillTint="66"/>
          </w:tcPr>
          <w:p w:rsidR="0004386F" w:rsidRDefault="0004386F" w:rsidP="00EF54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Literature synthesis: Quantitative Review</w:t>
            </w:r>
          </w:p>
        </w:tc>
        <w:tc>
          <w:tcPr>
            <w:tcW w:w="2551" w:type="dxa"/>
            <w:shd w:val="clear" w:color="auto" w:fill="C5E0B3" w:themeFill="accent6" w:themeFillTint="66"/>
          </w:tcPr>
          <w:p w:rsidR="0004386F" w:rsidRDefault="00FA4380" w:rsidP="00EF54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Existing </w:t>
            </w:r>
            <w:r w:rsidR="0004386F">
              <w:rPr>
                <w:b/>
                <w:bCs/>
              </w:rPr>
              <w:t>Research Team Knowledge</w:t>
            </w:r>
          </w:p>
        </w:tc>
        <w:tc>
          <w:tcPr>
            <w:tcW w:w="2609" w:type="dxa"/>
            <w:shd w:val="clear" w:color="auto" w:fill="E0B4B4"/>
          </w:tcPr>
          <w:p w:rsidR="0004386F" w:rsidRDefault="00133B08" w:rsidP="00AC5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Evidence </w:t>
            </w:r>
            <w:r w:rsidR="00FA4380">
              <w:rPr>
                <w:b/>
                <w:bCs/>
              </w:rPr>
              <w:t>used in</w:t>
            </w:r>
            <w:r>
              <w:rPr>
                <w:b/>
                <w:bCs/>
              </w:rPr>
              <w:t xml:space="preserve"> development of previous interventions</w:t>
            </w:r>
            <w:r w:rsidR="0004386F">
              <w:rPr>
                <w:b/>
                <w:bCs/>
              </w:rPr>
              <w:t xml:space="preserve"> (</w:t>
            </w:r>
            <w:r w:rsidR="00AC5CFB">
              <w:rPr>
                <w:b/>
                <w:bCs/>
              </w:rPr>
              <w:t>RAISIN</w:t>
            </w:r>
            <w:r w:rsidR="0004386F">
              <w:rPr>
                <w:b/>
                <w:bCs/>
              </w:rPr>
              <w:t>)</w:t>
            </w:r>
          </w:p>
        </w:tc>
        <w:tc>
          <w:tcPr>
            <w:tcW w:w="2494" w:type="dxa"/>
          </w:tcPr>
          <w:p w:rsidR="0004386F" w:rsidRDefault="00AC5CFB" w:rsidP="00EF54D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Expert consultation</w:t>
            </w:r>
            <w:r w:rsidR="0004386F">
              <w:rPr>
                <w:b/>
                <w:bCs/>
              </w:rPr>
              <w:t xml:space="preserve"> (</w:t>
            </w:r>
            <w:r w:rsidR="00D70C1F">
              <w:rPr>
                <w:b/>
                <w:bCs/>
              </w:rPr>
              <w:t xml:space="preserve">e.g., </w:t>
            </w:r>
            <w:r w:rsidR="0004386F">
              <w:rPr>
                <w:b/>
                <w:bCs/>
              </w:rPr>
              <w:t>HomeBP</w:t>
            </w:r>
            <w:r w:rsidR="00D70C1F">
              <w:rPr>
                <w:b/>
                <w:bCs/>
              </w:rPr>
              <w:t xml:space="preserve">, </w:t>
            </w:r>
            <w:r w:rsidR="00133B08">
              <w:rPr>
                <w:b/>
                <w:bCs/>
              </w:rPr>
              <w:t xml:space="preserve">specific </w:t>
            </w:r>
            <w:r w:rsidR="00D70C1F">
              <w:rPr>
                <w:b/>
                <w:bCs/>
              </w:rPr>
              <w:t>barriers/facilitators</w:t>
            </w:r>
            <w:r w:rsidR="0004386F">
              <w:rPr>
                <w:b/>
                <w:bCs/>
              </w:rPr>
              <w:t>)</w:t>
            </w:r>
          </w:p>
        </w:tc>
      </w:tr>
    </w:tbl>
    <w:p w:rsidR="00EF54DB" w:rsidRDefault="00EF54DB" w:rsidP="00EF54DB">
      <w:pPr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Paper coding format:</w:t>
      </w:r>
    </w:p>
    <w:p w:rsidR="00EF54DB" w:rsidRDefault="00EF54DB" w:rsidP="005C3AF7">
      <w:pPr>
        <w:jc w:val="center"/>
        <w:rPr>
          <w:b/>
          <w:bCs/>
        </w:rPr>
      </w:pPr>
    </w:p>
    <w:p w:rsidR="00EF54DB" w:rsidRPr="001B7974" w:rsidRDefault="00EF54DB" w:rsidP="005C3AF7">
      <w:pPr>
        <w:jc w:val="center"/>
        <w:rPr>
          <w:b/>
          <w:bCs/>
        </w:rPr>
      </w:pPr>
    </w:p>
    <w:tbl>
      <w:tblPr>
        <w:tblStyle w:val="TableGrid"/>
        <w:tblW w:w="15593" w:type="dxa"/>
        <w:tblInd w:w="-856" w:type="dxa"/>
        <w:tblLayout w:type="fixed"/>
        <w:tblLook w:val="04A0"/>
      </w:tblPr>
      <w:tblGrid>
        <w:gridCol w:w="2269"/>
        <w:gridCol w:w="2410"/>
        <w:gridCol w:w="4677"/>
        <w:gridCol w:w="6237"/>
      </w:tblGrid>
      <w:tr w:rsidR="005C3AF7" w:rsidRPr="009216A5" w:rsidTr="00326D0A">
        <w:trPr>
          <w:trHeight w:val="557"/>
        </w:trPr>
        <w:tc>
          <w:tcPr>
            <w:tcW w:w="2269" w:type="dxa"/>
            <w:shd w:val="clear" w:color="auto" w:fill="F2F2F2" w:themeFill="background1" w:themeFillShade="F2"/>
            <w:vAlign w:val="center"/>
          </w:tcPr>
          <w:p w:rsidR="005C3AF7" w:rsidRPr="009216A5" w:rsidRDefault="005C3AF7" w:rsidP="00174F39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Behavioural Issue</w:t>
            </w:r>
          </w:p>
        </w:tc>
        <w:tc>
          <w:tcPr>
            <w:tcW w:w="2410" w:type="dxa"/>
            <w:shd w:val="clear" w:color="auto" w:fill="F2F2F2" w:themeFill="background1" w:themeFillShade="F2"/>
            <w:vAlign w:val="center"/>
          </w:tcPr>
          <w:p w:rsidR="005C3AF7" w:rsidRPr="009216A5" w:rsidRDefault="005C3AF7" w:rsidP="00174F39">
            <w:pPr>
              <w:jc w:val="center"/>
              <w:rPr>
                <w:rFonts w:ascii="Cambria" w:hAnsi="Cambria"/>
                <w:b/>
                <w:bCs/>
              </w:rPr>
            </w:pPr>
            <w:r w:rsidRPr="009216A5">
              <w:rPr>
                <w:rFonts w:ascii="Cambria" w:hAnsi="Cambria"/>
                <w:b/>
                <w:bCs/>
              </w:rPr>
              <w:t>Key behaviour</w:t>
            </w:r>
          </w:p>
        </w:tc>
        <w:tc>
          <w:tcPr>
            <w:tcW w:w="4677" w:type="dxa"/>
            <w:shd w:val="clear" w:color="auto" w:fill="F2F2F2" w:themeFill="background1" w:themeFillShade="F2"/>
            <w:vAlign w:val="center"/>
          </w:tcPr>
          <w:p w:rsidR="005C3AF7" w:rsidRPr="009216A5" w:rsidRDefault="005C3AF7" w:rsidP="00174F39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 xml:space="preserve">Key </w:t>
            </w:r>
            <w:r w:rsidRPr="009216A5">
              <w:rPr>
                <w:rFonts w:ascii="Cambria" w:hAnsi="Cambria"/>
                <w:b/>
                <w:bCs/>
              </w:rPr>
              <w:t>References</w:t>
            </w:r>
          </w:p>
        </w:tc>
        <w:tc>
          <w:tcPr>
            <w:tcW w:w="6237" w:type="dxa"/>
            <w:shd w:val="clear" w:color="auto" w:fill="F2F2F2" w:themeFill="background1" w:themeFillShade="F2"/>
          </w:tcPr>
          <w:p w:rsidR="005C3AF7" w:rsidRDefault="005C3AF7" w:rsidP="00174F39">
            <w:pPr>
              <w:jc w:val="center"/>
              <w:rPr>
                <w:rFonts w:ascii="Cambria" w:hAnsi="Cambria"/>
                <w:b/>
                <w:bCs/>
              </w:rPr>
            </w:pPr>
            <w:r>
              <w:rPr>
                <w:rFonts w:ascii="Cambria" w:hAnsi="Cambria"/>
                <w:b/>
                <w:bCs/>
              </w:rPr>
              <w:t>Key finding</w:t>
            </w:r>
          </w:p>
        </w:tc>
      </w:tr>
      <w:tr w:rsidR="005C3AF7" w:rsidRPr="00B261E2" w:rsidTr="00326D0A">
        <w:trPr>
          <w:trHeight w:val="562"/>
        </w:trPr>
        <w:tc>
          <w:tcPr>
            <w:tcW w:w="2269" w:type="dxa"/>
            <w:vMerge w:val="restart"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  <w:r w:rsidRPr="00326D0A">
              <w:rPr>
                <w:rFonts w:ascii="Cambria" w:hAnsi="Cambria" w:cstheme="majorBidi"/>
                <w:sz w:val="20"/>
                <w:szCs w:val="20"/>
              </w:rPr>
              <w:t xml:space="preserve">Patients may not have good medication adherence/technique with limited knowledge of necessity/efficacy/safety of medication. </w:t>
            </w: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Patients may not have good medication adherence.</w:t>
            </w:r>
          </w:p>
        </w:tc>
        <w:tc>
          <w:tcPr>
            <w:tcW w:w="4677" w:type="dxa"/>
            <w:shd w:val="clear" w:color="auto" w:fill="E0B4B4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Horne (2006).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>Chest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. 130, 1:65S-72S. </w:t>
            </w:r>
            <w:hyperlink r:id="rId5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</w:rPr>
                <w:t>doi:10.1378/chest.130.1_suppl.65S</w:t>
              </w:r>
            </w:hyperlink>
          </w:p>
        </w:tc>
        <w:tc>
          <w:tcPr>
            <w:tcW w:w="6237" w:type="dxa"/>
            <w:shd w:val="clear" w:color="auto" w:fill="E0B4B4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50% of patients in developed countries do not use medication as recommended – </w:t>
            </w:r>
            <w:r w:rsidR="00EF54DB" w:rsidRPr="00D70C1F">
              <w:rPr>
                <w:rFonts w:ascii="Cambria" w:hAnsi="Cambria"/>
                <w:sz w:val="18"/>
                <w:szCs w:val="18"/>
              </w:rPr>
              <w:t>in asthma specifically, 30%-70%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Nonadherence not related to type or severity of disease.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Non-adherence not related to gender/age/SES.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Non-adherence not a trait characteristic.</w:t>
            </w:r>
          </w:p>
        </w:tc>
      </w:tr>
      <w:tr w:rsidR="005C3AF7" w:rsidRPr="00C53AE0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  <w:lang w:val="pt-PT"/>
              </w:rPr>
            </w:pP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 xml:space="preserve">Sofianou (2013).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pt-PT"/>
              </w:rPr>
              <w:t xml:space="preserve">J. Gen. Internal Med, </w:t>
            </w: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 xml:space="preserve">28, 1: 67:73. </w:t>
            </w:r>
            <w:hyperlink r:id="rId6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pt-PT"/>
                </w:rPr>
                <w:t>doi:</w:t>
              </w:r>
              <w:r w:rsidRPr="00D70C1F">
                <w:rPr>
                  <w:rStyle w:val="Hyperlink"/>
                  <w:sz w:val="18"/>
                  <w:szCs w:val="18"/>
                  <w:lang w:val="pt-PT"/>
                </w:rPr>
                <w:t xml:space="preserve"> </w:t>
              </w:r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pt-PT"/>
                </w:rPr>
                <w:t>10.1007/s11606-012-2160-z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Illness and treatment beliefs have a strong influence on self-reported medication adherence.</w:t>
            </w:r>
          </w:p>
        </w:tc>
      </w:tr>
      <w:tr w:rsidR="005C3AF7" w:rsidRPr="00C53AE0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  <w:lang w:val="pt-PT"/>
              </w:rPr>
            </w:pP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 xml:space="preserve">Sumino (2013).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pt-PT"/>
              </w:rPr>
              <w:t xml:space="preserve">Curr Opin Pulm Med, </w:t>
            </w: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 xml:space="preserve">19, 1: 49-53. </w:t>
            </w:r>
            <w:hyperlink r:id="rId7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pt-PT"/>
                </w:rPr>
                <w:t>doi:10.1097/MCP.0b013e32835b117a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Objective measurement of adherence should be implemented where possible.</w:t>
            </w:r>
          </w:p>
        </w:tc>
      </w:tr>
      <w:tr w:rsidR="005C3AF7" w:rsidRPr="00B261E2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Lindsay (2013).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Expert Rev Respir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7, 6: 607-614. </w:t>
            </w:r>
            <w:hyperlink r:id="rId8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doi:10.1586/17476348.2013.842129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Non-adherence is associated with poor baseline asthma control.</w:t>
            </w:r>
          </w:p>
        </w:tc>
      </w:tr>
      <w:tr w:rsidR="005C3AF7" w:rsidRPr="00B261E2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Weinstein (2011)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Ann. Allergy, Asthma &amp; Immunology,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106, 4: 283-291. </w:t>
            </w:r>
            <w:hyperlink r:id="rId9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doi:10.1016/j.anai.2011.01.016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Specific adherence strategies (related to cause of non-adherence) required for effective change.</w:t>
            </w:r>
          </w:p>
        </w:tc>
      </w:tr>
      <w:tr w:rsidR="005C3AF7" w:rsidRPr="00C53AE0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  <w:lang w:val="it-IT"/>
              </w:rPr>
            </w:pP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Braido (2015)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it-IT"/>
              </w:rPr>
              <w:t>Curr Opin Allergy &amp; Clin. Immunol.,</w:t>
            </w: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15, 1: 49-55. </w:t>
            </w:r>
            <w:hyperlink r:id="rId10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it-IT"/>
                </w:rPr>
                <w:t>doi:10.1097/ACI.0000000000000132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Physicians believe prescribed dose is taken – causing overprescription, further hindering adherence.</w:t>
            </w:r>
          </w:p>
        </w:tc>
      </w:tr>
      <w:tr w:rsidR="005C3AF7" w:rsidRPr="00B261E2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Foster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J. Allergy &amp; Clin. Imm,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134, 6: 1260. </w:t>
            </w:r>
            <w:hyperlink r:id="rId11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doi:10.1016/j.jaci.2014.05.041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Inhaler reminders improve adherence in primary care (although may not be reflected in ACQ)</w:t>
            </w:r>
          </w:p>
        </w:tc>
      </w:tr>
      <w:tr w:rsidR="005C3AF7" w:rsidRPr="00B261E2" w:rsidTr="00326D0A">
        <w:trPr>
          <w:trHeight w:val="126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E0B4B4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DiMatteo (2012)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Health Psy Rev,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6, 1: 74-91. </w:t>
            </w:r>
            <w:hyperlink r:id="rId12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doi:10.1080/17437199.2010.537592</w:t>
              </w:r>
            </w:hyperlink>
          </w:p>
        </w:tc>
        <w:tc>
          <w:tcPr>
            <w:tcW w:w="6237" w:type="dxa"/>
            <w:shd w:val="clear" w:color="auto" w:fill="E0B4B4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Cultural norms strongly influence adherence.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Information provision is essential but not sufficient to improve adherence.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Adherence can be intentional and unintentional.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Information should be clear and simple to be understood.</w:t>
            </w:r>
          </w:p>
        </w:tc>
      </w:tr>
      <w:tr w:rsidR="005C3AF7" w:rsidRPr="00B261E2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E0B4B4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Wilson (2010)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Am Thoracic Coc. </w:t>
            </w:r>
            <w:r w:rsidRPr="00D70C1F">
              <w:rPr>
                <w:rFonts w:ascii="Cambria" w:hAnsi="Cambria"/>
                <w:sz w:val="18"/>
                <w:szCs w:val="18"/>
              </w:rPr>
              <w:t>181, 6: 566-577 doi:</w:t>
            </w:r>
            <w:hyperlink r:id="rId13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10.1164/rccm.200906-0907OC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E0B4B4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Shared decision making improved controller adherence and reduced rescue medication use. </w:t>
            </w:r>
          </w:p>
        </w:tc>
      </w:tr>
      <w:tr w:rsidR="005C3AF7" w:rsidRPr="00B203A2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4" w:hanging="34"/>
              <w:rPr>
                <w:rFonts w:ascii="Cambria" w:hAnsi="Cambria"/>
                <w:i/>
                <w:iCs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Morrison (in prep) 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Self-management DI intervention patients (vs. TAU) improved at managing their own health (PAM), reduced reliever use, improved spirometry and trends to improved AQLQ/ACQ.</w:t>
            </w:r>
          </w:p>
        </w:tc>
      </w:tr>
      <w:tr w:rsidR="005C3AF7" w:rsidRPr="0006145C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Liu (2011)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Eur Resp J.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37, 2: 310-317. </w:t>
            </w:r>
            <w:hyperlink r:id="rId14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fr-FR"/>
                </w:rPr>
                <w:t>doi:10.1183/09031936.00000810.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in mobile telephone interactive programme increased medication outcome.</w:t>
            </w:r>
          </w:p>
        </w:tc>
      </w:tr>
      <w:tr w:rsidR="005C3AF7" w:rsidRPr="0006145C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Bosley (1995)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Eur Respir J.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>8. 6. 899-904.</w:t>
            </w:r>
          </w:p>
          <w:p w:rsidR="005C3AF7" w:rsidRPr="00D70C1F" w:rsidRDefault="002B2D9F" w:rsidP="00174F3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hyperlink r:id="rId15" w:history="1"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  <w:lang w:val="fr-FR"/>
                </w:rPr>
                <w:t>PMID:</w:t>
              </w:r>
              <w:r w:rsidR="005C3AF7" w:rsidRPr="00D70C1F">
                <w:rPr>
                  <w:rStyle w:val="Hyperlink"/>
                  <w:rFonts w:ascii="Arial" w:eastAsia="Times New Roman" w:hAnsi="Arial" w:cs="Arial"/>
                  <w:sz w:val="18"/>
                  <w:szCs w:val="18"/>
                  <w:lang w:val="fr-FR"/>
                </w:rPr>
                <w:t xml:space="preserve"> </w:t>
              </w:r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  <w:lang w:val="fr-FR"/>
                </w:rPr>
                <w:t>7589375</w:t>
              </w:r>
            </w:hyperlink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> </w:t>
            </w:r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 self-report and clinican impression of compliance not good predictors of actual compliance.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No difference in anxiety between compliant/non-compliant groups. NC had increased depression. </w:t>
            </w:r>
          </w:p>
        </w:tc>
      </w:tr>
      <w:tr w:rsidR="005C3AF7" w:rsidRPr="0006145C" w:rsidTr="00326D0A">
        <w:trPr>
          <w:trHeight w:val="55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Rolnick (2011).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Clin Med Res, </w:t>
            </w:r>
            <w:r w:rsidRPr="00D70C1F">
              <w:rPr>
                <w:rFonts w:ascii="Cambria" w:hAnsi="Cambria"/>
                <w:sz w:val="18"/>
                <w:szCs w:val="18"/>
              </w:rPr>
              <w:t>9, 3: 157.</w:t>
            </w: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30% of patients forget to take medication.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16% run out of medication as don’t refll in time.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22% take medication more/less than prescribed in last month.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Barriers co</w:t>
            </w:r>
            <w:r w:rsidR="00D70C1F">
              <w:rPr>
                <w:rFonts w:ascii="Cambria" w:hAnsi="Cambria"/>
                <w:sz w:val="18"/>
                <w:szCs w:val="18"/>
              </w:rPr>
              <w:t>f</w:t>
            </w:r>
            <w:r w:rsidRPr="00D70C1F">
              <w:rPr>
                <w:rFonts w:ascii="Cambria" w:hAnsi="Cambria"/>
                <w:sz w:val="18"/>
                <w:szCs w:val="18"/>
              </w:rPr>
              <w:t>mmonly noted are an irregular schedule, being too busy.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Facilitators most reported: medications at the same time daily, weekly pill reminder.</w:t>
            </w:r>
          </w:p>
        </w:tc>
      </w:tr>
      <w:tr w:rsidR="005C3AF7" w:rsidRPr="009216A5" w:rsidTr="00326D0A">
        <w:trPr>
          <w:trHeight w:val="319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Poor medication technique.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Al-Jahdali (2013).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it-IT"/>
              </w:rPr>
              <w:t>Allergy, Asthma &amp; Clinl Imm,</w:t>
            </w: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 9, 8 : 1-7. </w:t>
            </w:r>
            <w:hyperlink r:id="rId16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doi:10.1186/1710-1492-9-8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Improper inhaler use is associated with poor asthma control.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Different inhaler types not associated with different technique; device should be selected according to patient preferences.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9216A5" w:rsidTr="00326D0A">
        <w:trPr>
          <w:trHeight w:val="318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Cochrane (2000).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>Chest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, 117, 2: 542-550. </w:t>
            </w:r>
            <w:hyperlink r:id="rId17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</w:rPr>
                <w:t>doi:10.1378/chest.117.2.542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Education programs can improve techniques.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Better technique leads to increased lung deposition.</w:t>
            </w:r>
          </w:p>
        </w:tc>
      </w:tr>
      <w:tr w:rsidR="005C3AF7" w:rsidRPr="009216A5" w:rsidTr="00326D0A">
        <w:trPr>
          <w:trHeight w:val="318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Lenney (2000).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Respir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94, 5: 496-500. </w:t>
            </w:r>
            <w:hyperlink r:id="rId18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doi:10.1053/rmed.1999.0767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pMDI is most commonly prescribed but not more preferred. 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Prescribing patients preferred device improves efficiency but can be cost effective.</w:t>
            </w:r>
          </w:p>
        </w:tc>
      </w:tr>
      <w:tr w:rsidR="005C3AF7" w:rsidRPr="009216A5" w:rsidTr="00326D0A">
        <w:trPr>
          <w:trHeight w:val="318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Crompton (2006).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Respir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100, 9: 1479:1494. </w:t>
            </w:r>
            <w:hyperlink r:id="rId19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doi:10.1016/j.rmed.2006.01.008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Prescribing practices vary across Europe.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Medication technique training should be repeated frequently to maintain correct technique.</w:t>
            </w:r>
          </w:p>
        </w:tc>
      </w:tr>
      <w:tr w:rsidR="005C3AF7" w:rsidRPr="009216A5" w:rsidTr="00326D0A">
        <w:trPr>
          <w:trHeight w:val="54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Yousef (2015).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Fam Community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22, 1: 1-7. </w:t>
            </w:r>
            <w:hyperlink r:id="rId20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doi:10.4103/2230-8229.149567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23% of SA population had good technique knowledge.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Knowledge score significantly better among patients given medication guidelines.</w:t>
            </w:r>
          </w:p>
        </w:tc>
      </w:tr>
      <w:tr w:rsidR="005C3AF7" w:rsidRPr="009216A5" w:rsidTr="00326D0A">
        <w:trPr>
          <w:trHeight w:val="578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limited knowledge of medication necessity.</w:t>
            </w: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Federman (2013).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 xml:space="preserve">Patient Edu. &amp; Councilling,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92, 2: 273-278. </w:t>
            </w:r>
            <w:hyperlink r:id="rId21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</w:rPr>
                <w:t>doi:10.1016/j.pec.2013.02.013.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36% of patients (older adults from NY) had low health literacy related to asthma.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54% believed they only had asthma when symptoms are present.</w:t>
            </w:r>
          </w:p>
        </w:tc>
      </w:tr>
      <w:tr w:rsidR="005C3AF7" w:rsidRPr="009216A5" w:rsidTr="00326D0A">
        <w:trPr>
          <w:trHeight w:val="577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Backer (2007). 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Allergy &amp; Asthma Proceedings, </w:t>
            </w:r>
            <w:r w:rsidRPr="00D70C1F">
              <w:rPr>
                <w:rFonts w:ascii="Cambria" w:hAnsi="Cambria"/>
                <w:sz w:val="18"/>
                <w:szCs w:val="18"/>
              </w:rPr>
              <w:t>28, 3, 375-381. doi:</w:t>
            </w:r>
            <w:hyperlink r:id="rId22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10.2500/aap.2007.28.3001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59% of patients aware that medication dose could be adjusted but only 23% have done so. 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All patients wanted more education.</w:t>
            </w:r>
          </w:p>
        </w:tc>
      </w:tr>
      <w:tr w:rsidR="005C3AF7" w:rsidRPr="009216A5" w:rsidTr="00326D0A">
        <w:trPr>
          <w:trHeight w:val="577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Petrie (2012)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Br. J Health Psychol,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17, 1: 74-84. </w:t>
            </w:r>
            <w:hyperlink r:id="rId23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doi:10.1111/j.2044-8287.2011.02033.x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Intervention group (text-message programme) increased belief in long-term nature of asthma.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Intervention increased perceived necessity of medication and increased perceived control.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limited knowledge of medication efficacy</w:t>
            </w: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George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Allergy &amp; Clin. Immunology,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134, 6: 1252-1259. </w:t>
            </w:r>
            <w:hyperlink r:id="rId24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doi:10.1016/j.jaci.2014.07.044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Complementary/alternative medicine endorsement can lower medication efficacy (and more prevalent in black vs. white adults).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CAM/negative inhaler beliefs both related to uncontrolled asthma.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Apter (2003).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J. Allergy &amp; Clin. Immunology, </w:t>
            </w:r>
            <w:r w:rsidRPr="00D70C1F">
              <w:rPr>
                <w:rFonts w:ascii="Cambria" w:hAnsi="Cambria"/>
                <w:sz w:val="18"/>
                <w:szCs w:val="18"/>
              </w:rPr>
              <w:t>111, 6: 1219-1226.</w:t>
            </w:r>
            <w:r w:rsidRPr="00D70C1F">
              <w:rPr>
                <w:sz w:val="18"/>
                <w:szCs w:val="18"/>
              </w:rPr>
              <w:t xml:space="preserve"> </w:t>
            </w:r>
            <w:hyperlink r:id="rId25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doi:10.1067/mai.2003.1479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Education</w:t>
            </w:r>
            <w:r w:rsidR="00D85D6E" w:rsidRPr="00D70C1F">
              <w:rPr>
                <w:rFonts w:ascii="Cambria" w:hAnsi="Cambria"/>
                <w:sz w:val="18"/>
                <w:szCs w:val="18"/>
              </w:rPr>
              <w:t>al achievement, household incom</w:t>
            </w:r>
            <w:r w:rsidRPr="00D70C1F">
              <w:rPr>
                <w:rFonts w:ascii="Cambria" w:hAnsi="Cambria"/>
                <w:sz w:val="18"/>
                <w:szCs w:val="18"/>
              </w:rPr>
              <w:t>e and baseline symptoms associated with adherence.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Favourable attitude to medication associated with greater adherence.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Federman (2013).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Patient Edu. &amp; Councilling,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92, 2: 273-278. </w:t>
            </w:r>
            <w:hyperlink r:id="rId26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doi:10.1016/j.pec.2013.02.013.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20% believe their doctor could cure asthma.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limited knowledge of medication safety</w:t>
            </w: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Bender (2005).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Immunol Allergy Clin North Am,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25, 107-130. </w:t>
            </w:r>
            <w:hyperlink r:id="rId27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doi:10.1016/j.iac.2004.09.005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Both patients and physicians report physician is responsible for patient education.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38% of patients report no discussion of medication issues with GPS (need full article).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Horne (1999).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J. Psychosomatic Res,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47, 6, 555-567. </w:t>
            </w:r>
            <w:hyperlink r:id="rId28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doi:10.1016/S0022-3999(99)00057-4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 xml:space="preserve">. 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Most patients (89%) believed that prescribed medication was necessary for maintain health. 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 17% of patients, safety concern scores exceed necessity scores.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Higher concern scores correlate with lower adherence.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Le (2008).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J. Asthma,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45:33-37. </w:t>
            </w:r>
            <w:hyperlink r:id="rId29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doi:10.1080/02770900701815552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Reduced adherence in ethnic minorities mediated by negative medication beliefs.</w:t>
            </w:r>
          </w:p>
        </w:tc>
      </w:tr>
      <w:tr w:rsidR="005C3AF7" w:rsidRPr="009216A5" w:rsidTr="00326D0A">
        <w:trPr>
          <w:trHeight w:val="38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Bussey-Smith (2007)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Ann Allergy Asthma &amp; Immunol, </w:t>
            </w:r>
            <w:r w:rsidRPr="00D70C1F">
              <w:rPr>
                <w:rFonts w:ascii="Cambria" w:hAnsi="Cambria"/>
                <w:sz w:val="18"/>
                <w:szCs w:val="18"/>
              </w:rPr>
              <w:t>98, 6 : 07-516.</w:t>
            </w:r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CAPEPs can improve patient knowledge but effect on objective clinical outcomes ins less consistent</w:t>
            </w:r>
          </w:p>
        </w:tc>
      </w:tr>
      <w:tr w:rsidR="005C3AF7" w:rsidRPr="00010C4B" w:rsidTr="00326D0A">
        <w:trPr>
          <w:trHeight w:val="297"/>
        </w:trPr>
        <w:tc>
          <w:tcPr>
            <w:tcW w:w="2269" w:type="dxa"/>
            <w:vMerge w:val="restart"/>
          </w:tcPr>
          <w:p w:rsidR="005C3AF7" w:rsidRPr="00326D0A" w:rsidRDefault="005C3AF7" w:rsidP="00622388">
            <w:pPr>
              <w:rPr>
                <w:rFonts w:ascii="Cambria" w:hAnsi="Cambria" w:cstheme="majorBidi"/>
                <w:sz w:val="20"/>
                <w:szCs w:val="20"/>
              </w:rPr>
            </w:pPr>
            <w:r w:rsidRPr="00326D0A">
              <w:rPr>
                <w:rFonts w:ascii="Cambria" w:hAnsi="Cambria" w:cstheme="majorBidi"/>
                <w:sz w:val="20"/>
                <w:szCs w:val="20"/>
              </w:rPr>
              <w:t>They may have limited contact with their primary care team, and may not have a management plan and are less likely to engage in self-monitoring of asthma symptoms (of peak-flow or symptoms).</w:t>
            </w: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Limited/poor contact with HCPs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Cicutto (2014)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 xml:space="preserve">J. Continuing Edu. In Health Professions,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34, 4: 205-214. </w:t>
            </w:r>
            <w:hyperlink r:id="rId30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</w:rPr>
                <w:t>doi:10.1002/chp.21254</w:t>
              </w:r>
            </w:hyperlink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  <w:lang w:val="pt-PT"/>
              </w:rPr>
            </w:pP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Improvements in patient/HCP encounters lead to significant improvements in asthma control, AAP plan frequency, controller prescription, inhaler technique and appointment arrangement likelihood.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Horne (2007).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BMC Pulm. Med.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 7, 8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.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 </w:t>
            </w:r>
            <w:hyperlink r:id="rId31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doi:10.1186/1471-2466-7-8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Most asthma is managed in primary care.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Asthma control related to patient and HCP behaviours.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GPs need to incorporate assessment of patient perspectives into creation of treatment plan.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Holgate (2006).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BMC Pulm Med, </w:t>
            </w:r>
            <w:r w:rsidRPr="00D70C1F">
              <w:rPr>
                <w:rFonts w:ascii="Cambria" w:hAnsi="Cambria"/>
                <w:sz w:val="18"/>
                <w:szCs w:val="18"/>
              </w:rPr>
              <w:t>6, S2. doi:</w:t>
            </w:r>
            <w:hyperlink r:id="rId32" w:tgtFrame="pmc_ext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10.1186/1471-2466-6-S1-S2</w:t>
              </w:r>
            </w:hyperlink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 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have low expectation of receiving appropriate therapy.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have low expectation of having positive encounter with HCP.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HCPs have poor/unstructured communication with patients.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underreport symptoms and severity, leading to misdiagnosis/undertreatment.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Moffat (2007).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pt-PT"/>
              </w:rPr>
              <w:t xml:space="preserve">Fam Pract,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  <w:lang w:val="pt-PT"/>
              </w:rPr>
              <w:t>24, 1: 65-70. doi:</w:t>
            </w:r>
            <w:r w:rsidRPr="00D70C1F">
              <w:rPr>
                <w:rFonts w:ascii="Verdana" w:hAnsi="Verdana"/>
                <w:b/>
                <w:bCs/>
                <w:color w:val="333300"/>
                <w:sz w:val="18"/>
                <w:szCs w:val="18"/>
                <w:shd w:val="clear" w:color="auto" w:fill="FFFFFF"/>
                <w:lang w:val="pt-PT"/>
              </w:rPr>
              <w:t xml:space="preserve"> </w:t>
            </w:r>
            <w:hyperlink r:id="rId33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  <w:lang w:val="pt-PT"/>
                </w:rPr>
                <w:t>doi: 10.1093/fampra/cml062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had positive attitudes towards action plans and guidelines.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HCPS reported lacking necessary communication skills, particularly in non-medical areas.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Backer (2012).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Respir.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106, 5: 635-641. </w:t>
            </w:r>
            <w:hyperlink r:id="rId34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doi:10.1016/j.rmed.2012.01.005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When systematic approach to HCP/asthma management appointment was introduced (used GINA guidelines) asthma control improved significantly.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Moffat (2006).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Prim Care Respir J,</w:t>
            </w:r>
            <w:r w:rsidRPr="00D70C1F">
              <w:rPr>
                <w:rFonts w:ascii="Cambria" w:eastAsia="PMingLiU" w:hAnsi="Cambria" w:hint="eastAsia"/>
                <w:sz w:val="18"/>
                <w:szCs w:val="18"/>
                <w:lang w:eastAsia="zh-TW"/>
              </w:rPr>
              <w:t xml:space="preserve"> 15, 3: 159-165. </w:t>
            </w:r>
            <w:hyperlink r:id="rId35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doi:10.1016/j.pcrj.2006.02.006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</w:t>
            </w:r>
            <w:r w:rsidRPr="00D70C1F">
              <w:rPr>
                <w:sz w:val="18"/>
                <w:szCs w:val="18"/>
              </w:rPr>
              <w:t xml:space="preserve"> </w:t>
            </w:r>
            <w:r w:rsidRPr="00D70C1F">
              <w:rPr>
                <w:rFonts w:ascii="Cambria" w:hAnsi="Cambria"/>
                <w:sz w:val="18"/>
                <w:szCs w:val="18"/>
              </w:rPr>
              <w:t>articipants with severe and/or difficult asthma normalised control issues, were reluctant to discuss non-medical factors with healthcare professionals (HCPs), reported poorer communication with HCPs, and were reluctant to raise relevant but non-medical factors in the consultation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es-ES"/>
              </w:rPr>
            </w:pPr>
            <w:r w:rsidRPr="00D70C1F">
              <w:rPr>
                <w:rFonts w:ascii="Cambria" w:hAnsi="Cambria"/>
                <w:sz w:val="18"/>
                <w:szCs w:val="18"/>
                <w:lang w:val="es-ES"/>
              </w:rPr>
              <w:t xml:space="preserve">Tan (2009).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es-ES"/>
              </w:rPr>
              <w:t xml:space="preserve">Singapore Med J. </w:t>
            </w:r>
            <w:r w:rsidRPr="00D70C1F">
              <w:rPr>
                <w:rFonts w:ascii="Cambria" w:hAnsi="Cambria"/>
                <w:sz w:val="18"/>
                <w:szCs w:val="18"/>
                <w:lang w:val="es-ES"/>
              </w:rPr>
              <w:t>50, 2: 160-164.</w:t>
            </w:r>
          </w:p>
          <w:p w:rsidR="005C3AF7" w:rsidRPr="00D70C1F" w:rsidRDefault="002B2D9F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es-ES"/>
              </w:rPr>
            </w:pPr>
            <w:hyperlink r:id="rId36" w:history="1"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  <w:lang w:val="es-ES"/>
                </w:rPr>
                <w:t>http://europepmc.org/abstract/med/19352577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HCPs prescribing behaviour varies according to medical training and drug costs in context of local healthcare system.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Foster (2005)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Prim Care Resp J,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14, 3: 154-60. </w:t>
            </w:r>
            <w:hyperlink r:id="rId37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PMID: 16701715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Patients found nurse specialists approachable and informative but found information from multiple clinicians confusing. 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Pinnock (2005)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Prim Care Resp J. </w:t>
            </w:r>
            <w:r w:rsidRPr="00D70C1F">
              <w:rPr>
                <w:rFonts w:ascii="Cambria" w:hAnsi="Cambria"/>
                <w:sz w:val="18"/>
                <w:szCs w:val="18"/>
              </w:rPr>
              <w:t>14: 42-46</w:t>
            </w:r>
          </w:p>
          <w:p w:rsidR="005C3AF7" w:rsidRPr="00D70C1F" w:rsidRDefault="002B2D9F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hyperlink r:id="rId38" w:history="1"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doi:10.1016/j.pcrj.2004.10.002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Telephone consultations convenient for well-controlled asthma; in depth reviews if more severe symptoms.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Mobile consultations viewed as lacking a human edge.</w:t>
            </w:r>
          </w:p>
        </w:tc>
      </w:tr>
      <w:tr w:rsidR="005C3AF7" w:rsidRPr="00010C4B" w:rsidTr="00326D0A">
        <w:trPr>
          <w:trHeight w:val="1720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Young (2012)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Telemed J E Health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, 2, 3: 49. </w:t>
            </w:r>
          </w:p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doi:</w:t>
            </w:r>
            <w:hyperlink r:id="rId39" w:tgtFrame="pmc_ext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10.1089/tmj.2011.0194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11 of 15 ppnts described telephone interaction with pharmacist as helpful.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Time was considered a barrier although didn’t actually provide any obstacle.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Participants positively viewed opportunities for immediate feedback.</w:t>
            </w:r>
          </w:p>
        </w:tc>
      </w:tr>
      <w:tr w:rsidR="005C3AF7" w:rsidRPr="00010C4B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de-DE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Kerr (2010)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J Med Internet Res,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12, 4: e56. </w:t>
            </w:r>
          </w:p>
        </w:tc>
        <w:tc>
          <w:tcPr>
            <w:tcW w:w="623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Self-management intervention. Range in information amount that patients wanted; related to disease symptom characteristics (recent hospitalization = more awareness). </w:t>
            </w:r>
            <w:r w:rsidRPr="00D70C1F">
              <w:rPr>
                <w:rFonts w:ascii="Cambria" w:hAnsi="Cambria"/>
                <w:sz w:val="18"/>
                <w:szCs w:val="18"/>
              </w:rPr>
              <w:br/>
              <w:t>internet access/familiarity was a barrier to use.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Participant perception of information reliability depended on need and confidence in computers.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0D6D65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de-DE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Hartmann (2007)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J Med Internet Res.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>9, 1: e3.</w:t>
            </w:r>
          </w:p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de-DE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DOI: </w:t>
            </w:r>
            <w:hyperlink r:id="rId40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10.2196/jmir.9.1.e3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Interactive website gave tailored feedback about condition and suggested questions for user to ask physician.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who used website had positive shift in attitude to physicians.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Use of website prompted patients to become more involved in asthma care.</w:t>
            </w:r>
          </w:p>
        </w:tc>
      </w:tr>
      <w:tr w:rsidR="005C3AF7" w:rsidRPr="000D6D65" w:rsidTr="00326D0A">
        <w:trPr>
          <w:trHeight w:val="29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De Jong (2014)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Med Internet Res. </w:t>
            </w:r>
            <w:r w:rsidRPr="00D70C1F">
              <w:rPr>
                <w:rFonts w:ascii="Cambria" w:hAnsi="Cambria"/>
                <w:sz w:val="18"/>
                <w:szCs w:val="18"/>
              </w:rPr>
              <w:t>16, 1: e19 DOI: </w:t>
            </w:r>
            <w:hyperlink r:id="rId41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10.2196/jmir.3000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are willing to participate and to take initiative to discuss health issues with providers using asynchronous communication.</w:t>
            </w:r>
          </w:p>
        </w:tc>
      </w:tr>
      <w:tr w:rsidR="005C3AF7" w:rsidRPr="001B7974" w:rsidTr="00326D0A">
        <w:trPr>
          <w:trHeight w:val="29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Lack of action plan.</w:t>
            </w: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Rank (2008).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Mayo Clin Proc,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83, 11: 1263-1270. </w:t>
            </w:r>
            <w:hyperlink r:id="rId42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doi:10.4065/83.11.1263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Action plans vary widely in readability and usability.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Action plans should clearly define decision points, expected response and expected time of response.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Action plans should include self-monitoring and treatment.</w:t>
            </w:r>
          </w:p>
        </w:tc>
      </w:tr>
      <w:tr w:rsidR="005C3AF7" w:rsidRPr="001B7974" w:rsidTr="00326D0A">
        <w:trPr>
          <w:trHeight w:val="616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Sarver (2009).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Am Acad Nurse Pract,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21, 1: 54-65. </w:t>
            </w:r>
            <w:hyperlink r:id="rId43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doi:10.1111/j.1745-7599.2008.00375.x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Action plans should incorporate combination of pharmacologic and non-pharmacologic treatment modalities.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1B7974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E0B4B4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Ring (2011).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 xml:space="preserve">Patient Edu. &amp; Counselling,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85, 2, 131-143. </w:t>
            </w:r>
            <w:hyperlink r:id="rId44" w:tgtFrame="doilink" w:history="1">
              <w:r w:rsidRPr="00D70C1F">
                <w:rPr>
                  <w:rStyle w:val="Hyperlink"/>
                  <w:rFonts w:ascii="Cambria" w:hAnsi="Cambria" w:hint="eastAsia"/>
                  <w:b/>
                  <w:bCs/>
                  <w:sz w:val="18"/>
                  <w:szCs w:val="18"/>
                </w:rPr>
                <w:t>doi:10.1016/j.pec.2011.01.025</w:t>
              </w:r>
            </w:hyperlink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E0B4B4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 illness beliefs must fit within action plan in order for maximum use.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Action plans must be developed in conjunction with HCP.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Patient/carers perceive themselves as capable of disease management, independent of HCP views.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1B7974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Roy (2011).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 Cochrane Coll. </w:t>
            </w:r>
            <w:hyperlink r:id="rId45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doi:10.1002/14651858.CD009479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Need for review of asthma self-management schemes and effect on asthma outcomes.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Need for determining of specific characteristics.</w:t>
            </w:r>
          </w:p>
        </w:tc>
      </w:tr>
      <w:tr w:rsidR="005C3AF7" w:rsidRPr="001B7974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Cross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Cana Resp. J.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21, 6, 351-356. doi: </w:t>
            </w:r>
            <w:hyperlink r:id="rId46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PMCID:PMC4266154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Only 1 in 10 AAPs written in ED admissions. Increased frequency of AAP related to improved asthma outcomes.</w:t>
            </w:r>
          </w:p>
        </w:tc>
      </w:tr>
      <w:tr w:rsidR="005C3AF7" w:rsidRPr="00E56B59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de-DE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Baptist (2013)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J Am Geriatr Soc,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>61, 5: 747-73.</w:t>
            </w:r>
          </w:p>
          <w:p w:rsidR="005C3AF7" w:rsidRPr="00D70C1F" w:rsidRDefault="002B2D9F" w:rsidP="00174F39">
            <w:pPr>
              <w:ind w:left="317" w:hanging="317"/>
              <w:rPr>
                <w:rFonts w:ascii="Cambria" w:hAnsi="Cambria"/>
                <w:sz w:val="18"/>
                <w:szCs w:val="18"/>
                <w:lang w:val="de-DE"/>
              </w:rPr>
            </w:pPr>
            <w:hyperlink r:id="rId47" w:history="1"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  <w:lang w:val="de-DE"/>
                </w:rPr>
                <w:t>doi: 10.1111/jgs.12218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mAQLQ significantly higher in intervention group after 1,3,12 months after 6 session program.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ACQ better in intervention program group after 12 months.</w:t>
            </w:r>
          </w:p>
        </w:tc>
      </w:tr>
      <w:tr w:rsidR="005C3AF7" w:rsidRPr="00230519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Gupta (2012)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Ann Allergy Asthma Immunol,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108, 4: 260-265. </w:t>
            </w:r>
            <w:hyperlink r:id="rId48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 10.1016/j.anai.2012.01.018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Studies evaluating ef</w:t>
            </w:r>
            <w:r w:rsidR="00D85D6E" w:rsidRPr="00D70C1F">
              <w:rPr>
                <w:rFonts w:ascii="Cambria" w:hAnsi="Cambria"/>
                <w:sz w:val="18"/>
                <w:szCs w:val="18"/>
              </w:rPr>
              <w:t xml:space="preserve">fectiveness of action plans may </w:t>
            </w:r>
            <w:r w:rsidRPr="00D70C1F">
              <w:rPr>
                <w:rFonts w:ascii="Cambria" w:hAnsi="Cambria"/>
                <w:sz w:val="18"/>
                <w:szCs w:val="18"/>
              </w:rPr>
              <w:t>not be directly comparable.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Visual design may affect usability, uptake and effectiveness.</w:t>
            </w:r>
          </w:p>
        </w:tc>
      </w:tr>
      <w:tr w:rsidR="005C3AF7" w:rsidRPr="00230519" w:rsidTr="00326D0A">
        <w:trPr>
          <w:trHeight w:val="29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317" w:hanging="317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Licskai (2013),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Can Respir J,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20, 4: 301-306. </w:t>
            </w:r>
            <w:hyperlink r:id="rId49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 10.1016/j.anai.2012.01.018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Large majority confirmed ease of use, clarity and timeliness as key factors. </w:t>
            </w:r>
          </w:p>
        </w:tc>
      </w:tr>
      <w:tr w:rsidR="005C3AF7" w:rsidRPr="009216A5" w:rsidTr="00326D0A">
        <w:trPr>
          <w:trHeight w:val="33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No self-monitoring of peak flow.</w:t>
            </w: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Self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Asthma,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51, 6: 566-572. </w:t>
            </w:r>
            <w:hyperlink r:id="rId50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doi:10.3109/02770903.2014.914218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Monitoring PEF is part of national guidelines for asthma management.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Many patients do not use PFMs properly.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Clinicians should regularly observe PFM use to correct use.</w:t>
            </w:r>
          </w:p>
        </w:tc>
      </w:tr>
      <w:tr w:rsidR="005C3AF7" w:rsidRPr="009216A5" w:rsidTr="00326D0A">
        <w:trPr>
          <w:trHeight w:val="335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McGrath (2001).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J Clin Pharm Ther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, 26, 4, 311-317. </w:t>
            </w:r>
            <w:hyperlink r:id="rId51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doi:10.1046/j.1365-2710.2001.00374.x</w:t>
              </w:r>
            </w:hyperlink>
          </w:p>
        </w:tc>
        <w:tc>
          <w:tcPr>
            <w:tcW w:w="6237" w:type="dxa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No obvious advantage of PFM over symptom monitoring – improvements in both groups.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can underestimate degree of airflow obstruction.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PFM may be appropriate for patients who have difficulty identifying symptom worsening.</w:t>
            </w:r>
          </w:p>
        </w:tc>
      </w:tr>
      <w:tr w:rsidR="00FA4380" w:rsidRPr="001267DF" w:rsidTr="00326D0A">
        <w:trPr>
          <w:trHeight w:val="539"/>
        </w:trPr>
        <w:tc>
          <w:tcPr>
            <w:tcW w:w="2269" w:type="dxa"/>
            <w:vMerge/>
          </w:tcPr>
          <w:p w:rsidR="00FA4380" w:rsidRPr="00326D0A" w:rsidRDefault="00FA4380" w:rsidP="00FA4380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FA4380" w:rsidRPr="00326D0A" w:rsidRDefault="00FA4380" w:rsidP="00FA4380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No/poor self-monitoring of subjective symptoms.</w:t>
            </w:r>
          </w:p>
        </w:tc>
        <w:tc>
          <w:tcPr>
            <w:tcW w:w="4677" w:type="dxa"/>
          </w:tcPr>
          <w:p w:rsidR="00FA4380" w:rsidRPr="00D70C1F" w:rsidRDefault="00FA4380" w:rsidP="00FA4380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Bheekie (2001).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Clin Pharm &amp; Therapeutics,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26, 4, 287-296. </w:t>
            </w:r>
            <w:hyperlink r:id="rId52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doi:10.1046/j.1365-2710.2001.00361.x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  <w:p w:rsidR="00FA4380" w:rsidRPr="00D70C1F" w:rsidRDefault="00FA4380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6237" w:type="dxa"/>
          </w:tcPr>
          <w:p w:rsidR="00FA4380" w:rsidRPr="00D70C1F" w:rsidRDefault="00FA4380" w:rsidP="00FA4380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applying symptom monitoring tend to underestimate severity of condition and use medication appropriately.</w:t>
            </w:r>
          </w:p>
          <w:p w:rsidR="00FA4380" w:rsidRPr="00D70C1F" w:rsidRDefault="00FA4380" w:rsidP="00FA4380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PEFR self-monitoring proved to be more useful than symptom self-monitoring.</w:t>
            </w:r>
          </w:p>
        </w:tc>
      </w:tr>
      <w:tr w:rsidR="005C3AF7" w:rsidRPr="00B75AAF" w:rsidTr="00326D0A">
        <w:trPr>
          <w:trHeight w:val="339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Pinnock (2007)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Clin. Exp. Allergy, </w:t>
            </w:r>
            <w:r w:rsidRPr="00D70C1F">
              <w:rPr>
                <w:rFonts w:ascii="Cambria" w:hAnsi="Cambria"/>
                <w:sz w:val="18"/>
                <w:szCs w:val="18"/>
              </w:rPr>
              <w:t>37: 794-802.</w:t>
            </w:r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&amp; HCPs consider that mobile monitoring technology had potential to facilitate self-management.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Automated feedback could improve compliance with monitoring.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Scepticism as to whether electronic system could really change behaviour.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Some patients concerned about ‘ill model’.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Perceived advantages in electronically submitted models.</w:t>
            </w:r>
          </w:p>
        </w:tc>
      </w:tr>
      <w:tr w:rsidR="005C3AF7" w:rsidRPr="00B75AAF" w:rsidTr="00326D0A">
        <w:trPr>
          <w:trHeight w:val="339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Van der Meer (2010)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Respir Res, </w:t>
            </w:r>
            <w:r w:rsidRPr="00D70C1F">
              <w:rPr>
                <w:rFonts w:ascii="Cambria" w:hAnsi="Cambria"/>
                <w:sz w:val="18"/>
                <w:szCs w:val="18"/>
              </w:rPr>
              <w:t>11, 74.</w:t>
            </w:r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Improvements in asthma control in intervention group (self-management guided by weekly self-monitoring) driven by improvements in patients with uncontrolled asthma.</w:t>
            </w:r>
          </w:p>
        </w:tc>
      </w:tr>
      <w:tr w:rsidR="005C3AF7" w:rsidRPr="00B75AAF" w:rsidTr="00326D0A">
        <w:trPr>
          <w:trHeight w:val="339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pt-PT"/>
              </w:rPr>
            </w:pP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 xml:space="preserve">Anhoj (2004).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pt-PT"/>
              </w:rPr>
              <w:t xml:space="preserve">J Med Internet Res, </w:t>
            </w:r>
            <w:r w:rsidRPr="00D70C1F">
              <w:rPr>
                <w:rFonts w:ascii="Cambria" w:hAnsi="Cambria"/>
                <w:sz w:val="18"/>
                <w:szCs w:val="18"/>
                <w:lang w:val="pt-PT"/>
              </w:rPr>
              <w:t>3, 6, e23. doi:</w:t>
            </w:r>
            <w:hyperlink r:id="rId53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pt-PT"/>
                </w:rPr>
                <w:t>10.2196/jmir.6.3.e23</w:t>
              </w:r>
            </w:hyperlink>
          </w:p>
        </w:tc>
        <w:tc>
          <w:tcPr>
            <w:tcW w:w="623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usually stopped using symptom monitoring diary after a brief time (even after positive feedback).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Doctors reluctant to introduce diary to patients because of time constraints.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were reluctant to increase medication when told to by ‘red alert’ as contradicted previous experience.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‘inherent attitudes’ were not changed by internet information.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Feedback messages (e.g. red alert) were often ignored.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Peak flow measurements detracted from diary useage.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Some users found website cumbersome and would have preferred mobile option.</w:t>
            </w:r>
          </w:p>
        </w:tc>
      </w:tr>
      <w:tr w:rsidR="005C3AF7" w:rsidRPr="002201E7" w:rsidTr="00326D0A">
        <w:trPr>
          <w:trHeight w:val="339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Ure (2011)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Prim Car Resp J., </w:t>
            </w:r>
          </w:p>
        </w:tc>
        <w:tc>
          <w:tcPr>
            <w:tcW w:w="6237" w:type="dxa"/>
            <w:shd w:val="clear" w:color="auto" w:fill="FFD966" w:themeFill="accent4" w:themeFillTint="99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Telemonitoring in COPD viewed as non-intrusive access to professional care.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Patients considered it to recognise symptom exacerbation earlier.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Clinicians worried about increased workload, overtreating.</w:t>
            </w:r>
          </w:p>
        </w:tc>
      </w:tr>
      <w:tr w:rsidR="005C3AF7" w:rsidRPr="00A273DE" w:rsidTr="00326D0A">
        <w:trPr>
          <w:trHeight w:val="339"/>
        </w:trPr>
        <w:tc>
          <w:tcPr>
            <w:tcW w:w="2269" w:type="dxa"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de-DE"/>
              </w:rPr>
            </w:pP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Rasmussen (2005),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de-DE"/>
              </w:rPr>
              <w:t xml:space="preserve">J Allergy Clin Immunol, </w:t>
            </w:r>
            <w:r w:rsidRPr="00D70C1F">
              <w:rPr>
                <w:rFonts w:ascii="Cambria" w:hAnsi="Cambria"/>
                <w:sz w:val="18"/>
                <w:szCs w:val="18"/>
                <w:lang w:val="de-DE"/>
              </w:rPr>
              <w:t xml:space="preserve">115, 6: 1137-1142. </w:t>
            </w:r>
            <w:hyperlink r:id="rId54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doi:10.1016/j.jaci.2005.03.030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Treatment with HCP managed online tool lead t orange of improvements including ACQ and AQLQ as well as lung function.</w:t>
            </w:r>
          </w:p>
        </w:tc>
      </w:tr>
      <w:tr w:rsidR="005C3AF7" w:rsidRPr="00B75AAF" w:rsidTr="00326D0A">
        <w:trPr>
          <w:trHeight w:val="265"/>
        </w:trPr>
        <w:tc>
          <w:tcPr>
            <w:tcW w:w="2269" w:type="dxa"/>
            <w:vMerge w:val="restart"/>
          </w:tcPr>
          <w:p w:rsidR="005C3AF7" w:rsidRPr="00326D0A" w:rsidRDefault="005C3AF7" w:rsidP="00174F39">
            <w:pPr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 w:cstheme="majorBidi"/>
                <w:sz w:val="20"/>
                <w:szCs w:val="20"/>
              </w:rPr>
              <w:t>Patients may not be aware of / not acknowledge psychological aspects of condition, including contribution to symptoms and quality of life.</w:t>
            </w: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Not aware of psychological aspects.</w:t>
            </w:r>
          </w:p>
          <w:p w:rsidR="005C3AF7" w:rsidRPr="00326D0A" w:rsidRDefault="005C3AF7" w:rsidP="005C3AF7">
            <w:pPr>
              <w:pStyle w:val="ListParagraph"/>
              <w:numPr>
                <w:ilvl w:val="0"/>
                <w:numId w:val="2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Contribution to symptoms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Thomas (2015)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Prim Care Resp. Med. </w:t>
            </w:r>
            <w:r w:rsidRPr="00D70C1F">
              <w:rPr>
                <w:rFonts w:ascii="Cambria" w:hAnsi="Cambria"/>
                <w:sz w:val="18"/>
                <w:szCs w:val="18"/>
              </w:rPr>
              <w:t>25: 15004. doi:</w:t>
            </w:r>
            <w:hyperlink r:id="rId55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10.1038/npjpcrm.2015.4</w:t>
              </w:r>
            </w:hyperlink>
          </w:p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Need for personalized medicine.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Role of anxiety and depression in disease.</w:t>
            </w:r>
          </w:p>
        </w:tc>
      </w:tr>
      <w:tr w:rsidR="005C3AF7" w:rsidRPr="00B75AAF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b/>
                <w:bCs/>
                <w:sz w:val="18"/>
                <w:szCs w:val="18"/>
                <w:lang w:val="pt-PT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  <w:lang w:val="pt-PT"/>
              </w:rPr>
              <w:t xml:space="preserve">Thomas (2011)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  <w:lang w:val="pt-PT"/>
              </w:rPr>
              <w:t xml:space="preserve">Prim Care Respir J,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  <w:lang w:val="pt-PT"/>
              </w:rPr>
              <w:t xml:space="preserve">20, 3: 250-256. </w:t>
            </w:r>
            <w:hyperlink r:id="rId56" w:history="1"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  <w:lang w:val="pt-PT"/>
                </w:rPr>
                <w:t>doi:</w:t>
              </w:r>
              <w:r w:rsidRPr="00D70C1F">
                <w:rPr>
                  <w:rStyle w:val="Hyperlink"/>
                  <w:b/>
                  <w:bCs/>
                  <w:sz w:val="18"/>
                  <w:szCs w:val="18"/>
                  <w:lang w:val="pt-PT"/>
                </w:rPr>
                <w:t xml:space="preserve"> </w:t>
              </w:r>
              <w:r w:rsidRPr="00D70C1F">
                <w:rPr>
                  <w:rStyle w:val="Hyperlink"/>
                  <w:rFonts w:ascii="Cambria" w:hAnsi="Cambria"/>
                  <w:b/>
                  <w:bCs/>
                  <w:sz w:val="18"/>
                  <w:szCs w:val="18"/>
                  <w:lang w:val="pt-PT"/>
                </w:rPr>
                <w:t>10.4104/pcrj.2011.00058.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>Primary care clinicians treating asthma should be aware of the possibility of psychological dysfunction in asthmatics, particularly those with poor control.</w:t>
            </w:r>
          </w:p>
        </w:tc>
      </w:tr>
      <w:tr w:rsidR="005C3AF7" w:rsidRPr="00C53AE0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Leander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Resp.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108, 11: 1594-1600. </w:t>
            </w:r>
            <w:hyperlink r:id="rId57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doi:10.1016/j.rmed.2014.09.007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Anxiety and depression related to wheezing, breathlessness and nightly symptoms. </w:t>
            </w:r>
          </w:p>
        </w:tc>
      </w:tr>
      <w:tr w:rsidR="005C3AF7" w:rsidRPr="00C53AE0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Deshmukh (2007),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Resp Med,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101, 2: 194-202. </w:t>
            </w:r>
            <w:hyperlink r:id="rId58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doi:10.1016/j.rmed.2006.05.005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Clinical anxiety and panic manifestations affect symptom perception and asthma management through the effects of anxiety symptoms such as hyperventilation, and indirectly through self-management behavior and </w:t>
            </w:r>
            <w:r w:rsidRPr="00D70C1F">
              <w:rPr>
                <w:rFonts w:ascii="Cambria" w:hAnsi="Cambria"/>
                <w:sz w:val="18"/>
                <w:szCs w:val="18"/>
              </w:rPr>
              <w:lastRenderedPageBreak/>
              <w:t>physician response</w:t>
            </w:r>
          </w:p>
        </w:tc>
      </w:tr>
      <w:tr w:rsidR="005C3AF7" w:rsidRPr="00C53AE0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De Peuter (2004).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Clin Psy Rev,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24, 5, 557-581. </w:t>
            </w:r>
            <w:hyperlink r:id="rId59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doi:10.1016/j.cpr.2004.05.001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‘Poor perceivers’ do notice changes in the state of their airways but do not interpret these sensations as such.</w:t>
            </w:r>
          </w:p>
        </w:tc>
      </w:tr>
      <w:tr w:rsidR="005C3AF7" w:rsidRPr="00A47797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Jaen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J Psychosom Res,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>77, 4: 302-308.</w:t>
            </w:r>
            <w:r w:rsidRPr="00D70C1F">
              <w:rPr>
                <w:sz w:val="18"/>
                <w:szCs w:val="18"/>
                <w:lang w:val="fr-FR"/>
              </w:rPr>
              <w:t xml:space="preserve"> </w:t>
            </w:r>
            <w:hyperlink r:id="rId60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  <w:lang w:val="fr-FR"/>
                </w:rPr>
                <w:t>doi:10.1016/j.jpsychores.2014.07.002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Increased risk perception leads to increased symptom reporting.</w:t>
            </w:r>
          </w:p>
        </w:tc>
      </w:tr>
      <w:tr w:rsidR="005C3AF7" w:rsidRPr="00A47797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it-IT"/>
              </w:rPr>
            </w:pP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Ritz (2014).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it-IT"/>
              </w:rPr>
              <w:t>Allergy &amp; Asthma Pro.</w:t>
            </w:r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 xml:space="preserve"> 35, 5: 390-397. </w:t>
            </w:r>
            <w:hyperlink r:id="rId61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it-IT"/>
                </w:rPr>
                <w:t>doi:10.2500/aap.2014.35.3779</w:t>
              </w:r>
            </w:hyperlink>
            <w:r w:rsidRPr="00D70C1F">
              <w:rPr>
                <w:rFonts w:ascii="Cambria" w:hAnsi="Cambria"/>
                <w:sz w:val="18"/>
                <w:szCs w:val="18"/>
                <w:lang w:val="it-IT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Perceived psychological asthma triggers explained up to 42.5% of the variance in asthma control and symptoms.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A47797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Janssens (2013)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>Clin Exp Allergy, 43, 9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:1000-1008. </w:t>
            </w:r>
            <w:hyperlink r:id="rId62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fr-FR"/>
                </w:rPr>
                <w:t>doi:10.1111/cea.12138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Interventions that target accuracy of asthma trigger identification enhance asthma control.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Correlation between self-reported asthma triggers and allergy tests is only modest.</w:t>
            </w:r>
          </w:p>
        </w:tc>
      </w:tr>
      <w:tr w:rsidR="005C3AF7" w:rsidRPr="00C53AE0" w:rsidTr="00326D0A">
        <w:trPr>
          <w:trHeight w:val="262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Yardley (2001).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J Anx Disorders,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15, 1: 107-119. </w:t>
            </w:r>
            <w:hyperlink r:id="rId63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</w:rPr>
                <w:t>doi:10.1016/S0887-6185(00)00045-1</w:t>
              </w:r>
            </w:hyperlink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AC5CFB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Anxiety arousal and hyperventilation can increase somatic symptoms (in balance disorder</w:t>
            </w:r>
            <w:r w:rsidR="00AC5CFB">
              <w:rPr>
                <w:rFonts w:ascii="Cambria" w:hAnsi="Cambria"/>
                <w:sz w:val="18"/>
                <w:szCs w:val="18"/>
              </w:rPr>
              <w:t>)</w:t>
            </w:r>
            <w:r w:rsidRPr="00D70C1F">
              <w:rPr>
                <w:rFonts w:ascii="Cambria" w:hAnsi="Cambria"/>
                <w:sz w:val="18"/>
                <w:szCs w:val="18"/>
              </w:rPr>
              <w:t>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Need to combine physiotherapy and psychotherapy for dizziness.</w:t>
            </w:r>
          </w:p>
        </w:tc>
      </w:tr>
      <w:tr w:rsidR="00D27787" w:rsidRPr="00A47797" w:rsidTr="00326D0A">
        <w:trPr>
          <w:trHeight w:val="1477"/>
        </w:trPr>
        <w:tc>
          <w:tcPr>
            <w:tcW w:w="2269" w:type="dxa"/>
            <w:vMerge/>
          </w:tcPr>
          <w:p w:rsidR="00D27787" w:rsidRPr="00326D0A" w:rsidRDefault="00D27787" w:rsidP="00174F39">
            <w:pPr>
              <w:rPr>
                <w:rFonts w:ascii="Cambria" w:hAnsi="Cambria" w:cstheme="majorBidi"/>
                <w:sz w:val="20"/>
                <w:szCs w:val="20"/>
              </w:rPr>
            </w:pPr>
          </w:p>
        </w:tc>
        <w:tc>
          <w:tcPr>
            <w:tcW w:w="2410" w:type="dxa"/>
            <w:vMerge/>
          </w:tcPr>
          <w:p w:rsidR="00D27787" w:rsidRPr="00326D0A" w:rsidRDefault="00D2778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D27787" w:rsidRPr="00D70C1F" w:rsidRDefault="00D2778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Kirby (2009).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J Psychosom Res.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6, 2: 111-118. </w:t>
            </w:r>
            <w:hyperlink r:id="rId64" w:tgtFrame="doilink" w:history="1">
              <w:r w:rsidRPr="00D70C1F">
                <w:rPr>
                  <w:rStyle w:val="Hyperlink"/>
                  <w:rFonts w:ascii="Cambria" w:hAnsi="Cambria" w:hint="eastAsia"/>
                  <w:sz w:val="18"/>
                  <w:szCs w:val="18"/>
                  <w:lang w:val="fr-FR"/>
                </w:rPr>
                <w:t>doi:10.1016/j.jpsychores.2008.05.027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D27787" w:rsidRPr="00D70C1F" w:rsidRDefault="00D2778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Uncertainty of outcome (and less understanding of illness) increased anxiety (in Meniere’s </w:t>
            </w:r>
            <w:r w:rsidR="00AC5CFB" w:rsidRPr="00D70C1F">
              <w:rPr>
                <w:rFonts w:ascii="Cambria" w:hAnsi="Cambria"/>
                <w:sz w:val="18"/>
                <w:szCs w:val="18"/>
              </w:rPr>
              <w:t>disease</w:t>
            </w:r>
            <w:r w:rsidRPr="00D70C1F">
              <w:rPr>
                <w:rFonts w:ascii="Cambria" w:hAnsi="Cambria"/>
                <w:sz w:val="18"/>
                <w:szCs w:val="18"/>
              </w:rPr>
              <w:t>)</w:t>
            </w:r>
          </w:p>
        </w:tc>
      </w:tr>
      <w:tr w:rsidR="005C3AF7" w:rsidRPr="00356C97" w:rsidTr="00326D0A">
        <w:trPr>
          <w:trHeight w:val="741"/>
        </w:trPr>
        <w:tc>
          <w:tcPr>
            <w:tcW w:w="2269" w:type="dxa"/>
            <w:vMerge/>
          </w:tcPr>
          <w:p w:rsidR="005C3AF7" w:rsidRPr="00326D0A" w:rsidRDefault="005C3AF7" w:rsidP="00174F39">
            <w:pPr>
              <w:pStyle w:val="ListParagraph"/>
              <w:ind w:left="1440"/>
              <w:rPr>
                <w:rFonts w:ascii="Cambria" w:hAnsi="Cambria"/>
                <w:sz w:val="20"/>
                <w:szCs w:val="20"/>
              </w:rPr>
            </w:pPr>
          </w:p>
        </w:tc>
        <w:tc>
          <w:tcPr>
            <w:tcW w:w="2410" w:type="dxa"/>
            <w:vMerge w:val="restart"/>
          </w:tcPr>
          <w:p w:rsidR="005C3AF7" w:rsidRPr="00326D0A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  <w:sz w:val="20"/>
                <w:szCs w:val="20"/>
              </w:rPr>
            </w:pPr>
            <w:r w:rsidRPr="00326D0A">
              <w:rPr>
                <w:rFonts w:ascii="Cambria" w:hAnsi="Cambria"/>
                <w:sz w:val="20"/>
                <w:szCs w:val="20"/>
              </w:rPr>
              <w:t>Not aware of impact on quality of life.</w:t>
            </w: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Koinis-Mitchell (2009).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Health Psyc, </w:t>
            </w:r>
            <w:r w:rsidRPr="00D70C1F">
              <w:rPr>
                <w:rFonts w:ascii="Cambria" w:hAnsi="Cambria"/>
                <w:sz w:val="18"/>
                <w:szCs w:val="18"/>
              </w:rPr>
              <w:t>28, 2: 226-237.</w:t>
            </w:r>
          </w:p>
          <w:p w:rsidR="005C3AF7" w:rsidRPr="00D70C1F" w:rsidRDefault="002B2D9F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hyperlink r:id="rId65" w:history="1">
              <w:r w:rsidR="005C3AF7"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doi:10.1037/a0013169</w:t>
              </w:r>
            </w:hyperlink>
          </w:p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Attentional abilities in children had more of a bearing on symptom monitoring accuracy than anything else.</w:t>
            </w:r>
          </w:p>
        </w:tc>
      </w:tr>
      <w:tr w:rsidR="005C3AF7" w:rsidRPr="00356C97" w:rsidTr="00326D0A">
        <w:trPr>
          <w:trHeight w:val="365"/>
        </w:trPr>
        <w:tc>
          <w:tcPr>
            <w:tcW w:w="2269" w:type="dxa"/>
            <w:vMerge/>
          </w:tcPr>
          <w:p w:rsidR="005C3AF7" w:rsidRPr="008253F9" w:rsidRDefault="005C3AF7" w:rsidP="00174F39">
            <w:pPr>
              <w:pStyle w:val="ListParagraph"/>
              <w:ind w:left="1440"/>
              <w:rPr>
                <w:rFonts w:ascii="Cambria" w:hAnsi="Cambria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Vazquez (2010).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J. Psychosom Res, 68, 2: 175-181. doi: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More severe asthma symptoms related to higher trait anxiety, with no difference in self-management variables.</w:t>
            </w:r>
          </w:p>
        </w:tc>
      </w:tr>
      <w:tr w:rsidR="005C3AF7" w:rsidRPr="00356C97" w:rsidTr="00326D0A">
        <w:trPr>
          <w:trHeight w:val="365"/>
        </w:trPr>
        <w:tc>
          <w:tcPr>
            <w:tcW w:w="2269" w:type="dxa"/>
            <w:vMerge/>
          </w:tcPr>
          <w:p w:rsidR="005C3AF7" w:rsidRPr="008253F9" w:rsidRDefault="005C3AF7" w:rsidP="00174F39">
            <w:pPr>
              <w:pStyle w:val="ListParagraph"/>
              <w:ind w:left="1440"/>
              <w:rPr>
                <w:rFonts w:ascii="Cambria" w:hAnsi="Cambria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Yorke (2007), </w:t>
            </w:r>
            <w:r w:rsidRPr="00D70C1F">
              <w:rPr>
                <w:rFonts w:ascii="Cambria" w:hAnsi="Cambria"/>
                <w:b/>
                <w:bCs/>
                <w:i/>
                <w:iCs/>
                <w:sz w:val="18"/>
                <w:szCs w:val="18"/>
              </w:rPr>
              <w:t xml:space="preserve">Resp Med, 101, 1: </w:t>
            </w: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 xml:space="preserve">1-14. </w:t>
            </w:r>
            <w:hyperlink r:id="rId66" w:tgtFrame="doilink" w:history="1">
              <w:r w:rsidRPr="00D70C1F">
                <w:rPr>
                  <w:rStyle w:val="Hyperlink"/>
                  <w:rFonts w:ascii="Cambria" w:hAnsi="Cambria" w:hint="eastAsia"/>
                  <w:b/>
                  <w:bCs/>
                  <w:sz w:val="18"/>
                  <w:szCs w:val="18"/>
                </w:rPr>
                <w:t>doi:10.1016/j.rmed.2006.04.003</w:t>
              </w:r>
            </w:hyperlink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b/>
                <w:bCs/>
                <w:sz w:val="18"/>
                <w:szCs w:val="18"/>
              </w:rPr>
            </w:pPr>
            <w:r w:rsidRPr="00D70C1F">
              <w:rPr>
                <w:rFonts w:ascii="Cambria" w:hAnsi="Cambria"/>
                <w:b/>
                <w:bCs/>
                <w:sz w:val="18"/>
                <w:szCs w:val="18"/>
              </w:rPr>
              <w:t>Recommendation that larger and well-conducted randomized trials use valid outcome measures to evaluate the effectiveness of psychological interventions for adults with asthma.</w:t>
            </w:r>
          </w:p>
        </w:tc>
      </w:tr>
      <w:tr w:rsidR="005C3AF7" w:rsidRPr="00356C97" w:rsidTr="00326D0A">
        <w:trPr>
          <w:trHeight w:val="365"/>
        </w:trPr>
        <w:tc>
          <w:tcPr>
            <w:tcW w:w="2269" w:type="dxa"/>
            <w:vMerge/>
          </w:tcPr>
          <w:p w:rsidR="005C3AF7" w:rsidRPr="00C53AE0" w:rsidRDefault="005C3AF7" w:rsidP="00174F39">
            <w:pPr>
              <w:pStyle w:val="ListParagraph"/>
              <w:ind w:left="1440"/>
              <w:rPr>
                <w:rFonts w:ascii="Cambria" w:hAnsi="Cambria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Van Lieshout (2012).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Chem Immunol Allergy, 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98, 1-13. </w:t>
            </w:r>
            <w:hyperlink r:id="rId67" w:history="1">
              <w:r w:rsidRPr="00D70C1F">
                <w:rPr>
                  <w:rStyle w:val="Hyperlink"/>
                  <w:rFonts w:ascii="Cambria" w:hAnsi="Cambria"/>
                  <w:i/>
                  <w:iCs/>
                  <w:sz w:val="18"/>
                  <w:szCs w:val="18"/>
                </w:rPr>
                <w:t>doi:10.1159/000336493</w:t>
              </w:r>
            </w:hyperlink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>.</w:t>
            </w:r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Central cognitive processes influence interpretation of asthma symptoms.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A47797" w:rsidTr="00326D0A">
        <w:trPr>
          <w:trHeight w:val="365"/>
        </w:trPr>
        <w:tc>
          <w:tcPr>
            <w:tcW w:w="2269" w:type="dxa"/>
            <w:vMerge/>
          </w:tcPr>
          <w:p w:rsidR="005C3AF7" w:rsidRPr="00C53AE0" w:rsidRDefault="005C3AF7" w:rsidP="00174F39">
            <w:pPr>
              <w:pStyle w:val="ListParagraph"/>
              <w:ind w:left="1440"/>
              <w:rPr>
                <w:rFonts w:ascii="Cambria" w:hAnsi="Cambria"/>
                <w:lang w:val="fr-FR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 xml:space="preserve">Lehrer (2002)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  <w:lang w:val="fr-FR"/>
              </w:rPr>
              <w:t xml:space="preserve">J Consult Clin Psychol, </w:t>
            </w:r>
            <w:r w:rsidRPr="00D70C1F">
              <w:rPr>
                <w:rFonts w:ascii="Cambria" w:hAnsi="Cambria"/>
                <w:sz w:val="18"/>
                <w:szCs w:val="18"/>
                <w:lang w:val="fr-FR"/>
              </w:rPr>
              <w:t>70, 3 : 691-711. doi:</w:t>
            </w:r>
            <w:hyperlink r:id="rId68" w:tgtFrame="_blank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  <w:lang w:val="fr-FR"/>
                </w:rPr>
                <w:t>10.1037/0022-006X.70.3.691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Promise in psychological interventions for asthma.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Defensiveness often associated with stress-related bronchoconstriction.</w:t>
            </w:r>
          </w:p>
        </w:tc>
      </w:tr>
      <w:tr w:rsidR="005C3AF7" w:rsidRPr="001267DF" w:rsidTr="00326D0A">
        <w:trPr>
          <w:trHeight w:val="445"/>
        </w:trPr>
        <w:tc>
          <w:tcPr>
            <w:tcW w:w="2269" w:type="dxa"/>
            <w:vMerge/>
          </w:tcPr>
          <w:p w:rsidR="005C3AF7" w:rsidRPr="00A47797" w:rsidRDefault="005C3AF7" w:rsidP="00174F39">
            <w:pPr>
              <w:pStyle w:val="ListParagraph"/>
              <w:ind w:left="1440"/>
              <w:rPr>
                <w:rFonts w:ascii="Cambria" w:hAnsi="Cambria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C5E0B3" w:themeFill="accent6" w:themeFillTint="66"/>
          </w:tcPr>
          <w:p w:rsidR="005C3AF7" w:rsidRPr="00D70C1F" w:rsidRDefault="005C3AF7" w:rsidP="00174F39">
            <w:pPr>
              <w:ind w:left="180" w:hanging="180"/>
              <w:rPr>
                <w:rFonts w:ascii="Cambria" w:hAnsi="Cambria"/>
                <w:sz w:val="18"/>
                <w:szCs w:val="18"/>
                <w:lang w:val="fr-FR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Al-Khateeb (2015)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Multidiscp Respir Med, </w:t>
            </w:r>
            <w:r w:rsidRPr="00D70C1F">
              <w:rPr>
                <w:rFonts w:ascii="Cambria" w:hAnsi="Cambria"/>
                <w:sz w:val="18"/>
                <w:szCs w:val="18"/>
              </w:rPr>
              <w:t>10, 1: 15. doi</w:t>
            </w:r>
            <w:r w:rsidRPr="00D70C1F">
              <w:rPr>
                <w:sz w:val="18"/>
                <w:szCs w:val="18"/>
              </w:rPr>
              <w:t>:</w:t>
            </w:r>
            <w:hyperlink r:id="rId69" w:tgtFrame="pmc_ext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10.1186/s40248-015-0011-6</w:t>
              </w:r>
            </w:hyperlink>
          </w:p>
        </w:tc>
        <w:tc>
          <w:tcPr>
            <w:tcW w:w="6237" w:type="dxa"/>
            <w:shd w:val="clear" w:color="auto" w:fill="C5E0B3" w:themeFill="accent6" w:themeFillTint="66"/>
          </w:tcPr>
          <w:p w:rsidR="005C3AF7" w:rsidRPr="00D70C1F" w:rsidRDefault="005C3AF7" w:rsidP="00AC5CFB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QoL significantly </w:t>
            </w:r>
            <w:r w:rsidR="00AC5CFB" w:rsidRPr="00D70C1F">
              <w:rPr>
                <w:rFonts w:ascii="Cambria" w:hAnsi="Cambria"/>
                <w:sz w:val="18"/>
                <w:szCs w:val="18"/>
              </w:rPr>
              <w:t>adversely</w:t>
            </w:r>
            <w:r w:rsidRPr="00D70C1F">
              <w:rPr>
                <w:rFonts w:ascii="Cambria" w:hAnsi="Cambria"/>
                <w:sz w:val="18"/>
                <w:szCs w:val="18"/>
              </w:rPr>
              <w:t xml:space="preserve"> </w:t>
            </w:r>
            <w:r w:rsidR="00AC5CFB">
              <w:rPr>
                <w:rFonts w:ascii="Cambria" w:hAnsi="Cambria"/>
                <w:sz w:val="18"/>
                <w:szCs w:val="18"/>
              </w:rPr>
              <w:t>a</w:t>
            </w:r>
            <w:r w:rsidRPr="00D70C1F">
              <w:rPr>
                <w:rFonts w:ascii="Cambria" w:hAnsi="Cambria"/>
                <w:sz w:val="18"/>
                <w:szCs w:val="18"/>
              </w:rPr>
              <w:t>ffected by asthma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Asthma significantly increased behavioural and emotional problems.</w:t>
            </w:r>
          </w:p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</w:p>
        </w:tc>
      </w:tr>
      <w:tr w:rsidR="005C3AF7" w:rsidRPr="001267DF" w:rsidTr="00326D0A">
        <w:trPr>
          <w:trHeight w:val="365"/>
        </w:trPr>
        <w:tc>
          <w:tcPr>
            <w:tcW w:w="2269" w:type="dxa"/>
            <w:vMerge/>
          </w:tcPr>
          <w:p w:rsidR="005C3AF7" w:rsidRPr="00A47797" w:rsidRDefault="005C3AF7" w:rsidP="00174F39">
            <w:pPr>
              <w:pStyle w:val="ListParagraph"/>
              <w:ind w:left="1440"/>
              <w:rPr>
                <w:rFonts w:ascii="Cambria" w:hAnsi="Cambria"/>
              </w:rPr>
            </w:pPr>
          </w:p>
        </w:tc>
        <w:tc>
          <w:tcPr>
            <w:tcW w:w="2410" w:type="dxa"/>
            <w:vMerge/>
          </w:tcPr>
          <w:p w:rsidR="005C3AF7" w:rsidRPr="009216A5" w:rsidRDefault="005C3AF7" w:rsidP="00174F39">
            <w:pPr>
              <w:pStyle w:val="ListParagraph"/>
              <w:numPr>
                <w:ilvl w:val="0"/>
                <w:numId w:val="1"/>
              </w:numPr>
              <w:ind w:left="318" w:hanging="318"/>
              <w:rPr>
                <w:rFonts w:ascii="Cambria" w:hAnsi="Cambria"/>
              </w:rPr>
            </w:pPr>
          </w:p>
        </w:tc>
        <w:tc>
          <w:tcPr>
            <w:tcW w:w="4677" w:type="dxa"/>
            <w:shd w:val="clear" w:color="auto" w:fill="BDD6EE" w:themeFill="accent1" w:themeFillTint="66"/>
          </w:tcPr>
          <w:p w:rsidR="005C3AF7" w:rsidRPr="00D70C1F" w:rsidRDefault="005C3AF7" w:rsidP="00D70C1F">
            <w:pPr>
              <w:ind w:left="180" w:hanging="180"/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 xml:space="preserve">Hasler (2005) </w:t>
            </w:r>
            <w:r w:rsidRPr="00D70C1F">
              <w:rPr>
                <w:rFonts w:ascii="Cambria" w:hAnsi="Cambria"/>
                <w:i/>
                <w:iCs/>
                <w:sz w:val="18"/>
                <w:szCs w:val="18"/>
              </w:rPr>
              <w:t xml:space="preserve">Am J Respir Crit Care Med, </w:t>
            </w:r>
            <w:r w:rsidRPr="00D70C1F">
              <w:rPr>
                <w:rFonts w:ascii="Cambria" w:hAnsi="Cambria"/>
                <w:sz w:val="18"/>
                <w:szCs w:val="18"/>
              </w:rPr>
              <w:t>171, 11: 1224-1230</w:t>
            </w:r>
            <w:hyperlink r:id="rId70" w:history="1">
              <w:r w:rsidRPr="00D70C1F">
                <w:rPr>
                  <w:rStyle w:val="Hyperlink"/>
                  <w:rFonts w:ascii="Cambria" w:hAnsi="Cambria"/>
                  <w:sz w:val="18"/>
                  <w:szCs w:val="18"/>
                </w:rPr>
                <w:t>. PMID:15764721</w:t>
              </w:r>
            </w:hyperlink>
          </w:p>
        </w:tc>
        <w:tc>
          <w:tcPr>
            <w:tcW w:w="6237" w:type="dxa"/>
            <w:shd w:val="clear" w:color="auto" w:fill="BDD6EE" w:themeFill="accent1" w:themeFillTint="66"/>
          </w:tcPr>
          <w:p w:rsidR="005C3AF7" w:rsidRPr="00D70C1F" w:rsidRDefault="005C3AF7" w:rsidP="00174F39">
            <w:pPr>
              <w:rPr>
                <w:rFonts w:ascii="Cambria" w:hAnsi="Cambria"/>
                <w:sz w:val="18"/>
                <w:szCs w:val="18"/>
              </w:rPr>
            </w:pPr>
            <w:r w:rsidRPr="00D70C1F">
              <w:rPr>
                <w:rFonts w:ascii="Cambria" w:hAnsi="Cambria"/>
                <w:sz w:val="18"/>
                <w:szCs w:val="18"/>
              </w:rPr>
              <w:t>Asthma predicted panic but panic did not predict asthma.</w:t>
            </w:r>
          </w:p>
        </w:tc>
      </w:tr>
    </w:tbl>
    <w:p w:rsidR="00212705" w:rsidRDefault="00212705"/>
    <w:sectPr w:rsidR="00212705" w:rsidSect="005A7EA5">
      <w:pgSz w:w="16838" w:h="11906" w:orient="landscape"/>
      <w:pgMar w:top="851" w:right="1440" w:bottom="851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A550B4"/>
    <w:multiLevelType w:val="hybridMultilevel"/>
    <w:tmpl w:val="5C385426"/>
    <w:lvl w:ilvl="0" w:tplc="70F4D16A">
      <w:start w:val="13"/>
      <w:numFmt w:val="bullet"/>
      <w:lvlText w:val="-"/>
      <w:lvlJc w:val="left"/>
      <w:pPr>
        <w:ind w:left="1080" w:hanging="360"/>
      </w:pPr>
      <w:rPr>
        <w:rFonts w:ascii="Cambria" w:eastAsiaTheme="minorEastAsia" w:hAnsi="Cambria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BFD54D3"/>
    <w:multiLevelType w:val="hybridMultilevel"/>
    <w:tmpl w:val="8292AD58"/>
    <w:lvl w:ilvl="0" w:tplc="08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5C3AF7"/>
    <w:rsid w:val="0004386F"/>
    <w:rsid w:val="00133B08"/>
    <w:rsid w:val="00212705"/>
    <w:rsid w:val="002A1A3C"/>
    <w:rsid w:val="002B2D9F"/>
    <w:rsid w:val="00326D0A"/>
    <w:rsid w:val="00510D93"/>
    <w:rsid w:val="005A7EA5"/>
    <w:rsid w:val="005C3AF7"/>
    <w:rsid w:val="00622388"/>
    <w:rsid w:val="00AC5CFB"/>
    <w:rsid w:val="00D27787"/>
    <w:rsid w:val="00D70C1F"/>
    <w:rsid w:val="00D85D6E"/>
    <w:rsid w:val="00E17E15"/>
    <w:rsid w:val="00EF54DB"/>
    <w:rsid w:val="00FA4380"/>
    <w:rsid w:val="00FB3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2D9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3AF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C3AF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C3AF7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F54DB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atsjournals.org/doi/abs/10.1164/rccm.200906-0907OC" TargetMode="External"/><Relationship Id="rId18" Type="http://schemas.openxmlformats.org/officeDocument/2006/relationships/hyperlink" Target="http://www.sciencedirect.com/science/article/pii/S0954611199907679" TargetMode="External"/><Relationship Id="rId26" Type="http://schemas.openxmlformats.org/officeDocument/2006/relationships/hyperlink" Target="http://www.ncbi.nlm.nih.gov/pmc/articles/PMC3720706/" TargetMode="External"/><Relationship Id="rId39" Type="http://schemas.openxmlformats.org/officeDocument/2006/relationships/hyperlink" Target="http://dx.doi.org/10.1089%2Ftmj.2011.0194" TargetMode="External"/><Relationship Id="rId21" Type="http://schemas.openxmlformats.org/officeDocument/2006/relationships/hyperlink" Target="http://www.ncbi.nlm.nih.gov/pmc/articles/PMC3720706/" TargetMode="External"/><Relationship Id="rId34" Type="http://schemas.openxmlformats.org/officeDocument/2006/relationships/hyperlink" Target="http://dx.doi.org/10.1016/j.rmed.2012.01.005" TargetMode="External"/><Relationship Id="rId42" Type="http://schemas.openxmlformats.org/officeDocument/2006/relationships/hyperlink" Target="http://dx.doi.org/10.4065/83.11.1263" TargetMode="External"/><Relationship Id="rId47" Type="http://schemas.openxmlformats.org/officeDocument/2006/relationships/hyperlink" Target="http://www.ncbi.nlm.nih.gov/pubmed/23617712" TargetMode="External"/><Relationship Id="rId50" Type="http://schemas.openxmlformats.org/officeDocument/2006/relationships/hyperlink" Target="http://www.ncbi.nlm.nih.gov/pubmed/24720711" TargetMode="External"/><Relationship Id="rId55" Type="http://schemas.openxmlformats.org/officeDocument/2006/relationships/hyperlink" Target="http://www.nature.com/articles/npjpcrm20154" TargetMode="External"/><Relationship Id="rId63" Type="http://schemas.openxmlformats.org/officeDocument/2006/relationships/hyperlink" Target="http://dx.doi.org/10.1016/S0887-6185(00)00045-1" TargetMode="External"/><Relationship Id="rId68" Type="http://schemas.openxmlformats.org/officeDocument/2006/relationships/hyperlink" Target="http://psycnet.apa.org/doi/10.1037/0022-006X.70.3.691" TargetMode="External"/><Relationship Id="rId7" Type="http://schemas.openxmlformats.org/officeDocument/2006/relationships/hyperlink" Target="http://www.ncbi.nlm.nih.gov/pubmed/23143198" TargetMode="External"/><Relationship Id="rId71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acijournal.com/content/9/1/8" TargetMode="External"/><Relationship Id="rId29" Type="http://schemas.openxmlformats.org/officeDocument/2006/relationships/hyperlink" Target="http://www.hopkinsmedicine.org/pulmonary/research/adherence_research/document_links/Le_Bilderback_Bender.pdf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ncbi.nlm.nih.gov/pubmed/22878848" TargetMode="External"/><Relationship Id="rId11" Type="http://schemas.openxmlformats.org/officeDocument/2006/relationships/hyperlink" Target="http://www.ncbi.nlm.nih.gov/pubmed/25062783" TargetMode="External"/><Relationship Id="rId24" Type="http://schemas.openxmlformats.org/officeDocument/2006/relationships/hyperlink" Target="http://dx.doi.org/10.1016/j.jaci.2014.07.044" TargetMode="External"/><Relationship Id="rId32" Type="http://schemas.openxmlformats.org/officeDocument/2006/relationships/hyperlink" Target="http://dx.doi.org/10.1186%2F1471-2466-6-S1-S2" TargetMode="External"/><Relationship Id="rId37" Type="http://schemas.openxmlformats.org/officeDocument/2006/relationships/hyperlink" Target="http://www.ncbi.nlm.nih.gov/pubmed/16701715" TargetMode="External"/><Relationship Id="rId40" Type="http://schemas.openxmlformats.org/officeDocument/2006/relationships/hyperlink" Target="http://doi.org/10.2196/jmir.9.1.e3" TargetMode="External"/><Relationship Id="rId45" Type="http://schemas.openxmlformats.org/officeDocument/2006/relationships/hyperlink" Target="http://onlinelibrary.wiley.com/doi/10.1002/14651858.CD009479/full" TargetMode="External"/><Relationship Id="rId53" Type="http://schemas.openxmlformats.org/officeDocument/2006/relationships/hyperlink" Target="http://doi.org/10.2196/jmir.6.3.e23" TargetMode="External"/><Relationship Id="rId58" Type="http://schemas.openxmlformats.org/officeDocument/2006/relationships/hyperlink" Target="http://dx.doi.org/10.1016/j.rmed.2006.05.005" TargetMode="External"/><Relationship Id="rId66" Type="http://schemas.openxmlformats.org/officeDocument/2006/relationships/hyperlink" Target="http://dx.doi.org/10.1016/j.rmed.2006.04.003" TargetMode="External"/><Relationship Id="rId5" Type="http://schemas.openxmlformats.org/officeDocument/2006/relationships/hyperlink" Target="http://journal.publications.chestnet.org/article.aspx?articleid=1210785" TargetMode="External"/><Relationship Id="rId15" Type="http://schemas.openxmlformats.org/officeDocument/2006/relationships/hyperlink" Target="http://www.ncbi.nlm.nih.gov/pubmed/7589375" TargetMode="External"/><Relationship Id="rId23" Type="http://schemas.openxmlformats.org/officeDocument/2006/relationships/hyperlink" Target="http://www.ncbi.nlm.nih.gov/pubmed/22107110" TargetMode="External"/><Relationship Id="rId28" Type="http://schemas.openxmlformats.org/officeDocument/2006/relationships/hyperlink" Target="http://dx.doi.org/10.1016/S0022-3999(99)00057-4" TargetMode="External"/><Relationship Id="rId36" Type="http://schemas.openxmlformats.org/officeDocument/2006/relationships/hyperlink" Target="http://europepmc.org/abstract/med/19352577" TargetMode="External"/><Relationship Id="rId49" Type="http://schemas.openxmlformats.org/officeDocument/2006/relationships/hyperlink" Target="http://www.ncbi.nlm.nih.gov/pubmed/22469446" TargetMode="External"/><Relationship Id="rId57" Type="http://schemas.openxmlformats.org/officeDocument/2006/relationships/hyperlink" Target="http://dx.doi.org/10.1016/j.rmed.2014.09.007" TargetMode="External"/><Relationship Id="rId61" Type="http://schemas.openxmlformats.org/officeDocument/2006/relationships/hyperlink" Target="http://www.ncbi.nlm.nih.gov/pubmed/25295806" TargetMode="External"/><Relationship Id="rId10" Type="http://schemas.openxmlformats.org/officeDocument/2006/relationships/hyperlink" Target="http://ovidsp.tx.ovid.com/sp-3.15.1b/ovidweb.cgi?WebLinkFrameset=1&amp;S=DGDIFPIADMDDKKLFNCKKOGIBLOCAAA00&amp;returnUrl=ovidweb.cgi%3f%26Full%2bText%3dL%257cS.sh.42.43%257c0%257c00130832-201502000-00008%26S%3dDGDIFPIADMDDKKLFNCKKOGIBLOCAAA00&amp;directlink=http%3a%2f%2fgraphics.tx.ovid.com%2fovftpdfs%2fFPDDNCIBOGLFDM00%2ffs046%2fovft%2flive%2fgv025%2f00130832%2f00130832-201502000-00008.pdf&amp;filename=Adherence+to+asthma+treatments%3a++%27we+know%2c+we+intend%2c+we+advocate%27.&amp;pdf_key=FPDDNCIBOGLFDM00&amp;pdf_index=/fs046/ovft/live/gv025/00130832/00130832-201502000-00008" TargetMode="External"/><Relationship Id="rId19" Type="http://schemas.openxmlformats.org/officeDocument/2006/relationships/hyperlink" Target="http://dx.doi.org/10.1016/j.rmed.2006.01.008" TargetMode="External"/><Relationship Id="rId31" Type="http://schemas.openxmlformats.org/officeDocument/2006/relationships/hyperlink" Target="http://www.biomedcentral.com/1471-2466/7/8" TargetMode="External"/><Relationship Id="rId44" Type="http://schemas.openxmlformats.org/officeDocument/2006/relationships/hyperlink" Target="http://dx.doi.org/10.1016/j.pec.2011.01.025" TargetMode="External"/><Relationship Id="rId52" Type="http://schemas.openxmlformats.org/officeDocument/2006/relationships/hyperlink" Target="http://onlinelibrary.wiley.com/doi/10.1046/j.1365-2710.2001.00361.x/full" TargetMode="External"/><Relationship Id="rId60" Type="http://schemas.openxmlformats.org/officeDocument/2006/relationships/hyperlink" Target="http://dx.doi.org/10.1016/j.jpsychores.2014.07.002" TargetMode="External"/><Relationship Id="rId65" Type="http://schemas.openxmlformats.org/officeDocument/2006/relationships/hyperlink" Target="http://psycnet.apa.org/journals/hea/28/2/226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x.doi.org/10.1016/j.anai.2011.01.016" TargetMode="External"/><Relationship Id="rId14" Type="http://schemas.openxmlformats.org/officeDocument/2006/relationships/hyperlink" Target="http://www.ncbi.nlm.nih.gov/pubmed/20562122" TargetMode="External"/><Relationship Id="rId22" Type="http://schemas.openxmlformats.org/officeDocument/2006/relationships/hyperlink" Target="http://dx.doi.org/10.2500/aap.2007.28.3001" TargetMode="External"/><Relationship Id="rId27" Type="http://schemas.openxmlformats.org/officeDocument/2006/relationships/hyperlink" Target="http://dx.doi.org/10.1016/j.iac.2004.09.005" TargetMode="External"/><Relationship Id="rId30" Type="http://schemas.openxmlformats.org/officeDocument/2006/relationships/hyperlink" Target="http://onlinelibrary.wiley.com/doi/10.1002/chp.21254/pdf" TargetMode="External"/><Relationship Id="rId35" Type="http://schemas.openxmlformats.org/officeDocument/2006/relationships/hyperlink" Target="http://www.ncbi.nlm.nih.gov/pubmed/16757396" TargetMode="External"/><Relationship Id="rId43" Type="http://schemas.openxmlformats.org/officeDocument/2006/relationships/hyperlink" Target="http://onlinelibrary.wiley.com/doi/10.1111/j.1745-7599.2008.00375.x/full" TargetMode="External"/><Relationship Id="rId48" Type="http://schemas.openxmlformats.org/officeDocument/2006/relationships/hyperlink" Target="http://www.ncbi.nlm.nih.gov/pubmed/22469446" TargetMode="External"/><Relationship Id="rId56" Type="http://schemas.openxmlformats.org/officeDocument/2006/relationships/hyperlink" Target="http://www.ncbi.nlm.nih.gov/pubmed/21674122" TargetMode="External"/><Relationship Id="rId64" Type="http://schemas.openxmlformats.org/officeDocument/2006/relationships/hyperlink" Target="http://dx.doi.org/10.1016/j.jpsychores.2008.05.027" TargetMode="External"/><Relationship Id="rId69" Type="http://schemas.openxmlformats.org/officeDocument/2006/relationships/hyperlink" Target="http://dx.doi.org/10.1186%2Fs40248-015-0011-6" TargetMode="External"/><Relationship Id="rId8" Type="http://schemas.openxmlformats.org/officeDocument/2006/relationships/hyperlink" Target="http://www.ncbi.nlm.nih.gov/pubmed/24164107" TargetMode="External"/><Relationship Id="rId51" Type="http://schemas.openxmlformats.org/officeDocument/2006/relationships/hyperlink" Target="http://onlinelibrary.wiley.com/doi/10.1046/j.1365-2710.2001.00374.x/full" TargetMode="External"/><Relationship Id="rId72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://www.tandfonline.com/doi/abs/10.1080/17437199.2010.537592" TargetMode="External"/><Relationship Id="rId17" Type="http://schemas.openxmlformats.org/officeDocument/2006/relationships/hyperlink" Target="http://journal.publications.chestnet.org/article.aspx?volume=117&amp;issueno=2&amp;page=542&amp;eaf" TargetMode="External"/><Relationship Id="rId25" Type="http://schemas.openxmlformats.org/officeDocument/2006/relationships/hyperlink" Target="http://dx.doi.org/10.1067/mai.2003.1479" TargetMode="External"/><Relationship Id="rId33" Type="http://schemas.openxmlformats.org/officeDocument/2006/relationships/hyperlink" Target="http://fampra.oxfordjournals.org/content/24/1/65.short" TargetMode="External"/><Relationship Id="rId38" Type="http://schemas.openxmlformats.org/officeDocument/2006/relationships/hyperlink" Target="http://www.nature.com/articles/pcrj2004102" TargetMode="External"/><Relationship Id="rId46" Type="http://schemas.openxmlformats.org/officeDocument/2006/relationships/hyperlink" Target="http://europepmc.org/articles/PMC4266154" TargetMode="External"/><Relationship Id="rId59" Type="http://schemas.openxmlformats.org/officeDocument/2006/relationships/hyperlink" Target="http://dx.doi.org/10.1016/j.cpr.2004.05.001" TargetMode="External"/><Relationship Id="rId67" Type="http://schemas.openxmlformats.org/officeDocument/2006/relationships/hyperlink" Target="http://www.ncbi.nlm.nih.gov/pubmed/22767054" TargetMode="External"/><Relationship Id="rId20" Type="http://schemas.openxmlformats.org/officeDocument/2006/relationships/hyperlink" Target="http://www.ncbi.nlm.nih.gov/pubmed/25657604" TargetMode="External"/><Relationship Id="rId41" Type="http://schemas.openxmlformats.org/officeDocument/2006/relationships/hyperlink" Target="http://doi.org/10.2196/jmir.3000" TargetMode="External"/><Relationship Id="rId54" Type="http://schemas.openxmlformats.org/officeDocument/2006/relationships/hyperlink" Target="http://dx.doi.org/10.1016/j.jaci.2005.03.030" TargetMode="External"/><Relationship Id="rId62" Type="http://schemas.openxmlformats.org/officeDocument/2006/relationships/hyperlink" Target="http://www.ncbi.nlm.nih.gov/pubmed/23957335" TargetMode="External"/><Relationship Id="rId70" Type="http://schemas.openxmlformats.org/officeDocument/2006/relationships/hyperlink" Target="http://www.ncbi.nlm.nih.gov/pubmed/157647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3539</Words>
  <Characters>20176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Ainsworth B.</dc:creator>
  <cp:keywords/>
  <dc:description/>
  <cp:lastModifiedBy>gsabordo</cp:lastModifiedBy>
  <cp:revision>7</cp:revision>
  <dcterms:created xsi:type="dcterms:W3CDTF">2015-08-06T10:14:00Z</dcterms:created>
  <dcterms:modified xsi:type="dcterms:W3CDTF">2015-10-13T17:41:00Z</dcterms:modified>
</cp:coreProperties>
</file>