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C71" w:rsidRPr="00220C71" w:rsidRDefault="005C3A7C" w:rsidP="00220C71">
      <w:pPr>
        <w:rPr>
          <w:rStyle w:val="Heading4Char"/>
          <w:b/>
          <w:i w:val="0"/>
          <w:iCs w:val="0"/>
          <w:u w:val="none"/>
        </w:rPr>
      </w:pPr>
      <w:r>
        <w:rPr>
          <w:rStyle w:val="Heading4Char"/>
          <w:b/>
          <w:i w:val="0"/>
          <w:iCs w:val="0"/>
          <w:u w:val="none"/>
        </w:rPr>
        <w:t>Additional file 7</w:t>
      </w:r>
      <w:r w:rsidR="00220C71">
        <w:rPr>
          <w:rStyle w:val="Heading4Char"/>
          <w:b/>
          <w:i w:val="0"/>
          <w:iCs w:val="0"/>
          <w:u w:val="none"/>
        </w:rPr>
        <w:t>.</w:t>
      </w:r>
      <w:r w:rsidR="00220C71">
        <w:rPr>
          <w:rStyle w:val="Heading4Char"/>
          <w:b/>
          <w:i w:val="0"/>
          <w:iCs w:val="0"/>
          <w:u w:val="none"/>
        </w:rPr>
        <w:tab/>
      </w:r>
      <w:proofErr w:type="gramStart"/>
      <w:r w:rsidR="00220C71">
        <w:rPr>
          <w:rStyle w:val="Heading4Char"/>
          <w:b/>
          <w:i w:val="0"/>
          <w:iCs w:val="0"/>
          <w:u w:val="none"/>
        </w:rPr>
        <w:t>Outcome measure collection details</w:t>
      </w:r>
      <w:proofErr w:type="gramEnd"/>
    </w:p>
    <w:p w:rsidR="00266221" w:rsidRPr="009E3FA4" w:rsidRDefault="00266221" w:rsidP="009E3FA4">
      <w:pPr>
        <w:pStyle w:val="Heading2"/>
      </w:pPr>
      <w:r w:rsidRPr="009E3FA4">
        <w:rPr>
          <w:rStyle w:val="Heading4Char"/>
          <w:i/>
          <w:iCs/>
          <w:u w:val="none"/>
        </w:rPr>
        <w:t>Self-reported tobacco and e-cigarettes use</w:t>
      </w:r>
      <w:r w:rsidRPr="009E3FA4">
        <w:t xml:space="preserve"> </w:t>
      </w:r>
    </w:p>
    <w:p w:rsidR="00266221" w:rsidRDefault="00266221" w:rsidP="00266221">
      <w:r>
        <w:t xml:space="preserve">Participants were asked to verbally report (to the research dentist [Richard Holliday]) their tobacco and e-cigarette use at visits </w:t>
      </w:r>
      <w:proofErr w:type="gramStart"/>
      <w:r>
        <w:t>1</w:t>
      </w:r>
      <w:proofErr w:type="gramEnd"/>
      <w:r>
        <w:t xml:space="preserve">, 2, 4, 5 and 6. For tobacco, details on the quantity (number of cigarettes or weight of loose tobacco per day) and type of tobacco (factory-made, hand-rolled) </w:t>
      </w:r>
      <w:proofErr w:type="gramStart"/>
      <w:r>
        <w:t>were recorded</w:t>
      </w:r>
      <w:proofErr w:type="gramEnd"/>
      <w:r>
        <w:t xml:space="preserve">. For e-cigarettes, the number of days on which e-cigarettes </w:t>
      </w:r>
      <w:proofErr w:type="gramStart"/>
      <w:r>
        <w:t>were used</w:t>
      </w:r>
      <w:proofErr w:type="gramEnd"/>
      <w:r>
        <w:t xml:space="preserve">, as well as product details, were recorded. </w:t>
      </w:r>
    </w:p>
    <w:p w:rsidR="00266221" w:rsidRDefault="00266221" w:rsidP="009E3FA4">
      <w:pPr>
        <w:pStyle w:val="Heading2"/>
      </w:pPr>
      <w:r w:rsidRPr="00F60735">
        <w:t>Cumulative tobacco and e-cigarette use</w:t>
      </w:r>
    </w:p>
    <w:p w:rsidR="00266221" w:rsidRDefault="00266221" w:rsidP="00266221">
      <w:r>
        <w:t xml:space="preserve">Participants were asked to complete a weekly </w:t>
      </w:r>
      <w:proofErr w:type="gramStart"/>
      <w:r>
        <w:t>questionnaire which</w:t>
      </w:r>
      <w:proofErr w:type="gramEnd"/>
      <w:r>
        <w:t xml:space="preserve"> asked them to report their average cigarettes/day over the last 7 days. The questionnaire </w:t>
      </w:r>
      <w:proofErr w:type="gramStart"/>
      <w:r>
        <w:t>was made</w:t>
      </w:r>
      <w:proofErr w:type="gramEnd"/>
      <w:r>
        <w:t xml:space="preserve"> available in several mediums to accommodate the participant’s preference: short message service (SMS) text message with an embedded link to a mobile web page, email with embedded link, telephone call or a paper version.  </w:t>
      </w:r>
    </w:p>
    <w:p w:rsidR="00266221" w:rsidRDefault="00266221" w:rsidP="009E3FA4">
      <w:pPr>
        <w:pStyle w:val="Heading2"/>
      </w:pPr>
      <w:r w:rsidRPr="00F60735">
        <w:t>Expired air carbon monoxide</w:t>
      </w:r>
    </w:p>
    <w:p w:rsidR="00266221" w:rsidRDefault="00266221" w:rsidP="00266221">
      <w:r w:rsidRPr="00F60735">
        <w:t>A</w:t>
      </w:r>
      <w:r w:rsidRPr="001271B6">
        <w:t xml:space="preserve"> calibrated carbon monoxide monitor</w:t>
      </w:r>
      <w:r>
        <w:t xml:space="preserve"> (</w:t>
      </w:r>
      <w:proofErr w:type="spellStart"/>
      <w:r>
        <w:t>piCO</w:t>
      </w:r>
      <w:proofErr w:type="spellEnd"/>
      <w:r>
        <w:t xml:space="preserve"> SMOKERLYZER, </w:t>
      </w:r>
      <w:proofErr w:type="spellStart"/>
      <w:r>
        <w:t>Bedfont</w:t>
      </w:r>
      <w:proofErr w:type="spellEnd"/>
      <w:r>
        <w:t xml:space="preserve"> Scientific Ltd, Maidstone, UK)</w:t>
      </w:r>
      <w:r w:rsidRPr="001271B6">
        <w:t xml:space="preserve"> </w:t>
      </w:r>
      <w:proofErr w:type="gramStart"/>
      <w:r>
        <w:t>was used</w:t>
      </w:r>
      <w:proofErr w:type="gramEnd"/>
      <w:r>
        <w:t xml:space="preserve"> to measure eCO at visits 1, 2, 4, 5 and 6. A </w:t>
      </w:r>
      <w:proofErr w:type="gramStart"/>
      <w:r>
        <w:t>single reading was taken by a non-blinded member of the research team</w:t>
      </w:r>
      <w:proofErr w:type="gramEnd"/>
      <w:r>
        <w:t xml:space="preserve">. </w:t>
      </w:r>
      <w:r w:rsidRPr="001271B6">
        <w:t>A reading of 10 parts per</w:t>
      </w:r>
      <w:r>
        <w:t xml:space="preserve"> million (ppm) or above signified</w:t>
      </w:r>
      <w:r w:rsidRPr="001271B6">
        <w:t xml:space="preserve"> </w:t>
      </w:r>
      <w:r>
        <w:t>that the participant had smoked</w:t>
      </w:r>
      <w:r w:rsidRPr="001271B6">
        <w:t xml:space="preserve"> tobacco</w:t>
      </w:r>
      <w:r>
        <w:t xml:space="preserve"> in the preceding 24 hours </w:t>
      </w:r>
      <w:r>
        <w:fldChar w:fldCharType="begin"/>
      </w:r>
      <w:r w:rsidR="009E3FA4">
        <w:instrText xml:space="preserve"> ADDIN EN.CITE &lt;EndNote&gt;&lt;Cite&gt;&lt;Author&gt;West&lt;/Author&gt;&lt;Year&gt;2005&lt;/Year&gt;&lt;RecNum&gt;587&lt;/RecNum&gt;&lt;DisplayText&gt;[1]&lt;/DisplayText&gt;&lt;record&gt;&lt;rec-number&gt;587&lt;/rec-number&gt;&lt;foreign-keys&gt;&lt;key app="EN" db-id="aedwead5zfxpvkes9r9p5ta0rrdxrfw9s50e" timestamp="1517575756"&gt;587&lt;/key&gt;&lt;/foreign-keys&gt;&lt;ref-type name="Journal Article"&gt;17&lt;/ref-type&gt;&lt;contributors&gt;&lt;authors&gt;&lt;author&gt;West, R.&lt;/author&gt;&lt;author&gt;Hajek, P.&lt;/author&gt;&lt;author&gt;Stead, L.&lt;/author&gt;&lt;author&gt;Stapleton, J.&lt;/author&gt;&lt;/authors&gt;&lt;/contributors&gt;&lt;auth-address&gt;University College, London, UK. robert.west@ucl.ac.uk&lt;/auth-address&gt;&lt;titles&gt;&lt;title&gt;Outcome criteria in smoking cessation trials: proposal for a common standard&lt;/title&gt;&lt;secondary-title&gt;Addiction&lt;/secondary-title&gt;&lt;alt-title&gt;Addiction (Abingdon, England)&lt;/alt-title&gt;&lt;/titles&gt;&lt;periodical&gt;&lt;full-title&gt;Addiction&lt;/full-title&gt;&lt;abbr-1&gt;Addiction&lt;/abbr-1&gt;&lt;abbr-2&gt;Addiction&lt;/abbr-2&gt;&lt;/periodical&gt;&lt;alt-periodical&gt;&lt;full-title&gt;Addiction (Abingdon, England)&lt;/full-title&gt;&lt;/alt-periodical&gt;&lt;pages&gt;299-303&lt;/pages&gt;&lt;volume&gt;100&lt;/volume&gt;&lt;number&gt;3&lt;/number&gt;&lt;edition&gt;2005/03/01&lt;/edition&gt;&lt;keywords&gt;&lt;keyword&gt;Humans&lt;/keyword&gt;&lt;keyword&gt;Outcome Assessment (Health Care)/methods/*standards&lt;/keyword&gt;&lt;keyword&gt;Randomized Controlled Trials as Topic/methods&lt;/keyword&gt;&lt;keyword&gt;Research Design&lt;/keyword&gt;&lt;keyword&gt;*Smoking Cessation&lt;/keyword&gt;&lt;/keywords&gt;&lt;dates&gt;&lt;year&gt;2005&lt;/year&gt;&lt;pub-dates&gt;&lt;date&gt;Mar&lt;/date&gt;&lt;/pub-dates&gt;&lt;/dates&gt;&lt;isbn&gt;0965-2140 (Print)&amp;#xD;0965-2140&lt;/isbn&gt;&lt;accession-num&gt;15733243&lt;/accession-num&gt;&lt;urls&gt;&lt;/urls&gt;&lt;electronic-resource-num&gt;10.1111/j.1360-0443.2004.00995.x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 w:rsidR="009E3FA4">
        <w:rPr>
          <w:noProof/>
        </w:rPr>
        <w:t>[1]</w:t>
      </w:r>
      <w:r>
        <w:fldChar w:fldCharType="end"/>
      </w:r>
      <w:r>
        <w:t>.</w:t>
      </w:r>
    </w:p>
    <w:p w:rsidR="00266221" w:rsidRDefault="00266221" w:rsidP="009E3FA4">
      <w:pPr>
        <w:pStyle w:val="Heading2"/>
      </w:pPr>
      <w:r w:rsidRPr="00F60735">
        <w:t xml:space="preserve">Salivary cotinine and </w:t>
      </w:r>
      <w:r>
        <w:t xml:space="preserve">salivary </w:t>
      </w:r>
      <w:proofErr w:type="spellStart"/>
      <w:r w:rsidRPr="00F60735">
        <w:t>anabasine</w:t>
      </w:r>
      <w:proofErr w:type="spellEnd"/>
    </w:p>
    <w:p w:rsidR="009E3FA4" w:rsidRDefault="009E3FA4" w:rsidP="009E3FA4">
      <w:r>
        <w:t xml:space="preserve">Cotinine is a metabolite of nicotine and SC is a biomarker of nicotine </w:t>
      </w:r>
      <w:proofErr w:type="gramStart"/>
      <w:r>
        <w:t>exposure which</w:t>
      </w:r>
      <w:proofErr w:type="gramEnd"/>
      <w:r>
        <w:t xml:space="preserve"> gives high readings in those using tobacco, e-cigarettes or other nicotine replacement products. SA is an alkaloid with a very similar chemical structure to nicotine; SA </w:t>
      </w:r>
      <w:proofErr w:type="gramStart"/>
      <w:r>
        <w:t>is found</w:t>
      </w:r>
      <w:proofErr w:type="gramEnd"/>
      <w:r>
        <w:t xml:space="preserve"> in tobacco but not NRT or e-cigarettes. </w:t>
      </w:r>
      <w:proofErr w:type="spellStart"/>
      <w:r>
        <w:t>Anabasine</w:t>
      </w:r>
      <w:proofErr w:type="spellEnd"/>
      <w:r>
        <w:t xml:space="preserve"> </w:t>
      </w:r>
      <w:proofErr w:type="gramStart"/>
      <w:r>
        <w:t>can be used</w:t>
      </w:r>
      <w:proofErr w:type="gramEnd"/>
      <w:r>
        <w:t xml:space="preserve"> to confirm if a participant using NRT/e-cigarettes had also obtained nicotine from tobacco.</w:t>
      </w:r>
    </w:p>
    <w:p w:rsidR="009E3FA4" w:rsidRDefault="009E3FA4" w:rsidP="009E3FA4">
      <w:r>
        <w:t xml:space="preserve">Saliva samples </w:t>
      </w:r>
      <w:proofErr w:type="gramStart"/>
      <w:r>
        <w:t>were obtained</w:t>
      </w:r>
      <w:proofErr w:type="gramEnd"/>
      <w:r>
        <w:t xml:space="preserve"> at least one hour following the last consumption of food, drink or medication by the participant and at least one hour following the last episode of oral hygiene (</w:t>
      </w:r>
      <w:proofErr w:type="spellStart"/>
      <w:r>
        <w:t>toothbrushing</w:t>
      </w:r>
      <w:proofErr w:type="spellEnd"/>
      <w:r>
        <w:t xml:space="preserve">, flossing, </w:t>
      </w:r>
      <w:proofErr w:type="spellStart"/>
      <w:r>
        <w:t>mouthrinses</w:t>
      </w:r>
      <w:proofErr w:type="spellEnd"/>
      <w:r>
        <w:t xml:space="preserve"> </w:t>
      </w:r>
      <w:proofErr w:type="spellStart"/>
      <w:r>
        <w:t>etc</w:t>
      </w:r>
      <w:proofErr w:type="spellEnd"/>
      <w:r>
        <w:t xml:space="preserve">). Samples </w:t>
      </w:r>
      <w:proofErr w:type="gramStart"/>
      <w:r>
        <w:t>were collected</w:t>
      </w:r>
      <w:proofErr w:type="gramEnd"/>
      <w:r>
        <w:t xml:space="preserve"> at any time during the working day. Participants </w:t>
      </w:r>
      <w:proofErr w:type="gramStart"/>
      <w:r>
        <w:t>were seated</w:t>
      </w:r>
      <w:proofErr w:type="gramEnd"/>
      <w:r>
        <w:t xml:space="preserve"> in the dental chair, without distraction, noise, or conversation. A Salivette® (Sarstedt, </w:t>
      </w:r>
      <w:proofErr w:type="spellStart"/>
      <w:r>
        <w:t>N</w:t>
      </w:r>
      <w:r>
        <w:rPr>
          <w:rFonts w:cs="Arial"/>
        </w:rPr>
        <w:t>ü</w:t>
      </w:r>
      <w:r>
        <w:t>mbrecht</w:t>
      </w:r>
      <w:proofErr w:type="spellEnd"/>
      <w:r>
        <w:t xml:space="preserve">, Germany) </w:t>
      </w:r>
      <w:proofErr w:type="gramStart"/>
      <w:r>
        <w:t>was labelled</w:t>
      </w:r>
      <w:proofErr w:type="gramEnd"/>
      <w:r>
        <w:t xml:space="preserve"> with a sample identifier number and date. Participants </w:t>
      </w:r>
      <w:proofErr w:type="gramStart"/>
      <w:r>
        <w:t>were advised</w:t>
      </w:r>
      <w:proofErr w:type="gramEnd"/>
      <w:r>
        <w:t xml:space="preserve"> to remove the stopper, whilst holding the suspended insert and to place the swab under the tongue by tipping the Salivette® close to the mouth. Participants </w:t>
      </w:r>
      <w:proofErr w:type="gramStart"/>
      <w:r>
        <w:t>were not allowed</w:t>
      </w:r>
      <w:proofErr w:type="gramEnd"/>
      <w:r>
        <w:t xml:space="preserve"> to touch the swab. The swab </w:t>
      </w:r>
      <w:proofErr w:type="gramStart"/>
      <w:r>
        <w:t>was left</w:t>
      </w:r>
      <w:proofErr w:type="gramEnd"/>
      <w:r>
        <w:t xml:space="preserve"> in place until ‘soggy’ before transferring directly from the mouth to the suspended insert. The stopper </w:t>
      </w:r>
      <w:proofErr w:type="gramStart"/>
      <w:r>
        <w:t xml:space="preserve">was </w:t>
      </w:r>
      <w:r>
        <w:lastRenderedPageBreak/>
        <w:t>replaced</w:t>
      </w:r>
      <w:proofErr w:type="gramEnd"/>
      <w:r>
        <w:t xml:space="preserve"> and the Salivette® immediately placed on ice, transferred to the laboratory and placed in a </w:t>
      </w:r>
      <w:r w:rsidRPr="00FF242C">
        <w:t>-80</w:t>
      </w:r>
      <w:r w:rsidRPr="00C7679B">
        <w:rPr>
          <w:vertAlign w:val="superscript"/>
        </w:rPr>
        <w:t>o</w:t>
      </w:r>
      <w:r w:rsidRPr="00FF242C">
        <w:t>C freezer</w:t>
      </w:r>
      <w:r>
        <w:t xml:space="preserve">. The saliva was analysed for concentrations of cotinine and </w:t>
      </w:r>
      <w:proofErr w:type="spellStart"/>
      <w:r>
        <w:t>anabasine</w:t>
      </w:r>
      <w:proofErr w:type="spellEnd"/>
      <w:r>
        <w:t xml:space="preserve">. This analysis was conducted at an external commercial laboratory (ABS </w:t>
      </w:r>
      <w:proofErr w:type="spellStart"/>
      <w:r>
        <w:t>Laboratories</w:t>
      </w:r>
      <w:proofErr w:type="gramStart"/>
      <w:r>
        <w:t>,Welwyn</w:t>
      </w:r>
      <w:proofErr w:type="spellEnd"/>
      <w:proofErr w:type="gramEnd"/>
      <w:r>
        <w:t xml:space="preserve"> Garden City, UK). Samples were </w:t>
      </w:r>
      <w:r w:rsidRPr="00F74CC9">
        <w:t xml:space="preserve">stored in </w:t>
      </w:r>
      <w:r>
        <w:t>-80</w:t>
      </w:r>
      <w:r w:rsidRPr="00F74CC9">
        <w:rPr>
          <w:vertAlign w:val="superscript"/>
        </w:rPr>
        <w:t>o</w:t>
      </w:r>
      <w:r>
        <w:t xml:space="preserve">C freezer within the Cell and Molecular Biosciences Laboratory (Newcastle University) until transfer. </w:t>
      </w:r>
    </w:p>
    <w:p w:rsidR="00266221" w:rsidRDefault="00266221" w:rsidP="009E3FA4">
      <w:pPr>
        <w:pStyle w:val="Heading2"/>
      </w:pPr>
      <w:proofErr w:type="spellStart"/>
      <w:r>
        <w:t>Fagerstrom</w:t>
      </w:r>
      <w:proofErr w:type="spellEnd"/>
      <w:r>
        <w:t xml:space="preserve"> t</w:t>
      </w:r>
      <w:r w:rsidRPr="00F60735">
        <w:t xml:space="preserve">est for </w:t>
      </w:r>
      <w:r>
        <w:t>n</w:t>
      </w:r>
      <w:r w:rsidRPr="00F60735">
        <w:t xml:space="preserve">icotine </w:t>
      </w:r>
      <w:r>
        <w:t>d</w:t>
      </w:r>
      <w:r w:rsidRPr="00F60735">
        <w:t>ependence</w:t>
      </w:r>
    </w:p>
    <w:p w:rsidR="00266221" w:rsidRDefault="00266221" w:rsidP="00266221">
      <w:pPr>
        <w:rPr>
          <w:i/>
        </w:rPr>
      </w:pPr>
      <w:r w:rsidRPr="00131E62">
        <w:t xml:space="preserve">This </w:t>
      </w:r>
      <w:r>
        <w:t xml:space="preserve">six-item questionnaire is designed to </w:t>
      </w:r>
      <w:r w:rsidRPr="00131E62">
        <w:t>assess the degree of dependence among smokers coming to a smoking cessation clinic</w:t>
      </w:r>
      <w:r>
        <w:t xml:space="preserve"> </w:t>
      </w:r>
      <w:r>
        <w:fldChar w:fldCharType="begin"/>
      </w:r>
      <w:r w:rsidR="009E3FA4">
        <w:instrText xml:space="preserve"> ADDIN EN.CITE &lt;EndNote&gt;&lt;Cite&gt;&lt;Author&gt;Heatherton&lt;/Author&gt;&lt;Year&gt;1991&lt;/Year&gt;&lt;RecNum&gt;692&lt;/RecNum&gt;&lt;DisplayText&gt;[2]&lt;/DisplayText&gt;&lt;record&gt;&lt;rec-number&gt;692&lt;/rec-number&gt;&lt;foreign-keys&gt;&lt;key app="EN" db-id="aedwead5zfxpvkes9r9p5ta0rrdxrfw9s50e" timestamp="1521041568"&gt;692&lt;/key&gt;&lt;/foreign-keys&gt;&lt;ref-type name="Journal Article"&gt;17&lt;/ref-type&gt;&lt;contributors&gt;&lt;authors&gt;&lt;author&gt;Heatherton, T. F.&lt;/author&gt;&lt;author&gt;Kozlowski, L. T.&lt;/author&gt;&lt;author&gt;Frecker, R. C.&lt;/author&gt;&lt;author&gt;Fagerstrom, K. O.&lt;/author&gt;&lt;/authors&gt;&lt;/contributors&gt;&lt;auth-address&gt;Department of Psychology, Harvard University, Cambridge, MA 02138.&lt;/auth-address&gt;&lt;titles&gt;&lt;title&gt;The Fagerstrom Test for Nicotine Dependence: a revision of the Fagerstrom Tolerance Questionnaire&lt;/title&gt;&lt;secondary-title&gt;British Journal of Addiction&lt;/secondary-title&gt;&lt;alt-title&gt;British journal of addiction&lt;/alt-title&gt;&lt;/titles&gt;&lt;periodical&gt;&lt;full-title&gt;British Journal of Addiction&lt;/full-title&gt;&lt;abbr-1&gt;Br. J. Addict.&lt;/abbr-1&gt;&lt;abbr-2&gt;Br J Addict&lt;/abbr-2&gt;&lt;/periodical&gt;&lt;alt-periodical&gt;&lt;full-title&gt;British Journal of Addiction&lt;/full-title&gt;&lt;abbr-1&gt;Br. J. Addict.&lt;/abbr-1&gt;&lt;abbr-2&gt;Br J Addict&lt;/abbr-2&gt;&lt;/alt-periodical&gt;&lt;pages&gt;1119-27&lt;/pages&gt;&lt;volume&gt;86&lt;/volume&gt;&lt;number&gt;9&lt;/number&gt;&lt;edition&gt;1991/09/01&lt;/edition&gt;&lt;keywords&gt;&lt;keyword&gt;Adolescent&lt;/keyword&gt;&lt;keyword&gt;Adult&lt;/keyword&gt;&lt;keyword&gt;Aged&lt;/keyword&gt;&lt;keyword&gt;Cotinine/pharmacokinetics&lt;/keyword&gt;&lt;keyword&gt;Female&lt;/keyword&gt;&lt;keyword&gt;Humans&lt;/keyword&gt;&lt;keyword&gt;Male&lt;/keyword&gt;&lt;keyword&gt;Middle Aged&lt;/keyword&gt;&lt;keyword&gt;Nicotine/pharmacokinetics&lt;/keyword&gt;&lt;keyword&gt;Personality Inventory/*statistics &amp;amp; numerical data&lt;/keyword&gt;&lt;keyword&gt;Psychometrics&lt;/keyword&gt;&lt;keyword&gt;Smoking/blood/*psychology&lt;/keyword&gt;&lt;/keywords&gt;&lt;dates&gt;&lt;year&gt;1991&lt;/year&gt;&lt;pub-dates&gt;&lt;date&gt;Sep&lt;/date&gt;&lt;/pub-dates&gt;&lt;/dates&gt;&lt;isbn&gt;0952-0481 (Print)&amp;#xD;0952-0481&lt;/isbn&gt;&lt;accession-num&gt;1932883&lt;/accession-num&gt;&lt;urls&gt;&lt;/urls&gt;&lt;remote-database-provider&gt;NLM&lt;/remote-database-provider&gt;&lt;language&gt;eng&lt;/language&gt;&lt;/record&gt;&lt;/Cite&gt;&lt;/EndNote&gt;</w:instrText>
      </w:r>
      <w:r>
        <w:fldChar w:fldCharType="separate"/>
      </w:r>
      <w:r w:rsidR="009E3FA4">
        <w:rPr>
          <w:noProof/>
        </w:rPr>
        <w:t>[2]</w:t>
      </w:r>
      <w:r>
        <w:fldChar w:fldCharType="end"/>
      </w:r>
      <w:r w:rsidRPr="00131E62">
        <w:t xml:space="preserve">. It </w:t>
      </w:r>
      <w:r>
        <w:t>produces a score between 0-10</w:t>
      </w:r>
      <w:r w:rsidRPr="00131E62">
        <w:t xml:space="preserve"> with higher scores representing </w:t>
      </w:r>
      <w:r>
        <w:t xml:space="preserve">more dependence (see </w:t>
      </w:r>
      <w:r>
        <w:fldChar w:fldCharType="begin"/>
      </w:r>
      <w:r>
        <w:instrText xml:space="preserve"> REF _Ref509480321 \n \h </w:instrText>
      </w:r>
      <w:r>
        <w:fldChar w:fldCharType="separate"/>
      </w:r>
      <w:r>
        <w:t>Appendix N</w:t>
      </w:r>
      <w:r>
        <w:fldChar w:fldCharType="end"/>
      </w:r>
      <w:r>
        <w:t>)</w:t>
      </w:r>
      <w:r w:rsidRPr="00131E62">
        <w:t>.</w:t>
      </w:r>
      <w:r>
        <w:t xml:space="preserve"> The FTND </w:t>
      </w:r>
      <w:proofErr w:type="gramStart"/>
      <w:r>
        <w:t>was completed</w:t>
      </w:r>
      <w:proofErr w:type="gramEnd"/>
      <w:r>
        <w:t xml:space="preserve"> at visits 1, 2, 4, 5 and 6.</w:t>
      </w:r>
      <w:r w:rsidRPr="00131E62">
        <w:rPr>
          <w:i/>
        </w:rPr>
        <w:t xml:space="preserve">  </w:t>
      </w:r>
    </w:p>
    <w:p w:rsidR="00266221" w:rsidRDefault="00266221" w:rsidP="009E3FA4">
      <w:pPr>
        <w:pStyle w:val="Heading2"/>
      </w:pPr>
      <w:r w:rsidRPr="00F60735">
        <w:t xml:space="preserve">Mood and </w:t>
      </w:r>
      <w:r>
        <w:t>p</w:t>
      </w:r>
      <w:r w:rsidRPr="00F60735">
        <w:t xml:space="preserve">hysical </w:t>
      </w:r>
      <w:r>
        <w:t>s</w:t>
      </w:r>
      <w:r w:rsidRPr="00F60735">
        <w:t xml:space="preserve">ymptoms </w:t>
      </w:r>
      <w:r>
        <w:t>s</w:t>
      </w:r>
      <w:r w:rsidRPr="00F60735">
        <w:t>cale</w:t>
      </w:r>
    </w:p>
    <w:p w:rsidR="00266221" w:rsidRDefault="00266221" w:rsidP="00266221">
      <w:r w:rsidRPr="00F905A0">
        <w:t>This 12-item questionnaire assesses cigarette withdrawal symptoms</w:t>
      </w:r>
      <w:r>
        <w:t xml:space="preserve"> </w:t>
      </w:r>
      <w:r>
        <w:fldChar w:fldCharType="begin">
          <w:fldData xml:space="preserve">PEVuZE5vdGU+PENpdGU+PEF1dGhvcj5XZXN0PC9BdXRob3I+PFllYXI+MjAwNDwvWWVhcj48UmVj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</w:fldData>
        </w:fldChar>
      </w:r>
      <w:r w:rsidR="009E3FA4">
        <w:instrText xml:space="preserve"> ADDIN EN.CITE </w:instrText>
      </w:r>
      <w:r w:rsidR="009E3FA4">
        <w:fldChar w:fldCharType="begin">
          <w:fldData xml:space="preserve">PEVuZE5vdGU+PENpdGU+PEF1dGhvcj5XZXN0PC9BdXRob3I+PFllYXI+MjAwNDwvWWVhcj48UmVj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</w:fldData>
        </w:fldChar>
      </w:r>
      <w:r w:rsidR="009E3FA4">
        <w:instrText xml:space="preserve"> ADDIN EN.CITE.DATA </w:instrText>
      </w:r>
      <w:r w:rsidR="009E3FA4">
        <w:fldChar w:fldCharType="end"/>
      </w:r>
      <w:r>
        <w:fldChar w:fldCharType="separate"/>
      </w:r>
      <w:r w:rsidR="009E3FA4">
        <w:rPr>
          <w:noProof/>
        </w:rPr>
        <w:t>[3]</w:t>
      </w:r>
      <w:r>
        <w:fldChar w:fldCharType="end"/>
      </w:r>
      <w:r w:rsidRPr="00F905A0">
        <w:t xml:space="preserve">. The ratings </w:t>
      </w:r>
      <w:r>
        <w:t xml:space="preserve">can be </w:t>
      </w:r>
      <w:r w:rsidRPr="00F905A0">
        <w:t>analysed individually</w:t>
      </w:r>
      <w:r>
        <w:t xml:space="preserve"> or totalled together to give composite scores. Scores were combined to give four scores: MPSS(Mood [M]) [items 1-7], MPSS(Cravings [C]) [items 8 and 9], MPSS(Physical [P]) [items 10-12] and MPSS(total) [items 1-12] </w:t>
      </w:r>
      <w:r>
        <w:fldChar w:fldCharType="begin"/>
      </w:r>
      <w:r w:rsidR="001E644C">
        <w:instrText xml:space="preserve"> ADDIN EN.CITE &lt;EndNote&gt;&lt;Cite&gt;&lt;Author&gt;National Centre for Smoking Cessation and Training&lt;/Author&gt;&lt;Year&gt;2012&lt;/Year&gt;&lt;RecNum&gt;694&lt;/RecNum&gt;&lt;DisplayText&gt;[4]&lt;/DisplayText&gt;&lt;record&gt;&lt;rec-number&gt;694&lt;/rec-number&gt;&lt;foreign-keys&gt;&lt;key app="EN" db-id="aedwead5zfxpvkes9r9p5ta0rrdxrfw9s50e" timestamp="1521042440"&gt;694&lt;/key&gt;&lt;/foreign-keys&gt;&lt;ref-type name="Report"&gt;27&lt;/ref-type&gt;&lt;contributors&gt;&lt;authors&gt;&lt;author&gt;National Centre for Smoking Cessation and Training,  &lt;/author&gt;&lt;/authors&gt;&lt;/contributors&gt;&lt;titles&gt;&lt;title&gt;Mood and Physical Symptoms Scale (MPSS)&lt;/title&gt;&lt;/titles&gt;&lt;dates&gt;&lt;year&gt;2012&lt;/year&gt;&lt;/dates&gt;&lt;urls&gt;&lt;related-urls&gt;&lt;url&gt;&lt;style face="underline" font="default" size="100%"&gt;http://www.ncsct.co.uk/usr/pub/Mood%20and%20physical%20symptoms%20scale%20(MPSS).pdf&lt;/style&gt;&lt;/url&gt;&lt;/related-urls&gt;&lt;/urls&gt;&lt;access-date&gt;11/08/2018&lt;/access-date&gt;&lt;/record&gt;&lt;/Cite&gt;&lt;/EndNote&gt;</w:instrText>
      </w:r>
      <w:r>
        <w:fldChar w:fldCharType="separate"/>
      </w:r>
      <w:r w:rsidR="009E3FA4">
        <w:rPr>
          <w:noProof/>
        </w:rPr>
        <w:t>[4]</w:t>
      </w:r>
      <w:r>
        <w:fldChar w:fldCharType="end"/>
      </w:r>
      <w:r>
        <w:t xml:space="preserve"> (see </w:t>
      </w:r>
      <w:r>
        <w:fldChar w:fldCharType="begin"/>
      </w:r>
      <w:r>
        <w:instrText xml:space="preserve"> REF _Ref509480347 \n \h </w:instrText>
      </w:r>
      <w:r>
        <w:fldChar w:fldCharType="separate"/>
      </w:r>
      <w:r>
        <w:t>Appendix O</w:t>
      </w:r>
      <w:r>
        <w:fldChar w:fldCharType="end"/>
      </w:r>
      <w:r>
        <w:t xml:space="preserve">). </w:t>
      </w:r>
    </w:p>
    <w:p w:rsidR="00266221" w:rsidRDefault="00266221" w:rsidP="009E3FA4">
      <w:pPr>
        <w:pStyle w:val="Heading2"/>
      </w:pPr>
      <w:r w:rsidRPr="00F60735">
        <w:t>Smoking abstinence measures</w:t>
      </w:r>
    </w:p>
    <w:p w:rsidR="00AA176B" w:rsidRDefault="00266221" w:rsidP="00266221">
      <w:r w:rsidRPr="001A7B70">
        <w:t xml:space="preserve">Smoking abstinence </w:t>
      </w:r>
      <w:proofErr w:type="gramStart"/>
      <w:r w:rsidRPr="001A7B70">
        <w:t xml:space="preserve">was </w:t>
      </w:r>
      <w:r>
        <w:t>reported</w:t>
      </w:r>
      <w:proofErr w:type="gramEnd"/>
      <w:r>
        <w:t xml:space="preserve"> in six different categories</w:t>
      </w:r>
      <w:r w:rsidRPr="001A7B70">
        <w:t xml:space="preserve">. In increasing </w:t>
      </w:r>
      <w:proofErr w:type="gramStart"/>
      <w:r w:rsidRPr="001A7B70">
        <w:t>strictness</w:t>
      </w:r>
      <w:proofErr w:type="gramEnd"/>
      <w:r w:rsidRPr="001A7B70">
        <w:t xml:space="preserve"> these comprised: self-r</w:t>
      </w:r>
      <w:r>
        <w:t>eported quitter, eCO-</w:t>
      </w:r>
      <w:r w:rsidRPr="001A7B70">
        <w:t>verifi</w:t>
      </w:r>
      <w:r>
        <w:t>ed self-reported quitter, SC/SA-</w:t>
      </w:r>
      <w:r w:rsidRPr="001A7B70">
        <w:t>verified self-reported quitter, eCO</w:t>
      </w:r>
      <w:r>
        <w:t>-</w:t>
      </w:r>
      <w:r w:rsidRPr="001A7B70">
        <w:t xml:space="preserve"> and SC/SA</w:t>
      </w:r>
      <w:r>
        <w:t>-</w:t>
      </w:r>
      <w:r w:rsidRPr="001A7B70">
        <w:t>verified self-reported quitter, Russell Standard 6-month quitter based upon eCO (RS6-eCO) and the Russell Standard 6-month quitter based upon eCO and salivary analysis (RS6-S).</w:t>
      </w:r>
    </w:p>
    <w:p w:rsidR="00D12E52" w:rsidRDefault="00D12E52" w:rsidP="009E3FA4">
      <w:pPr>
        <w:pStyle w:val="Heading2"/>
      </w:pPr>
      <w:r w:rsidRPr="00F60735">
        <w:t>Pocket probing depths</w:t>
      </w:r>
    </w:p>
    <w:p w:rsidR="00D12E52" w:rsidRDefault="00D12E52" w:rsidP="00D12E52">
      <w:r w:rsidRPr="00FC2A80">
        <w:t>A</w:t>
      </w:r>
      <w:r>
        <w:t xml:space="preserve"> single</w:t>
      </w:r>
      <w:r w:rsidRPr="00FC2A80">
        <w:t xml:space="preserve"> trained and calibrated hygienist, </w:t>
      </w:r>
      <w:r>
        <w:t xml:space="preserve">blinded to group allocation, </w:t>
      </w:r>
      <w:r w:rsidRPr="00FC2A80">
        <w:t>collect</w:t>
      </w:r>
      <w:r>
        <w:t>ed</w:t>
      </w:r>
      <w:r w:rsidRPr="00FC2A80">
        <w:t xml:space="preserve"> the PPDs using a manual </w:t>
      </w:r>
      <w:r>
        <w:t>University of North Carolina (</w:t>
      </w:r>
      <w:r w:rsidRPr="00FC2A80">
        <w:t>UNC</w:t>
      </w:r>
      <w:r>
        <w:t>)</w:t>
      </w:r>
      <w:r w:rsidRPr="00FC2A80">
        <w:t>-15 periodontal probe to record the probing depths to the nearest</w:t>
      </w:r>
      <w:r>
        <w:t xml:space="preserve"> millimetre</w:t>
      </w:r>
      <w:r w:rsidRPr="00FC2A80">
        <w:t xml:space="preserve">. Probing depth </w:t>
      </w:r>
      <w:r>
        <w:t xml:space="preserve">was defined as the </w:t>
      </w:r>
      <w:r w:rsidRPr="00FC2A80">
        <w:t xml:space="preserve">distance from the probe tip (assumed to be at the base of the pocket) to the free gingival margin. </w:t>
      </w:r>
      <w:r>
        <w:t xml:space="preserve">This </w:t>
      </w:r>
      <w:proofErr w:type="gramStart"/>
      <w:r>
        <w:t>was r</w:t>
      </w:r>
      <w:r w:rsidRPr="00FC2A80">
        <w:t>ecorded</w:t>
      </w:r>
      <w:proofErr w:type="gramEnd"/>
      <w:r w:rsidRPr="00FC2A80">
        <w:t xml:space="preserve"> at </w:t>
      </w:r>
      <w:r>
        <w:t>six</w:t>
      </w:r>
      <w:r w:rsidRPr="00FC2A80">
        <w:t xml:space="preserve"> sites per tooth</w:t>
      </w:r>
      <w:r>
        <w:t xml:space="preserve"> at visits 1, 5 and 6. </w:t>
      </w:r>
    </w:p>
    <w:p w:rsidR="00D12E52" w:rsidRDefault="00D12E52" w:rsidP="009E3FA4">
      <w:pPr>
        <w:pStyle w:val="Heading2"/>
      </w:pPr>
      <w:r w:rsidRPr="00F60735">
        <w:t xml:space="preserve">Modified </w:t>
      </w:r>
      <w:r>
        <w:t>g</w:t>
      </w:r>
      <w:r w:rsidRPr="00F60735">
        <w:t xml:space="preserve">ingival </w:t>
      </w:r>
      <w:r>
        <w:t>i</w:t>
      </w:r>
      <w:r w:rsidRPr="00F60735">
        <w:t>ndex</w:t>
      </w:r>
    </w:p>
    <w:p w:rsidR="00D12E52" w:rsidRPr="005A08FF" w:rsidRDefault="00D12E52" w:rsidP="00D12E52">
      <w:r>
        <w:t xml:space="preserve">A gingival index </w:t>
      </w:r>
      <w:r w:rsidRPr="005A08FF">
        <w:t xml:space="preserve">based on the </w:t>
      </w:r>
      <w:proofErr w:type="spellStart"/>
      <w:r w:rsidRPr="005A08FF">
        <w:t>Lobene</w:t>
      </w:r>
      <w:proofErr w:type="spellEnd"/>
      <w:r w:rsidRPr="005A08FF">
        <w:t xml:space="preserve"> Modified Gingival Index</w:t>
      </w:r>
      <w:r>
        <w:t xml:space="preserve"> </w:t>
      </w:r>
      <w:r>
        <w:fldChar w:fldCharType="begin"/>
      </w:r>
      <w:r w:rsidR="009E3FA4">
        <w:instrText xml:space="preserve"> ADDIN EN.CITE &lt;EndNote&gt;&lt;Cite&gt;&lt;Author&gt;Lobene&lt;/Author&gt;&lt;Year&gt;1986&lt;/Year&gt;&lt;RecNum&gt;686&lt;/RecNum&gt;&lt;DisplayText&gt;[5]&lt;/DisplayText&gt;&lt;record&gt;&lt;rec-number&gt;686&lt;/rec-number&gt;&lt;foreign-keys&gt;&lt;key app="EN" db-id="aedwead5zfxpvkes9r9p5ta0rrdxrfw9s50e" timestamp="1521030100"&gt;686&lt;/key&gt;&lt;/foreign-keys&gt;&lt;ref-type name="Journal Article"&gt;17&lt;/ref-type&gt;&lt;contributors&gt;&lt;authors&gt;&lt;author&gt;Lobene, R. R.&lt;/author&gt;&lt;author&gt;Weatherford, T.&lt;/author&gt;&lt;author&gt;Ross, N. M.&lt;/author&gt;&lt;author&gt;Lamm, R. A.&lt;/author&gt;&lt;author&gt;Menaker, L.&lt;/author&gt;&lt;/authors&gt;&lt;/contributors&gt;&lt;titles&gt;&lt;title&gt;A modified gingival index for use in clinical trials&lt;/title&gt;&lt;secondary-title&gt;Clinical Preventative Dentistry&lt;/secondary-title&gt;&lt;alt-title&gt;Clinical preventive dentistry&lt;/alt-title&gt;&lt;/titles&gt;&lt;alt-periodical&gt;&lt;full-title&gt;Clinical Preventive Dentistry&lt;/full-title&gt;&lt;abbr-1&gt;Clin. Prev. Dent.&lt;/abbr-1&gt;&lt;abbr-2&gt;Clin Prev Dent&lt;/abbr-2&gt;&lt;/alt-periodical&gt;&lt;pages&gt;3-6&lt;/pages&gt;&lt;volume&gt;8&lt;/volume&gt;&lt;number&gt;1&lt;/number&gt;&lt;edition&gt;1986/01/01&lt;/edition&gt;&lt;keywords&gt;&lt;keyword&gt;Gingival Diseases/*diagnosis&lt;/keyword&gt;&lt;keyword&gt;Gingivitis/classification/diagnosis&lt;/keyword&gt;&lt;keyword&gt;Humans&lt;/keyword&gt;&lt;keyword&gt;*Periodontal Index&lt;/keyword&gt;&lt;/keywords&gt;&lt;dates&gt;&lt;year&gt;1986&lt;/year&gt;&lt;pub-dates&gt;&lt;date&gt;Jan-Feb&lt;/date&gt;&lt;/pub-dates&gt;&lt;/dates&gt;&lt;isbn&gt;0163-9633 (Print)&amp;#xD;0163-9633&lt;/isbn&gt;&lt;accession-num&gt;3485495&lt;/accession-num&gt;&lt;urls&gt;&lt;/urls&gt;&lt;remote-database-provider&gt;NLM&lt;/remote-database-provider&gt;&lt;language&gt;eng&lt;/language&gt;&lt;/record&gt;&lt;/Cite&gt;&lt;/EndNote&gt;</w:instrText>
      </w:r>
      <w:r>
        <w:fldChar w:fldCharType="separate"/>
      </w:r>
      <w:r w:rsidR="009E3FA4">
        <w:rPr>
          <w:noProof/>
        </w:rPr>
        <w:t>[5]</w:t>
      </w:r>
      <w:r>
        <w:fldChar w:fldCharType="end"/>
      </w:r>
      <w:r>
        <w:t xml:space="preserve"> was used to rate the gingival inflammation on</w:t>
      </w:r>
      <w:r w:rsidRPr="005A08FF">
        <w:t xml:space="preserve"> a scale of </w:t>
      </w:r>
      <w:r>
        <w:t>zero</w:t>
      </w:r>
      <w:r w:rsidRPr="005A08FF">
        <w:t xml:space="preserve"> to </w:t>
      </w:r>
      <w:r>
        <w:t xml:space="preserve">four. </w:t>
      </w:r>
      <w:proofErr w:type="gramStart"/>
      <w:r>
        <w:t>This index was assessed by the blinded research hygienist</w:t>
      </w:r>
      <w:proofErr w:type="gramEnd"/>
      <w:r>
        <w:t xml:space="preserve">. </w:t>
      </w:r>
      <w:r>
        <w:fldChar w:fldCharType="begin"/>
      </w:r>
      <w:r>
        <w:instrText xml:space="preserve"> REF _Ref519095037 \h </w:instrText>
      </w:r>
      <w:r>
        <w:fldChar w:fldCharType="separate"/>
      </w:r>
      <w:r>
        <w:t xml:space="preserve">Table </w:t>
      </w:r>
      <w:r>
        <w:rPr>
          <w:noProof/>
        </w:rPr>
        <w:t>3</w:t>
      </w:r>
      <w:r>
        <w:t>.</w:t>
      </w:r>
      <w:r>
        <w:rPr>
          <w:noProof/>
        </w:rPr>
        <w:t>8</w:t>
      </w:r>
      <w:r>
        <w:fldChar w:fldCharType="end"/>
      </w:r>
      <w:r>
        <w:t xml:space="preserve"> detail the parameters of the scale. This index </w:t>
      </w:r>
      <w:proofErr w:type="gramStart"/>
      <w:r>
        <w:t>was r</w:t>
      </w:r>
      <w:r w:rsidRPr="00FC2A80">
        <w:t>ecorded</w:t>
      </w:r>
      <w:proofErr w:type="gramEnd"/>
      <w:r w:rsidRPr="00FC2A80">
        <w:t xml:space="preserve"> at </w:t>
      </w:r>
      <w:r>
        <w:t>six</w:t>
      </w:r>
      <w:r w:rsidRPr="00FC2A80">
        <w:t xml:space="preserve"> sites per tooth</w:t>
      </w:r>
      <w:r>
        <w:t xml:space="preserve"> at visit 1, 5 and 6.  </w:t>
      </w:r>
    </w:p>
    <w:p w:rsidR="00D12E52" w:rsidRDefault="00D12E52" w:rsidP="009E3FA4">
      <w:pPr>
        <w:pStyle w:val="Heading2"/>
      </w:pPr>
      <w:r w:rsidRPr="00F60735">
        <w:lastRenderedPageBreak/>
        <w:t xml:space="preserve">Plaque </w:t>
      </w:r>
      <w:r>
        <w:t>i</w:t>
      </w:r>
      <w:r w:rsidRPr="00F60735">
        <w:t>ndex</w:t>
      </w:r>
    </w:p>
    <w:p w:rsidR="00D12E52" w:rsidRPr="00B10FFE" w:rsidRDefault="00D12E52" w:rsidP="00D12E52">
      <w:r w:rsidRPr="00B10FFE">
        <w:t xml:space="preserve">The plaque index of </w:t>
      </w:r>
      <w:proofErr w:type="spellStart"/>
      <w:r w:rsidRPr="00B10FFE">
        <w:t>Silness</w:t>
      </w:r>
      <w:proofErr w:type="spellEnd"/>
      <w:r w:rsidRPr="00B10FFE">
        <w:t xml:space="preserve"> and </w:t>
      </w:r>
      <w:proofErr w:type="spellStart"/>
      <w:r w:rsidRPr="00B10FFE">
        <w:t>Loe</w:t>
      </w:r>
      <w:proofErr w:type="spellEnd"/>
      <w:r w:rsidRPr="00B10FFE">
        <w:t xml:space="preserve"> </w:t>
      </w:r>
      <w:r>
        <w:fldChar w:fldCharType="begin"/>
      </w:r>
      <w:r w:rsidR="009E3FA4">
        <w:instrText xml:space="preserve"> ADDIN EN.CITE &lt;EndNote&gt;&lt;Cite ExcludeAuth="1"&gt;&lt;Author&gt;Silness&lt;/Author&gt;&lt;Year&gt;1964&lt;/Year&gt;&lt;RecNum&gt;685&lt;/RecNum&gt;&lt;DisplayText&gt;[6]&lt;/DisplayText&gt;&lt;record&gt;&lt;rec-number&gt;685&lt;/rec-number&gt;&lt;foreign-keys&gt;&lt;key app="EN" db-id="aedwead5zfxpvkes9r9p5ta0rrdxrfw9s50e" timestamp="1521030068"&gt;685&lt;/key&gt;&lt;/foreign-keys&gt;&lt;ref-type name="Journal Article"&gt;17&lt;/ref-type&gt;&lt;contributors&gt;&lt;authors&gt;&lt;author&gt;Silness, J.&lt;/author&gt;&lt;author&gt;Loe, H.&lt;/author&gt;&lt;/authors&gt;&lt;/contributors&gt;&lt;titles&gt;&lt;title&gt;Periodontal disease in pregnancy. II. Correlation between oral hygiene and periodontal condition&lt;/title&gt;&lt;secondary-title&gt;Acta Odontologica Scandinavica&lt;/secondary-title&gt;&lt;alt-title&gt;Acta odontologica Scandinavica&lt;/alt-title&gt;&lt;/titles&gt;&lt;periodical&gt;&lt;full-title&gt;Acta Odontologica Scandinavica&lt;/full-title&gt;&lt;abbr-1&gt;Acta Odontol. Scand.&lt;/abbr-1&gt;&lt;abbr-2&gt;Acta Odontol Scand&lt;/abbr-2&gt;&lt;/periodical&gt;&lt;alt-periodical&gt;&lt;full-title&gt;Acta Odontologica Scandinavica&lt;/full-title&gt;&lt;abbr-1&gt;Acta Odontol. Scand.&lt;/abbr-1&gt;&lt;abbr-2&gt;Acta Odontol Scand&lt;/abbr-2&gt;&lt;/alt-periodical&gt;&lt;pages&gt;121-35&lt;/pages&gt;&lt;volume&gt;22&lt;/volume&gt;&lt;edition&gt;1964/02/01&lt;/edition&gt;&lt;keywords&gt;&lt;keyword&gt;*Dental Prophylaxis&lt;/keyword&gt;&lt;keyword&gt;Female&lt;/keyword&gt;&lt;keyword&gt;Humans&lt;/keyword&gt;&lt;keyword&gt;*Oral Hygiene&lt;/keyword&gt;&lt;keyword&gt;*Periodontal Diseases&lt;/keyword&gt;&lt;keyword&gt;Pregnancy&lt;/keyword&gt;&lt;keyword&gt;*Pregnancy Complications&lt;/keyword&gt;&lt;keyword&gt;*Pregnancy Complications, Infectious&lt;/keyword&gt;&lt;keyword&gt;*Puerperal Infection&lt;/keyword&gt;&lt;keyword&gt;*Pregnancy&lt;/keyword&gt;&lt;/keywords&gt;&lt;dates&gt;&lt;year&gt;1964&lt;/year&gt;&lt;pub-dates&gt;&lt;date&gt;Feb&lt;/date&gt;&lt;/pub-dates&gt;&lt;/dates&gt;&lt;isbn&gt;0001-6357 (Print)&amp;#xD;0001-6357&lt;/isbn&gt;&lt;accession-num&gt;14158464&lt;/accession-num&gt;&lt;urls&gt;&lt;/urls&gt;&lt;remote-database-provider&gt;NLM&lt;/remote-database-provider&gt;&lt;language&gt;eng&lt;/language&gt;&lt;/record&gt;&lt;/Cite&gt;&lt;/EndNote&gt;</w:instrText>
      </w:r>
      <w:r>
        <w:fldChar w:fldCharType="separate"/>
      </w:r>
      <w:r w:rsidR="009E3FA4">
        <w:rPr>
          <w:noProof/>
        </w:rPr>
        <w:t>[6]</w:t>
      </w:r>
      <w:r>
        <w:fldChar w:fldCharType="end"/>
      </w:r>
      <w:r>
        <w:t xml:space="preserve"> was</w:t>
      </w:r>
      <w:r w:rsidRPr="00B10FFE">
        <w:t xml:space="preserve"> employed to measure </w:t>
      </w:r>
      <w:r>
        <w:t>plaque (without disclosing), rating it on a scale of zero to three</w:t>
      </w:r>
      <w:r w:rsidRPr="00B10FFE">
        <w:t>.</w:t>
      </w:r>
      <w:r>
        <w:t xml:space="preserve"> </w:t>
      </w:r>
      <w:proofErr w:type="gramStart"/>
      <w:r>
        <w:t>This index was assessed by the blinded research hygienist</w:t>
      </w:r>
      <w:proofErr w:type="gramEnd"/>
      <w:r>
        <w:t xml:space="preserve">. This </w:t>
      </w:r>
      <w:proofErr w:type="gramStart"/>
      <w:r>
        <w:t>was r</w:t>
      </w:r>
      <w:r w:rsidRPr="00FC2A80">
        <w:t>ecorded</w:t>
      </w:r>
      <w:proofErr w:type="gramEnd"/>
      <w:r w:rsidRPr="00FC2A80">
        <w:t xml:space="preserve"> at </w:t>
      </w:r>
      <w:r>
        <w:t>six</w:t>
      </w:r>
      <w:r w:rsidRPr="00FC2A80">
        <w:t xml:space="preserve"> sites per tooth</w:t>
      </w:r>
      <w:r>
        <w:t xml:space="preserve"> at visit 1, 5 and 6. </w:t>
      </w:r>
      <w:r>
        <w:fldChar w:fldCharType="begin"/>
      </w:r>
      <w:r>
        <w:instrText xml:space="preserve"> REF _Ref519095164 \h </w:instrText>
      </w:r>
      <w:r>
        <w:fldChar w:fldCharType="separate"/>
      </w:r>
      <w:r>
        <w:t xml:space="preserve">Table </w:t>
      </w:r>
      <w:r>
        <w:rPr>
          <w:noProof/>
        </w:rPr>
        <w:t>3</w:t>
      </w:r>
      <w:r>
        <w:t>.</w:t>
      </w:r>
      <w:r>
        <w:rPr>
          <w:noProof/>
        </w:rPr>
        <w:t>9</w:t>
      </w:r>
      <w:r>
        <w:fldChar w:fldCharType="end"/>
      </w:r>
      <w:r>
        <w:t xml:space="preserve"> details the parameters of the scale. </w:t>
      </w:r>
    </w:p>
    <w:p w:rsidR="00D12E52" w:rsidRDefault="00D12E52" w:rsidP="009E3FA4">
      <w:pPr>
        <w:pStyle w:val="Heading2"/>
      </w:pPr>
      <w:r w:rsidRPr="00F60735">
        <w:t xml:space="preserve">Clinical </w:t>
      </w:r>
      <w:r>
        <w:t>a</w:t>
      </w:r>
      <w:r w:rsidRPr="00F60735">
        <w:t xml:space="preserve">ttachment </w:t>
      </w:r>
      <w:r>
        <w:t>l</w:t>
      </w:r>
      <w:r w:rsidRPr="00F60735">
        <w:t>oss</w:t>
      </w:r>
    </w:p>
    <w:p w:rsidR="00D12E52" w:rsidRDefault="00D12E52" w:rsidP="00D12E52">
      <w:pPr>
        <w:rPr>
          <w:rFonts w:cs="Arial"/>
        </w:rPr>
      </w:pPr>
      <w:r>
        <w:t xml:space="preserve">Gingival recession </w:t>
      </w:r>
      <w:proofErr w:type="gramStart"/>
      <w:r>
        <w:t>was defined</w:t>
      </w:r>
      <w:proofErr w:type="gramEnd"/>
      <w:r>
        <w:t xml:space="preserve"> as the </w:t>
      </w:r>
      <w:r w:rsidRPr="00A6476D">
        <w:rPr>
          <w:rFonts w:cs="Arial"/>
        </w:rPr>
        <w:t xml:space="preserve">distance from the free gingival margin to the </w:t>
      </w:r>
      <w:proofErr w:type="spellStart"/>
      <w:r w:rsidRPr="00A6476D">
        <w:rPr>
          <w:rFonts w:cs="Arial"/>
        </w:rPr>
        <w:t>cemento</w:t>
      </w:r>
      <w:proofErr w:type="spellEnd"/>
      <w:r w:rsidRPr="00A6476D">
        <w:rPr>
          <w:rFonts w:cs="Arial"/>
        </w:rPr>
        <w:t>-enamel junction</w:t>
      </w:r>
      <w:r>
        <w:rPr>
          <w:rFonts w:cs="Arial"/>
        </w:rPr>
        <w:t xml:space="preserve">. It </w:t>
      </w:r>
      <w:proofErr w:type="gramStart"/>
      <w:r>
        <w:rPr>
          <w:rFonts w:cs="Arial"/>
        </w:rPr>
        <w:t xml:space="preserve">was </w:t>
      </w:r>
      <w:r w:rsidRPr="00A6476D">
        <w:rPr>
          <w:rFonts w:cs="Arial"/>
        </w:rPr>
        <w:t>recorded</w:t>
      </w:r>
      <w:proofErr w:type="gramEnd"/>
      <w:r w:rsidRPr="00A6476D">
        <w:rPr>
          <w:rFonts w:cs="Arial"/>
        </w:rPr>
        <w:t xml:space="preserve"> to the nearest mm using a manual</w:t>
      </w:r>
      <w:r>
        <w:rPr>
          <w:rFonts w:cs="Arial"/>
        </w:rPr>
        <w:t xml:space="preserve"> UNC-15 periodontal probe. </w:t>
      </w:r>
      <w:r w:rsidRPr="00A6476D">
        <w:rPr>
          <w:rFonts w:cs="Arial"/>
        </w:rPr>
        <w:t xml:space="preserve">Gingival recession </w:t>
      </w:r>
      <w:proofErr w:type="gramStart"/>
      <w:r w:rsidRPr="00A6476D">
        <w:rPr>
          <w:rFonts w:cs="Arial"/>
        </w:rPr>
        <w:t>w</w:t>
      </w:r>
      <w:r>
        <w:rPr>
          <w:rFonts w:cs="Arial"/>
        </w:rPr>
        <w:t xml:space="preserve">as </w:t>
      </w:r>
      <w:r w:rsidRPr="00A6476D">
        <w:rPr>
          <w:rFonts w:cs="Arial"/>
        </w:rPr>
        <w:t>indicated</w:t>
      </w:r>
      <w:proofErr w:type="gramEnd"/>
      <w:r w:rsidRPr="00A6476D">
        <w:rPr>
          <w:rFonts w:cs="Arial"/>
        </w:rPr>
        <w:t xml:space="preserve"> as a positive number and gingival overgrowth </w:t>
      </w:r>
      <w:r>
        <w:rPr>
          <w:rFonts w:cs="Arial"/>
        </w:rPr>
        <w:t>was</w:t>
      </w:r>
      <w:r w:rsidRPr="00A6476D">
        <w:rPr>
          <w:rFonts w:cs="Arial"/>
        </w:rPr>
        <w:t xml:space="preserve"> </w:t>
      </w:r>
      <w:r>
        <w:rPr>
          <w:rFonts w:cs="Arial"/>
        </w:rPr>
        <w:t xml:space="preserve">recorded as zero. CAL </w:t>
      </w:r>
      <w:proofErr w:type="gramStart"/>
      <w:r>
        <w:rPr>
          <w:rFonts w:cs="Arial"/>
        </w:rPr>
        <w:t>was calculated</w:t>
      </w:r>
      <w:proofErr w:type="gramEnd"/>
      <w:r>
        <w:rPr>
          <w:rFonts w:cs="Arial"/>
        </w:rPr>
        <w:t xml:space="preserve"> by adding the gingival recession and PPD measurements. </w:t>
      </w:r>
      <w:proofErr w:type="gramStart"/>
      <w:r>
        <w:t>This measurement was collected by the blinded research hygienist</w:t>
      </w:r>
      <w:proofErr w:type="gramEnd"/>
      <w:r>
        <w:t xml:space="preserve">, </w:t>
      </w:r>
      <w:r>
        <w:rPr>
          <w:rFonts w:cs="Arial"/>
        </w:rPr>
        <w:t xml:space="preserve">at visit 1, 5 and 6.   </w:t>
      </w:r>
    </w:p>
    <w:p w:rsidR="00D12E52" w:rsidRDefault="00D12E52" w:rsidP="009E3FA4">
      <w:pPr>
        <w:pStyle w:val="Heading2"/>
      </w:pPr>
      <w:r w:rsidRPr="00F60735">
        <w:t xml:space="preserve">Bleeding on </w:t>
      </w:r>
      <w:r>
        <w:t>p</w:t>
      </w:r>
      <w:r w:rsidRPr="00F60735">
        <w:t>robing</w:t>
      </w:r>
    </w:p>
    <w:p w:rsidR="00D12E52" w:rsidRDefault="00D12E52" w:rsidP="00D12E52">
      <w:r w:rsidRPr="00D2668F">
        <w:t xml:space="preserve">Following probing, each site </w:t>
      </w:r>
      <w:proofErr w:type="gramStart"/>
      <w:r w:rsidRPr="00D2668F">
        <w:t>w</w:t>
      </w:r>
      <w:r>
        <w:t>as</w:t>
      </w:r>
      <w:r w:rsidRPr="00D2668F">
        <w:t xml:space="preserve"> assessed</w:t>
      </w:r>
      <w:proofErr w:type="gramEnd"/>
      <w:r w:rsidRPr="00D2668F">
        <w:t xml:space="preserve"> for bleeding on probing</w:t>
      </w:r>
      <w:r>
        <w:t>. If</w:t>
      </w:r>
      <w:r w:rsidRPr="00D2668F">
        <w:t xml:space="preserve"> bleeding occur</w:t>
      </w:r>
      <w:r>
        <w:t>red</w:t>
      </w:r>
      <w:r w:rsidRPr="00D2668F">
        <w:t xml:space="preserve"> within 30</w:t>
      </w:r>
      <w:r>
        <w:t xml:space="preserve"> seconds of probing, a score of one</w:t>
      </w:r>
      <w:r w:rsidRPr="00D2668F">
        <w:t xml:space="preserve"> </w:t>
      </w:r>
      <w:r>
        <w:t xml:space="preserve">was </w:t>
      </w:r>
      <w:r w:rsidRPr="00D2668F">
        <w:t>assigned for t</w:t>
      </w:r>
      <w:r>
        <w:t xml:space="preserve">he </w:t>
      </w:r>
      <w:proofErr w:type="gramStart"/>
      <w:r>
        <w:t>site,</w:t>
      </w:r>
      <w:proofErr w:type="gramEnd"/>
      <w:r>
        <w:t xml:space="preserve"> otherwise, a score of zero</w:t>
      </w:r>
      <w:r w:rsidRPr="00D2668F">
        <w:t xml:space="preserve"> </w:t>
      </w:r>
      <w:r>
        <w:t xml:space="preserve">was </w:t>
      </w:r>
      <w:r w:rsidRPr="00D2668F">
        <w:t>assigned.</w:t>
      </w:r>
      <w:r>
        <w:t xml:space="preserve"> </w:t>
      </w:r>
      <w:proofErr w:type="gramStart"/>
      <w:r>
        <w:t>This measurement was collected by the blinded research hygienist, r</w:t>
      </w:r>
      <w:r w:rsidRPr="00FC2A80">
        <w:t xml:space="preserve">ecorded at </w:t>
      </w:r>
      <w:r>
        <w:t>six</w:t>
      </w:r>
      <w:r w:rsidRPr="00FC2A80">
        <w:t xml:space="preserve"> sites per tooth</w:t>
      </w:r>
      <w:r>
        <w:t xml:space="preserve"> at visit 1, 5 and 6</w:t>
      </w:r>
      <w:proofErr w:type="gramEnd"/>
      <w:r>
        <w:t>.</w:t>
      </w:r>
    </w:p>
    <w:p w:rsidR="00D12E52" w:rsidRDefault="00D12E52" w:rsidP="009E3FA4">
      <w:pPr>
        <w:pStyle w:val="Heading2"/>
      </w:pPr>
      <w:r w:rsidRPr="00F60735">
        <w:t xml:space="preserve">Clinical </w:t>
      </w:r>
      <w:r>
        <w:t>o</w:t>
      </w:r>
      <w:r w:rsidRPr="00F60735">
        <w:t xml:space="preserve">ral </w:t>
      </w:r>
      <w:r>
        <w:t>d</w:t>
      </w:r>
      <w:r w:rsidRPr="00F60735">
        <w:t xml:space="preserve">ryness </w:t>
      </w:r>
      <w:r>
        <w:t>s</w:t>
      </w:r>
      <w:r w:rsidRPr="00F60735">
        <w:t>core</w:t>
      </w:r>
    </w:p>
    <w:p w:rsidR="00D12E52" w:rsidRDefault="00D12E52" w:rsidP="00D12E52">
      <w:r w:rsidRPr="007D6558">
        <w:t xml:space="preserve">Oral dryness (xerostomia) </w:t>
      </w:r>
      <w:proofErr w:type="gramStart"/>
      <w:r w:rsidRPr="007D6558">
        <w:t>w</w:t>
      </w:r>
      <w:r>
        <w:t>as</w:t>
      </w:r>
      <w:r w:rsidRPr="007D6558">
        <w:t xml:space="preserve"> measu</w:t>
      </w:r>
      <w:r>
        <w:t>red</w:t>
      </w:r>
      <w:proofErr w:type="gramEnd"/>
      <w:r>
        <w:t xml:space="preserve"> using a ten-item</w:t>
      </w:r>
      <w:r w:rsidRPr="007D6558">
        <w:t xml:space="preserve"> scal</w:t>
      </w:r>
      <w:r>
        <w:t xml:space="preserve">e as described by </w:t>
      </w:r>
      <w:proofErr w:type="spellStart"/>
      <w:r>
        <w:t>Osailan</w:t>
      </w:r>
      <w:proofErr w:type="spellEnd"/>
      <w:r>
        <w:t xml:space="preserve"> </w:t>
      </w:r>
      <w:r w:rsidRPr="00B1221D">
        <w:rPr>
          <w:i/>
        </w:rPr>
        <w:t>et al</w:t>
      </w:r>
      <w:r>
        <w:rPr>
          <w:i/>
        </w:rPr>
        <w:t>.</w:t>
      </w:r>
      <w:r>
        <w:t xml:space="preserve"> </w:t>
      </w:r>
      <w:r>
        <w:fldChar w:fldCharType="begin">
          <w:fldData xml:space="preserve">PEVuZE5vdGU+PENpdGUgRXhjbHVkZUF1dGg9IjEiPjxBdXRob3I+T3NhaWxhbjwvQXV0aG9yPjxZ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</w:fldData>
        </w:fldChar>
      </w:r>
      <w:r w:rsidR="009E3FA4">
        <w:instrText xml:space="preserve"> ADDIN EN.CITE </w:instrText>
      </w:r>
      <w:r w:rsidR="009E3FA4">
        <w:fldChar w:fldCharType="begin">
          <w:fldData xml:space="preserve">PEVuZE5vdGU+PENpdGUgRXhjbHVkZUF1dGg9IjEiPjxBdXRob3I+T3NhaWxhbjwvQXV0aG9yPjxZ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</w:fldData>
        </w:fldChar>
      </w:r>
      <w:r w:rsidR="009E3FA4">
        <w:instrText xml:space="preserve"> ADDIN EN.CITE.DATA </w:instrText>
      </w:r>
      <w:r w:rsidR="009E3FA4">
        <w:fldChar w:fldCharType="end"/>
      </w:r>
      <w:r>
        <w:fldChar w:fldCharType="separate"/>
      </w:r>
      <w:r w:rsidR="009E3FA4">
        <w:rPr>
          <w:noProof/>
        </w:rPr>
        <w:t>[7]</w:t>
      </w:r>
      <w:r>
        <w:fldChar w:fldCharType="end"/>
      </w:r>
      <w:r>
        <w:t xml:space="preserve">, giving scores from zero to ten. </w:t>
      </w:r>
      <w:proofErr w:type="gramStart"/>
      <w:r>
        <w:t>This index was collected by the blinded research hygienist</w:t>
      </w:r>
      <w:proofErr w:type="gramEnd"/>
      <w:r>
        <w:t xml:space="preserve">, </w:t>
      </w:r>
      <w:r>
        <w:rPr>
          <w:rFonts w:cs="Arial"/>
        </w:rPr>
        <w:t>at visit 1, 5 and 6.</w:t>
      </w:r>
      <w:r w:rsidRPr="007D6558">
        <w:t xml:space="preserve"> </w:t>
      </w:r>
      <w:r>
        <w:fldChar w:fldCharType="begin"/>
      </w:r>
      <w:r>
        <w:instrText xml:space="preserve"> REF _Ref521067069 \h </w:instrText>
      </w:r>
      <w:r>
        <w:fldChar w:fldCharType="separate"/>
      </w:r>
      <w:r>
        <w:t xml:space="preserve">Table </w:t>
      </w:r>
      <w:r>
        <w:rPr>
          <w:noProof/>
        </w:rPr>
        <w:t>3</w:t>
      </w:r>
      <w:r>
        <w:t>.</w:t>
      </w:r>
      <w:r>
        <w:rPr>
          <w:noProof/>
        </w:rPr>
        <w:t>10</w:t>
      </w:r>
      <w:r>
        <w:fldChar w:fldCharType="end"/>
      </w:r>
      <w:r>
        <w:t xml:space="preserve"> details the ten items on the scale (each item is assigned a score of one if present).  </w:t>
      </w:r>
    </w:p>
    <w:p w:rsidR="00D12E52" w:rsidRDefault="00D12E52" w:rsidP="009E3FA4">
      <w:pPr>
        <w:pStyle w:val="Heading2"/>
      </w:pPr>
      <w:r w:rsidRPr="00F60735">
        <w:t xml:space="preserve">Oral </w:t>
      </w:r>
      <w:r>
        <w:t>health q</w:t>
      </w:r>
      <w:r w:rsidRPr="00F60735">
        <w:t xml:space="preserve">uality of </w:t>
      </w:r>
      <w:r>
        <w:t>l</w:t>
      </w:r>
      <w:r w:rsidRPr="00F60735">
        <w:t xml:space="preserve">ife </w:t>
      </w:r>
      <w:r>
        <w:t>a</w:t>
      </w:r>
      <w:r w:rsidRPr="00F60735">
        <w:t>ssessment</w:t>
      </w:r>
    </w:p>
    <w:p w:rsidR="00D12E52" w:rsidRPr="00D2668F" w:rsidRDefault="00D12E52" w:rsidP="00D12E52">
      <w:pPr>
        <w:sectPr w:rsidR="00D12E52" w:rsidRPr="00D2668F" w:rsidSect="002D250C"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083809">
        <w:t xml:space="preserve">The </w:t>
      </w:r>
      <w:proofErr w:type="spellStart"/>
      <w:r w:rsidRPr="00083809">
        <w:t>OHQoL</w:t>
      </w:r>
      <w:proofErr w:type="spellEnd"/>
      <w:r w:rsidRPr="00083809">
        <w:t xml:space="preserve">-UK questionnaire </w:t>
      </w:r>
      <w:r>
        <w:fldChar w:fldCharType="begin">
          <w:fldData xml:space="preserve">PEVuZE5vdGU+PENpdGU+PEF1dGhvcj5NY0dyYXRoPC9BdXRob3I+PFllYXI+MjAwMjwvWWVhcj48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</w:fldData>
        </w:fldChar>
      </w:r>
      <w:r w:rsidR="009E3FA4">
        <w:instrText xml:space="preserve"> ADDIN EN.CITE </w:instrText>
      </w:r>
      <w:r w:rsidR="009E3FA4">
        <w:fldChar w:fldCharType="begin">
          <w:fldData xml:space="preserve">PEVuZE5vdGU+PENpdGU+PEF1dGhvcj5NY0dyYXRoPC9BdXRob3I+PFllYXI+MjAwMjwvWWVhcj48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</w:fldData>
        </w:fldChar>
      </w:r>
      <w:r w:rsidR="009E3FA4">
        <w:instrText xml:space="preserve"> ADDIN EN.CITE.DATA </w:instrText>
      </w:r>
      <w:r w:rsidR="009E3FA4">
        <w:fldChar w:fldCharType="end"/>
      </w:r>
      <w:r>
        <w:fldChar w:fldCharType="separate"/>
      </w:r>
      <w:r w:rsidR="009E3FA4">
        <w:rPr>
          <w:noProof/>
        </w:rPr>
        <w:t>[8]</w:t>
      </w:r>
      <w:r>
        <w:fldChar w:fldCharType="end"/>
      </w:r>
      <w:r w:rsidRPr="00083809">
        <w:t xml:space="preserve"> </w:t>
      </w:r>
      <w:proofErr w:type="gramStart"/>
      <w:r>
        <w:t>was used</w:t>
      </w:r>
      <w:proofErr w:type="gramEnd"/>
      <w:r>
        <w:t xml:space="preserve"> to measure </w:t>
      </w:r>
      <w:r w:rsidRPr="00083809">
        <w:t>oral health</w:t>
      </w:r>
      <w:r>
        <w:t>-</w:t>
      </w:r>
      <w:r w:rsidRPr="00083809">
        <w:t>related quality of life at</w:t>
      </w:r>
      <w:r>
        <w:t xml:space="preserve"> visit 1 and 6</w:t>
      </w:r>
      <w:r w:rsidRPr="00083809">
        <w:t xml:space="preserve">. </w:t>
      </w:r>
      <w:proofErr w:type="gramStart"/>
      <w:r w:rsidRPr="00083809">
        <w:t>The 16 items allow responses in either a positive or negative (bidirectional) manner to a series of statements about the effect of oral health on specific aspects of respondents’ daily lives</w:t>
      </w:r>
      <w:r>
        <w:t xml:space="preserve"> (see </w:t>
      </w:r>
      <w:r>
        <w:fldChar w:fldCharType="begin"/>
      </w:r>
      <w:r>
        <w:instrText xml:space="preserve"> REF _Ref509480364 \n \h </w:instrText>
      </w:r>
      <w:r>
        <w:fldChar w:fldCharType="separate"/>
      </w:r>
      <w:r>
        <w:t>Appendix P</w:t>
      </w:r>
      <w:r>
        <w:fldChar w:fldCharType="end"/>
      </w:r>
      <w:proofErr w:type="gramEnd"/>
      <w:r>
        <w:t>)</w:t>
      </w:r>
      <w:r w:rsidRPr="00083809">
        <w:t xml:space="preserve">. The responses range from “very bad” (score 1) to “very good” (score 5). Responses </w:t>
      </w:r>
      <w:proofErr w:type="gramStart"/>
      <w:r w:rsidRPr="00083809">
        <w:t>are then summed</w:t>
      </w:r>
      <w:proofErr w:type="gramEnd"/>
      <w:r w:rsidRPr="00083809">
        <w:t xml:space="preserve"> to give a total score</w:t>
      </w:r>
      <w:r w:rsidR="009E3FA4">
        <w:t>.</w:t>
      </w:r>
      <w:r w:rsidRPr="00083809">
        <w:t xml:space="preserve"> The lower the score the poorer the </w:t>
      </w:r>
      <w:proofErr w:type="spellStart"/>
      <w:r w:rsidRPr="00083809">
        <w:t>OHQoL</w:t>
      </w:r>
      <w:proofErr w:type="spellEnd"/>
      <w:r>
        <w:t xml:space="preserve">. </w:t>
      </w:r>
      <w:r>
        <w:fldChar w:fldCharType="begin">
          <w:fldData xml:space="preserve">PEVuZE5vdGU+PENpdGUgQXV0aG9yWWVhcj0iMSI+PEF1dGhvcj5NY0dyYXRoPC9BdXRob3I+PFll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</w:fldData>
        </w:fldChar>
      </w:r>
      <w:r w:rsidR="009E3FA4">
        <w:instrText xml:space="preserve"> ADDIN EN.CITE </w:instrText>
      </w:r>
      <w:r w:rsidR="009E3FA4">
        <w:fldChar w:fldCharType="begin">
          <w:fldData xml:space="preserve">PEVuZE5vdGU+PENpdGUgQXV0aG9yWWVhcj0iMSI+PEF1dGhvcj5NY0dyYXRoPC9BdXRob3I+PFll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</w:fldData>
        </w:fldChar>
      </w:r>
      <w:r w:rsidR="009E3FA4">
        <w:instrText xml:space="preserve"> ADDIN EN.CITE.DATA </w:instrText>
      </w:r>
      <w:r w:rsidR="009E3FA4">
        <w:fldChar w:fldCharType="end"/>
      </w:r>
      <w:r>
        <w:fldChar w:fldCharType="separate"/>
      </w:r>
      <w:r w:rsidR="009E3FA4">
        <w:rPr>
          <w:noProof/>
        </w:rPr>
        <w:t>McGrath and Bedi (9)</w:t>
      </w:r>
      <w:r>
        <w:fldChar w:fldCharType="end"/>
      </w:r>
      <w:r>
        <w:t xml:space="preserve"> reported this questionnaire to have good validity and reliability for assessing the impact of oral health on life quality. </w:t>
      </w:r>
    </w:p>
    <w:p w:rsidR="00D12E52" w:rsidRDefault="009E3FA4" w:rsidP="009F7866">
      <w:pPr>
        <w:pStyle w:val="Heading2"/>
      </w:pPr>
      <w:r>
        <w:lastRenderedPageBreak/>
        <w:t xml:space="preserve">Modified </w:t>
      </w:r>
      <w:r w:rsidRPr="009F7866">
        <w:t>gingival</w:t>
      </w:r>
      <w:r>
        <w:t xml:space="preserve"> index </w:t>
      </w:r>
      <w:r>
        <w:fldChar w:fldCharType="begin"/>
      </w:r>
      <w:r>
        <w:instrText xml:space="preserve"> ADDIN EN.CITE &lt;EndNote&gt;&lt;Cite&gt;&lt;Author&gt;Lobene&lt;/Author&gt;&lt;Year&gt;1986&lt;/Year&gt;&lt;RecNum&gt;686&lt;/RecNum&gt;&lt;DisplayText&gt;[5]&lt;/DisplayText&gt;&lt;record&gt;&lt;rec-number&gt;686&lt;/rec-number&gt;&lt;foreign-keys&gt;&lt;key app="EN" db-id="aedwead5zfxpvkes9r9p5ta0rrdxrfw9s50e" timestamp="1521030100"&gt;686&lt;/key&gt;&lt;/foreign-keys&gt;&lt;ref-type name="Journal Article"&gt;17&lt;/ref-type&gt;&lt;contributors&gt;&lt;authors&gt;&lt;author&gt;Lobene, R. R.&lt;/author&gt;&lt;author&gt;Weatherford, T.&lt;/author&gt;&lt;author&gt;Ross, N. M.&lt;/author&gt;&lt;author&gt;Lamm, R. A.&lt;/author&gt;&lt;author&gt;Menaker, L.&lt;/author&gt;&lt;/authors&gt;&lt;/contributors&gt;&lt;titles&gt;&lt;title&gt;A modified gingival index for use in clinical trials&lt;/title&gt;&lt;secondary-title&gt;Clinical Preventative Dentistry&lt;/secondary-title&gt;&lt;alt-title&gt;Clinical preventive dentistry&lt;/alt-title&gt;&lt;/titles&gt;&lt;alt-periodical&gt;&lt;full-title&gt;Clinical Preventive Dentistry&lt;/full-title&gt;&lt;abbr-1&gt;Clin. Prev. Dent.&lt;/abbr-1&gt;&lt;abbr-2&gt;Clin Prev Dent&lt;/abbr-2&gt;&lt;/alt-periodical&gt;&lt;pages&gt;3-6&lt;/pages&gt;&lt;volume&gt;8&lt;/volume&gt;&lt;number&gt;1&lt;/number&gt;&lt;edition&gt;1986/01/01&lt;/edition&gt;&lt;keywords&gt;&lt;keyword&gt;Gingival Diseases/*diagnosis&lt;/keyword&gt;&lt;keyword&gt;Gingivitis/classification/diagnosis&lt;/keyword&gt;&lt;keyword&gt;Humans&lt;/keyword&gt;&lt;keyword&gt;*Periodontal Index&lt;/keyword&gt;&lt;/keywords&gt;&lt;dates&gt;&lt;year&gt;1986&lt;/year&gt;&lt;pub-dates&gt;&lt;date&gt;Jan-Feb&lt;/date&gt;&lt;/pub-dates&gt;&lt;/dates&gt;&lt;isbn&gt;0163-9633 (Print)&amp;#xD;0163-9633&lt;/isbn&gt;&lt;accession-num&gt;3485495&lt;/accession-num&gt;&lt;urls&gt;&lt;/urls&gt;&lt;remote-database-provider&gt;NLM&lt;/remote-database-provider&gt;&lt;language&gt;eng&lt;/language&gt;&lt;/record&gt;&lt;/Cite&gt;&lt;/EndNote&gt;</w:instrText>
      </w:r>
      <w:r>
        <w:fldChar w:fldCharType="separate"/>
      </w:r>
      <w:r>
        <w:rPr>
          <w:noProof/>
        </w:rPr>
        <w:t>[5]</w:t>
      </w:r>
      <w:r>
        <w:fldChar w:fldCharType="end"/>
      </w:r>
      <w:r>
        <w:t xml:space="preserve"> </w:t>
      </w:r>
    </w:p>
    <w:tbl>
      <w:tblPr>
        <w:tblStyle w:val="TableGrid"/>
        <w:tblW w:w="85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655"/>
      </w:tblGrid>
      <w:tr w:rsidR="00D12E52" w:rsidTr="00593172">
        <w:tc>
          <w:tcPr>
            <w:tcW w:w="851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 xml:space="preserve">Score 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>Description</w:t>
            </w:r>
          </w:p>
        </w:tc>
      </w:tr>
      <w:tr w:rsidR="00D12E52" w:rsidTr="00593172">
        <w:tc>
          <w:tcPr>
            <w:tcW w:w="851" w:type="dxa"/>
            <w:tcBorders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0</w:t>
            </w:r>
          </w:p>
        </w:tc>
        <w:tc>
          <w:tcPr>
            <w:tcW w:w="7655" w:type="dxa"/>
            <w:tcBorders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A</w:t>
            </w:r>
            <w:r w:rsidRPr="005A08FF">
              <w:t>bsence of inflammation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M</w:t>
            </w:r>
            <w:r w:rsidRPr="005A08FF">
              <w:t>ild inflammation; slight change in colour, little change in texture of any portion of but not the entire margin or papillary gingival unit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2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M</w:t>
            </w:r>
            <w:r w:rsidRPr="005A08FF">
              <w:t>ild inflammation; but involving entire margin or papillary unit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3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M</w:t>
            </w:r>
            <w:r w:rsidRPr="005A08FF">
              <w:t>oderate inflammation; glazing, redness, oedema and/or hypertrophy of margin or papillary unit</w:t>
            </w:r>
          </w:p>
        </w:tc>
      </w:tr>
      <w:tr w:rsidR="00D12E52" w:rsidTr="00593172">
        <w:tc>
          <w:tcPr>
            <w:tcW w:w="851" w:type="dxa"/>
            <w:tcBorders>
              <w:top w:val="nil"/>
            </w:tcBorders>
          </w:tcPr>
          <w:p w:rsidR="00D12E52" w:rsidRDefault="00D12E52" w:rsidP="00593172">
            <w:pPr>
              <w:jc w:val="center"/>
            </w:pPr>
            <w:r>
              <w:t>4</w:t>
            </w:r>
          </w:p>
        </w:tc>
        <w:tc>
          <w:tcPr>
            <w:tcW w:w="7655" w:type="dxa"/>
            <w:tcBorders>
              <w:top w:val="nil"/>
            </w:tcBorders>
          </w:tcPr>
          <w:p w:rsidR="00D12E52" w:rsidRDefault="00D12E52" w:rsidP="00593172">
            <w:pPr>
              <w:ind w:left="-114"/>
            </w:pPr>
            <w:r>
              <w:t>S</w:t>
            </w:r>
            <w:r w:rsidRPr="005A08FF">
              <w:t>evere inflammation; marked redness, oedema and/or hypertrophy of marginal or papillary gingival unit, spontaneous bleeding, congestion, or ulceration</w:t>
            </w:r>
          </w:p>
        </w:tc>
      </w:tr>
    </w:tbl>
    <w:p w:rsidR="00D12E52" w:rsidRDefault="00D12E52" w:rsidP="00D12E52"/>
    <w:p w:rsidR="00D12E52" w:rsidRDefault="00D12E52" w:rsidP="00D12E52"/>
    <w:p w:rsidR="00D12E52" w:rsidRDefault="00D12E52" w:rsidP="00D12E52"/>
    <w:p w:rsidR="00D12E52" w:rsidRDefault="009E3FA4" w:rsidP="00D12E52">
      <w:pPr>
        <w:pStyle w:val="Caption"/>
      </w:pPr>
      <w:r>
        <w:t xml:space="preserve">Plaque index </w:t>
      </w:r>
      <w:r>
        <w:fldChar w:fldCharType="begin"/>
      </w:r>
      <w:r>
        <w:instrText xml:space="preserve"> ADDIN EN.CITE &lt;EndNote&gt;&lt;Cite&gt;&lt;Author&gt;Silness&lt;/Author&gt;&lt;Year&gt;1964&lt;/Year&gt;&lt;RecNum&gt;685&lt;/RecNum&gt;&lt;DisplayText&gt;[6]&lt;/DisplayText&gt;&lt;record&gt;&lt;rec-number&gt;685&lt;/rec-number&gt;&lt;foreign-keys&gt;&lt;key app="EN" db-id="aedwead5zfxpvkes9r9p5ta0rrdxrfw9s50e" timestamp="1521030068"&gt;685&lt;/key&gt;&lt;/foreign-keys&gt;&lt;ref-type name="Journal Article"&gt;17&lt;/ref-type&gt;&lt;contributors&gt;&lt;authors&gt;&lt;author&gt;Silness, J.&lt;/author&gt;&lt;author&gt;Loe, H.&lt;/author&gt;&lt;/authors&gt;&lt;/contributors&gt;&lt;titles&gt;&lt;title&gt;Periodontal disease in pregnancy. II. Correlation between oral hygiene and periodontal condition&lt;/title&gt;&lt;secondary-title&gt;Acta Odontologica Scandinavica&lt;/secondary-title&gt;&lt;alt-title&gt;Acta odontologica Scandinavica&lt;/alt-title&gt;&lt;/titles&gt;&lt;periodical&gt;&lt;full-title&gt;Acta Odontologica Scandinavica&lt;/full-title&gt;&lt;abbr-1&gt;Acta Odontol. Scand.&lt;/abbr-1&gt;&lt;abbr-2&gt;Acta Odontol Scand&lt;/abbr-2&gt;&lt;/periodical&gt;&lt;alt-periodical&gt;&lt;full-title&gt;Acta Odontologica Scandinavica&lt;/full-title&gt;&lt;abbr-1&gt;Acta Odontol. Scand.&lt;/abbr-1&gt;&lt;abbr-2&gt;Acta Odontol Scand&lt;/abbr-2&gt;&lt;/alt-periodical&gt;&lt;pages&gt;121-35&lt;/pages&gt;&lt;volume&gt;22&lt;/volume&gt;&lt;edition&gt;1964/02/01&lt;/edition&gt;&lt;keywords&gt;&lt;keyword&gt;*Dental Prophylaxis&lt;/keyword&gt;&lt;keyword&gt;Female&lt;/keyword&gt;&lt;keyword&gt;Humans&lt;/keyword&gt;&lt;keyword&gt;*Oral Hygiene&lt;/keyword&gt;&lt;keyword&gt;*Periodontal Diseases&lt;/keyword&gt;&lt;keyword&gt;Pregnancy&lt;/keyword&gt;&lt;keyword&gt;*Pregnancy Complications&lt;/keyword&gt;&lt;keyword&gt;*Pregnancy Complications, Infectious&lt;/keyword&gt;&lt;keyword&gt;*Puerperal Infection&lt;/keyword&gt;&lt;keyword&gt;*Pregnancy&lt;/keyword&gt;&lt;/keywords&gt;&lt;dates&gt;&lt;year&gt;1964&lt;/year&gt;&lt;pub-dates&gt;&lt;date&gt;Feb&lt;/date&gt;&lt;/pub-dates&gt;&lt;/dates&gt;&lt;isbn&gt;0001-6357 (Print)&amp;#xD;0001-6357&lt;/isbn&gt;&lt;accession-num&gt;14158464&lt;/accession-num&gt;&lt;urls&gt;&lt;/urls&gt;&lt;remote-database-provider&gt;NLM&lt;/remote-database-provider&gt;&lt;language&gt;eng&lt;/language&gt;&lt;/record&gt;&lt;/Cite&gt;&lt;/EndNote&gt;</w:instrText>
      </w:r>
      <w:r>
        <w:fldChar w:fldCharType="separate"/>
      </w:r>
      <w:r>
        <w:rPr>
          <w:noProof/>
        </w:rPr>
        <w:t>[6]</w:t>
      </w:r>
      <w:r>
        <w:fldChar w:fldCharType="end"/>
      </w:r>
    </w:p>
    <w:tbl>
      <w:tblPr>
        <w:tblStyle w:val="TableGrid"/>
        <w:tblW w:w="85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655"/>
      </w:tblGrid>
      <w:tr w:rsidR="00D12E52" w:rsidTr="00593172">
        <w:tc>
          <w:tcPr>
            <w:tcW w:w="851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 xml:space="preserve">Score 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>Description</w:t>
            </w:r>
          </w:p>
        </w:tc>
      </w:tr>
      <w:tr w:rsidR="00D12E52" w:rsidTr="00593172">
        <w:tc>
          <w:tcPr>
            <w:tcW w:w="851" w:type="dxa"/>
            <w:tcBorders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0</w:t>
            </w:r>
          </w:p>
        </w:tc>
        <w:tc>
          <w:tcPr>
            <w:tcW w:w="7655" w:type="dxa"/>
            <w:tcBorders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N</w:t>
            </w:r>
            <w:r w:rsidRPr="00B10FFE">
              <w:t>o plaque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1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A</w:t>
            </w:r>
            <w:r w:rsidRPr="00B10FFE">
              <w:t xml:space="preserve"> thin film of plaque at the gingival margin which may be seen only after running the probe along the tooth surface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2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09"/>
            </w:pPr>
            <w:r>
              <w:t>M</w:t>
            </w:r>
            <w:r w:rsidRPr="00B10FFE">
              <w:t>oderate accumulation of plaque deposits which</w:t>
            </w:r>
            <w:r>
              <w:t xml:space="preserve"> can be seen with the naked eye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12E52" w:rsidRDefault="00D12E52" w:rsidP="00593172">
            <w:pPr>
              <w:jc w:val="center"/>
            </w:pPr>
            <w:r>
              <w:t>3</w:t>
            </w:r>
          </w:p>
        </w:tc>
        <w:tc>
          <w:tcPr>
            <w:tcW w:w="7655" w:type="dxa"/>
            <w:tcBorders>
              <w:top w:val="nil"/>
              <w:bottom w:val="single" w:sz="4" w:space="0" w:color="auto"/>
            </w:tcBorders>
          </w:tcPr>
          <w:p w:rsidR="00D12E52" w:rsidRDefault="00D12E52" w:rsidP="00593172">
            <w:pPr>
              <w:ind w:left="-114"/>
            </w:pPr>
            <w:r>
              <w:t>E</w:t>
            </w:r>
            <w:r w:rsidRPr="00B10FFE">
              <w:t>xtensive accumulation of plaque deposits</w:t>
            </w:r>
          </w:p>
        </w:tc>
      </w:tr>
    </w:tbl>
    <w:p w:rsidR="00D12E52" w:rsidRDefault="00D12E52" w:rsidP="00D12E52"/>
    <w:p w:rsidR="00D12E52" w:rsidRDefault="00D12E52" w:rsidP="00D12E52">
      <w:pPr>
        <w:spacing w:line="259" w:lineRule="auto"/>
      </w:pPr>
      <w:r>
        <w:br w:type="page"/>
      </w:r>
    </w:p>
    <w:p w:rsidR="00D12E52" w:rsidRDefault="009E3FA4" w:rsidP="00D12E52">
      <w:pPr>
        <w:pStyle w:val="Caption"/>
        <w:keepNext/>
      </w:pPr>
      <w:r>
        <w:lastRenderedPageBreak/>
        <w:t xml:space="preserve">Clinical oral dryness score </w:t>
      </w:r>
      <w:r>
        <w:fldChar w:fldCharType="begin">
          <w:fldData xml:space="preserve">PEVuZE5vdGU+PENpdGU+PEF1dGhvcj5Pc2FpbGFuPC9BdXRob3I+PFllYXI+MjAxMjwvWWVhcj48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</w:fldData>
        </w:fldChar>
      </w:r>
      <w:r>
        <w:instrText xml:space="preserve"> ADDIN EN.CITE </w:instrText>
      </w:r>
      <w:r>
        <w:fldChar w:fldCharType="begin">
          <w:fldData xml:space="preserve">PEVuZE5vdGU+PENpdGU+PEF1dGhvcj5Pc2FpbGFuPC9BdXRob3I+PFllYXI+MjAxMjwvWWVhcj48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[7]</w:t>
      </w:r>
      <w:r>
        <w:fldChar w:fldCharType="end"/>
      </w:r>
    </w:p>
    <w:tbl>
      <w:tblPr>
        <w:tblStyle w:val="TableGrid"/>
        <w:tblW w:w="85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655"/>
      </w:tblGrid>
      <w:tr w:rsidR="00D12E52" w:rsidTr="00593172">
        <w:tc>
          <w:tcPr>
            <w:tcW w:w="851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 xml:space="preserve">Item 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12E52" w:rsidRPr="00F60735" w:rsidRDefault="00D12E52" w:rsidP="00593172">
            <w:pPr>
              <w:rPr>
                <w:b/>
              </w:rPr>
            </w:pPr>
            <w:r w:rsidRPr="00F60735">
              <w:rPr>
                <w:b/>
              </w:rPr>
              <w:t>Description</w:t>
            </w:r>
          </w:p>
        </w:tc>
      </w:tr>
      <w:tr w:rsidR="00D12E52" w:rsidTr="00593172">
        <w:tc>
          <w:tcPr>
            <w:tcW w:w="851" w:type="dxa"/>
            <w:tcBorders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1</w:t>
            </w:r>
          </w:p>
        </w:tc>
        <w:tc>
          <w:tcPr>
            <w:tcW w:w="7655" w:type="dxa"/>
            <w:tcBorders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Mirror sticks to buccal mucosa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2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Mirror sticks to tongue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3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ind w:left="-114"/>
            </w:pPr>
            <w:r>
              <w:t>Frothy saliva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4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No saliva pooling in floor of mouth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5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Tongue shows loss of papillae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6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Altered/smooth gingival architecture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7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Glassy appearance of other oral mucosa, especially palate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8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Tongue lobulated/fissured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nil"/>
            </w:tcBorders>
          </w:tcPr>
          <w:p w:rsidR="00D12E52" w:rsidRDefault="00D12E52" w:rsidP="00593172">
            <w:pPr>
              <w:jc w:val="center"/>
            </w:pPr>
            <w:r>
              <w:t>9</w:t>
            </w:r>
          </w:p>
        </w:tc>
        <w:tc>
          <w:tcPr>
            <w:tcW w:w="7655" w:type="dxa"/>
            <w:tcBorders>
              <w:top w:val="nil"/>
              <w:bottom w:val="nil"/>
            </w:tcBorders>
          </w:tcPr>
          <w:p w:rsidR="00D12E52" w:rsidRPr="00B10FFE" w:rsidRDefault="00D12E52" w:rsidP="00593172">
            <w:pPr>
              <w:ind w:left="-114"/>
            </w:pPr>
            <w:r>
              <w:t>Active or recently restored (last 6 months) cervical caries (&gt;2 teeth)</w:t>
            </w:r>
          </w:p>
        </w:tc>
      </w:tr>
      <w:tr w:rsidR="00D12E52" w:rsidTr="00593172"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12E52" w:rsidRDefault="00D12E52" w:rsidP="00593172">
            <w:pPr>
              <w:jc w:val="center"/>
            </w:pPr>
            <w:r>
              <w:t>10</w:t>
            </w:r>
          </w:p>
        </w:tc>
        <w:tc>
          <w:tcPr>
            <w:tcW w:w="7655" w:type="dxa"/>
            <w:tcBorders>
              <w:top w:val="nil"/>
              <w:bottom w:val="single" w:sz="4" w:space="0" w:color="auto"/>
            </w:tcBorders>
          </w:tcPr>
          <w:p w:rsidR="00D12E52" w:rsidRDefault="00D12E52" w:rsidP="00593172">
            <w:pPr>
              <w:ind w:left="-114"/>
            </w:pPr>
            <w:r>
              <w:t>Debris on palate (excluding under dentures)</w:t>
            </w:r>
          </w:p>
        </w:tc>
      </w:tr>
    </w:tbl>
    <w:p w:rsidR="00D12E52" w:rsidRDefault="00D12E52" w:rsidP="00D12E52"/>
    <w:p w:rsidR="009E3FA4" w:rsidRDefault="009E3FA4" w:rsidP="00266221"/>
    <w:p w:rsidR="009E3FA4" w:rsidRDefault="009E3FA4" w:rsidP="00266221"/>
    <w:bookmarkStart w:id="0" w:name="_GoBack"/>
    <w:bookmarkEnd w:id="0"/>
    <w:p w:rsidR="001E644C" w:rsidRPr="001E644C" w:rsidRDefault="009E3FA4" w:rsidP="001E644C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1E644C" w:rsidRPr="001E644C">
        <w:t>1.</w:t>
      </w:r>
      <w:r w:rsidR="001E644C" w:rsidRPr="001E644C">
        <w:tab/>
        <w:t>West R, Hajek P, Stead L, Stapleton J. Outcome criteria in smoking cessation trials: proposal for a common standard. Addiction. 2005;100:299-303.</w:t>
      </w:r>
    </w:p>
    <w:p w:rsidR="001E644C" w:rsidRPr="001E644C" w:rsidRDefault="001E644C" w:rsidP="001E644C">
      <w:pPr>
        <w:pStyle w:val="EndNoteBibliography"/>
      </w:pPr>
      <w:r w:rsidRPr="001E644C">
        <w:t>2.</w:t>
      </w:r>
      <w:r w:rsidRPr="001E644C">
        <w:tab/>
        <w:t>Heatherton TF, Kozlowski LT, Frecker RC, Fagerstrom KO. The Fagerstrom Test for Nicotine Dependence: a revision of the Fagerstrom Tolerance Questionnaire. Br J Addict. 1991;86:1119-27.</w:t>
      </w:r>
    </w:p>
    <w:p w:rsidR="001E644C" w:rsidRPr="001E644C" w:rsidRDefault="001E644C" w:rsidP="001E644C">
      <w:pPr>
        <w:pStyle w:val="EndNoteBibliography"/>
      </w:pPr>
      <w:r w:rsidRPr="001E644C">
        <w:t>3.</w:t>
      </w:r>
      <w:r w:rsidRPr="001E644C">
        <w:tab/>
        <w:t>West R, Hajek P. Evaluation of the mood and physical symptoms scale (MPSS) to assess cigarette withdrawal. Psychopharmacology (Berl). 2004;177:195-9.</w:t>
      </w:r>
    </w:p>
    <w:p w:rsidR="001E644C" w:rsidRPr="001E644C" w:rsidRDefault="001E644C" w:rsidP="001E644C">
      <w:pPr>
        <w:pStyle w:val="EndNoteBibliography"/>
      </w:pPr>
      <w:r w:rsidRPr="001E644C">
        <w:t>4.</w:t>
      </w:r>
      <w:r w:rsidRPr="001E644C">
        <w:tab/>
        <w:t xml:space="preserve">National Centre for Smoking Cessation and Training. Mood and Physical Symptoms Scale (MPSS). 2012  </w:t>
      </w:r>
      <w:hyperlink r:id="rId4" w:history="1">
        <w:r w:rsidRPr="001E644C">
          <w:rPr>
            <w:rStyle w:val="Hyperlink"/>
          </w:rPr>
          <w:t>http://www.ncsct.co.uk/usr/pub/Mood%20and%20physical%20symptoms%20scale%20(MPSS).pdf</w:t>
        </w:r>
      </w:hyperlink>
      <w:r w:rsidRPr="001E644C">
        <w:t>. Accessed 11/08/2018.</w:t>
      </w:r>
    </w:p>
    <w:p w:rsidR="001E644C" w:rsidRPr="001E644C" w:rsidRDefault="001E644C" w:rsidP="001E644C">
      <w:pPr>
        <w:pStyle w:val="EndNoteBibliography"/>
      </w:pPr>
      <w:r w:rsidRPr="001E644C">
        <w:t>5.</w:t>
      </w:r>
      <w:r w:rsidRPr="001E644C">
        <w:tab/>
        <w:t>Lobene RR, Weatherford T, Ross NM, Lamm RA, Menaker L. A modified gingival index for use in clinical trials. Clinical Preventative Dentistry. 1986;8:3-6.</w:t>
      </w:r>
    </w:p>
    <w:p w:rsidR="001E644C" w:rsidRPr="001E644C" w:rsidRDefault="001E644C" w:rsidP="001E644C">
      <w:pPr>
        <w:pStyle w:val="EndNoteBibliography"/>
      </w:pPr>
      <w:r w:rsidRPr="001E644C">
        <w:t>6.</w:t>
      </w:r>
      <w:r w:rsidRPr="001E644C">
        <w:tab/>
        <w:t>Silness J, Loe H. Periodontal disease in pregnancy. II. Correlation between oral hygiene and periodontal condition. Acta Odontol Scand. 1964;22:121-35.</w:t>
      </w:r>
    </w:p>
    <w:p w:rsidR="001E644C" w:rsidRPr="001E644C" w:rsidRDefault="001E644C" w:rsidP="001E644C">
      <w:pPr>
        <w:pStyle w:val="EndNoteBibliography"/>
      </w:pPr>
      <w:r w:rsidRPr="001E644C">
        <w:t>7.</w:t>
      </w:r>
      <w:r w:rsidRPr="001E644C">
        <w:tab/>
        <w:t>Osailan SM, Pramanik R, Shirlaw P, Proctor GB, Challacombe SJ. Clinical assessment of oral dryness: development of a scoring system related to salivary flow and mucosal wetness. Oral surgery, oral medicine, oral pathology and oral radiology. 2012;114:597-603.</w:t>
      </w:r>
    </w:p>
    <w:p w:rsidR="001E644C" w:rsidRPr="001E644C" w:rsidRDefault="001E644C" w:rsidP="001E644C">
      <w:pPr>
        <w:pStyle w:val="EndNoteBibliography"/>
      </w:pPr>
      <w:r w:rsidRPr="001E644C">
        <w:lastRenderedPageBreak/>
        <w:t>8.</w:t>
      </w:r>
      <w:r w:rsidRPr="001E644C">
        <w:tab/>
        <w:t>McGrath C, Bedi R. Understanding the value of oral health to people in Britain--importance to life quality. Community Dent Health. 2002;19:211-4.</w:t>
      </w:r>
    </w:p>
    <w:p w:rsidR="001E644C" w:rsidRPr="001E644C" w:rsidRDefault="001E644C" w:rsidP="001E644C">
      <w:pPr>
        <w:pStyle w:val="EndNoteBibliography"/>
      </w:pPr>
      <w:r w:rsidRPr="001E644C">
        <w:t>9.</w:t>
      </w:r>
      <w:r w:rsidRPr="001E644C">
        <w:tab/>
        <w:t>McGrath C, Bedi R. An evaluation of a new measure of oral health related quality of life--OHQoL-UK(W). Community Dent Health. 2001;18:138-43.</w:t>
      </w:r>
    </w:p>
    <w:p w:rsidR="00D12E52" w:rsidRDefault="009E3FA4" w:rsidP="00266221">
      <w:r>
        <w:fldChar w:fldCharType="end"/>
      </w:r>
    </w:p>
    <w:sectPr w:rsidR="00D12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square bracke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dwead5zfxpvkes9r9p5ta0rrdxrfw9s50e&quot;&gt;Thesis (e-cigs in peiro) library&lt;record-ids&gt;&lt;item&gt;587&lt;/item&gt;&lt;item&gt;685&lt;/item&gt;&lt;item&gt;686&lt;/item&gt;&lt;item&gt;687&lt;/item&gt;&lt;item&gt;688&lt;/item&gt;&lt;item&gt;692&lt;/item&gt;&lt;item&gt;693&lt;/item&gt;&lt;item&gt;694&lt;/item&gt;&lt;item&gt;950&lt;/item&gt;&lt;/record-ids&gt;&lt;/item&gt;&lt;/Libraries&gt;"/>
  </w:docVars>
  <w:rsids>
    <w:rsidRoot w:val="00266221"/>
    <w:rsid w:val="000475D8"/>
    <w:rsid w:val="001E644C"/>
    <w:rsid w:val="00220C71"/>
    <w:rsid w:val="00266221"/>
    <w:rsid w:val="005C3A7C"/>
    <w:rsid w:val="008D5212"/>
    <w:rsid w:val="009E3FA4"/>
    <w:rsid w:val="009F7866"/>
    <w:rsid w:val="00A673FF"/>
    <w:rsid w:val="00AA176B"/>
    <w:rsid w:val="00D1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7B47CC-37DD-44E9-AE4F-DEBA1FD0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221"/>
    <w:pPr>
      <w:spacing w:line="360" w:lineRule="auto"/>
    </w:pPr>
    <w:rPr>
      <w:rFonts w:ascii="Times New Roman" w:hAnsi="Times New Roman"/>
      <w:sz w:val="24"/>
    </w:rPr>
  </w:style>
  <w:style w:type="paragraph" w:styleId="Heading2">
    <w:name w:val="heading 2"/>
    <w:basedOn w:val="Heading4"/>
    <w:next w:val="Normal"/>
    <w:link w:val="Heading2Char"/>
    <w:uiPriority w:val="9"/>
    <w:unhideWhenUsed/>
    <w:qFormat/>
    <w:rsid w:val="009E3FA4"/>
    <w:pPr>
      <w:outlineLvl w:val="1"/>
    </w:pPr>
    <w:rPr>
      <w:b/>
      <w:u w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6221"/>
    <w:pPr>
      <w:keepNext/>
      <w:keepLines/>
      <w:spacing w:before="40" w:after="0"/>
      <w:outlineLvl w:val="3"/>
    </w:pPr>
    <w:rPr>
      <w:rFonts w:eastAsiaTheme="majorEastAsia" w:cstheme="majorBidi"/>
      <w:i/>
      <w:iCs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66221"/>
    <w:rPr>
      <w:rFonts w:ascii="Times New Roman" w:eastAsiaTheme="majorEastAsia" w:hAnsi="Times New Roman" w:cstheme="majorBidi"/>
      <w:i/>
      <w:iCs/>
      <w:sz w:val="24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12E52"/>
    <w:pPr>
      <w:spacing w:after="200" w:line="240" w:lineRule="auto"/>
    </w:pPr>
    <w:rPr>
      <w:b/>
      <w:iCs/>
      <w:color w:val="000000" w:themeColor="text1"/>
      <w:szCs w:val="18"/>
    </w:rPr>
  </w:style>
  <w:style w:type="table" w:styleId="TableGrid">
    <w:name w:val="Table Grid"/>
    <w:basedOn w:val="TableNormal"/>
    <w:uiPriority w:val="39"/>
    <w:rsid w:val="00D12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E3FA4"/>
    <w:rPr>
      <w:rFonts w:ascii="Times New Roman" w:eastAsiaTheme="majorEastAsia" w:hAnsi="Times New Roman" w:cstheme="majorBidi"/>
      <w:b/>
      <w:i/>
      <w:iCs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E3FA4"/>
    <w:pPr>
      <w:spacing w:after="36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E3FA4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E3FA4"/>
    <w:pPr>
      <w:spacing w:after="240"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E3FA4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4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E6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csct.co.uk/usr/pub/Mood%20and%20physical%20symptoms%20scale%20(MPSS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3148</Words>
  <Characters>17948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Holliday</dc:creator>
  <cp:keywords/>
  <dc:description/>
  <cp:lastModifiedBy>Richard Holliday</cp:lastModifiedBy>
  <cp:revision>7</cp:revision>
  <dcterms:created xsi:type="dcterms:W3CDTF">2018-11-09T09:58:00Z</dcterms:created>
  <dcterms:modified xsi:type="dcterms:W3CDTF">2018-12-13T10:31:00Z</dcterms:modified>
</cp:coreProperties>
</file>