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657" w:rsidRPr="009C7B2D" w:rsidRDefault="00A21657" w:rsidP="00A21657">
      <w:pPr>
        <w:spacing w:after="200" w:line="240" w:lineRule="auto"/>
        <w:rPr>
          <w:b/>
          <w:i/>
          <w:iCs/>
          <w:sz w:val="24"/>
          <w:szCs w:val="24"/>
        </w:rPr>
      </w:pPr>
      <w:bookmarkStart w:id="0" w:name="_Ref506806022"/>
      <w:bookmarkStart w:id="1" w:name="_Ref520813176"/>
      <w:r w:rsidRPr="009C7B2D">
        <w:rPr>
          <w:b/>
          <w:i/>
          <w:iCs/>
          <w:sz w:val="24"/>
          <w:szCs w:val="24"/>
        </w:rPr>
        <w:t>Assessment of Outcome Measures</w:t>
      </w:r>
      <w:bookmarkEnd w:id="1"/>
      <w:r>
        <w:rPr>
          <w:b/>
          <w:i/>
          <w:iCs/>
          <w:sz w:val="24"/>
          <w:szCs w:val="24"/>
        </w:rPr>
        <w:t xml:space="preserve"> based on data from Cochrane review </w:t>
      </w:r>
      <w:r>
        <w:rPr>
          <w:b/>
          <w:i/>
          <w:iCs/>
          <w:sz w:val="24"/>
          <w:szCs w:val="24"/>
        </w:rPr>
        <w:fldChar w:fldCharType="begin"/>
      </w:r>
      <w:r>
        <w:rPr>
          <w:b/>
          <w:i/>
          <w:iCs/>
          <w:sz w:val="24"/>
          <w:szCs w:val="24"/>
        </w:rPr>
        <w:instrText>ADDIN RW.CITE{{1603 Alldred,D.P. 2016}}</w:instrText>
      </w:r>
      <w:r>
        <w:rPr>
          <w:b/>
          <w:i/>
          <w:iCs/>
          <w:sz w:val="24"/>
          <w:szCs w:val="24"/>
        </w:rPr>
        <w:fldChar w:fldCharType="separate"/>
      </w:r>
      <w:r w:rsidRPr="00BA3F30">
        <w:rPr>
          <w:rFonts w:ascii="Calibri" w:hAnsi="Calibri"/>
          <w:b/>
          <w:i/>
          <w:iCs/>
          <w:sz w:val="24"/>
          <w:szCs w:val="24"/>
        </w:rPr>
        <w:t>(</w:t>
      </w:r>
      <w:proofErr w:type="spellStart"/>
      <w:r w:rsidRPr="00BA3F30">
        <w:rPr>
          <w:rFonts w:ascii="Calibri" w:hAnsi="Calibri"/>
          <w:b/>
          <w:i/>
          <w:iCs/>
          <w:sz w:val="24"/>
          <w:szCs w:val="24"/>
        </w:rPr>
        <w:t>Alldred</w:t>
      </w:r>
      <w:proofErr w:type="spellEnd"/>
      <w:r w:rsidRPr="00BA3F30">
        <w:rPr>
          <w:rFonts w:ascii="Calibri" w:hAnsi="Calibri"/>
          <w:b/>
          <w:i/>
          <w:iCs/>
          <w:sz w:val="24"/>
          <w:szCs w:val="24"/>
        </w:rPr>
        <w:t xml:space="preserve"> et al. 2016)</w:t>
      </w:r>
      <w:r>
        <w:rPr>
          <w:b/>
          <w:i/>
          <w:iCs/>
          <w:sz w:val="24"/>
          <w:szCs w:val="24"/>
        </w:rPr>
        <w:fldChar w:fldCharType="end"/>
      </w:r>
      <w:r>
        <w:rPr>
          <w:b/>
          <w:i/>
          <w:iCs/>
          <w:sz w:val="24"/>
          <w:szCs w:val="24"/>
        </w:rPr>
        <w:t xml:space="preserve"> and experience of feasibility study</w:t>
      </w:r>
    </w:p>
    <w:p w:rsidR="00A21657" w:rsidRPr="009C7B2D" w:rsidRDefault="00A21657" w:rsidP="00A21657">
      <w:pPr>
        <w:autoSpaceDE w:val="0"/>
        <w:autoSpaceDN w:val="0"/>
        <w:adjustRightInd w:val="0"/>
        <w:spacing w:after="0" w:line="240" w:lineRule="auto"/>
      </w:pPr>
    </w:p>
    <w:tbl>
      <w:tblPr>
        <w:tblW w:w="157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992"/>
        <w:gridCol w:w="1135"/>
        <w:gridCol w:w="1218"/>
        <w:gridCol w:w="1021"/>
        <w:gridCol w:w="2439"/>
        <w:gridCol w:w="1134"/>
        <w:gridCol w:w="1134"/>
        <w:gridCol w:w="1163"/>
        <w:gridCol w:w="992"/>
        <w:gridCol w:w="1104"/>
        <w:gridCol w:w="992"/>
        <w:gridCol w:w="1275"/>
      </w:tblGrid>
      <w:tr w:rsidR="00A21657" w:rsidRPr="009C7B2D" w:rsidTr="00232F9A">
        <w:tc>
          <w:tcPr>
            <w:tcW w:w="1164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992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Data source</w:t>
            </w:r>
          </w:p>
        </w:tc>
        <w:tc>
          <w:tcPr>
            <w:tcW w:w="1135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Potential for bias</w:t>
            </w:r>
          </w:p>
        </w:tc>
        <w:tc>
          <w:tcPr>
            <w:tcW w:w="1218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Potential for missing data</w:t>
            </w:r>
          </w:p>
        </w:tc>
        <w:tc>
          <w:tcPr>
            <w:tcW w:w="1021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Resident centred</w:t>
            </w:r>
          </w:p>
        </w:tc>
        <w:tc>
          <w:tcPr>
            <w:tcW w:w="2439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 xml:space="preserve">Sensitivity to intervention 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Reliability</w:t>
            </w:r>
          </w:p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Validated?</w:t>
            </w:r>
          </w:p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3rd party completion</w:t>
            </w:r>
          </w:p>
        </w:tc>
        <w:tc>
          <w:tcPr>
            <w:tcW w:w="992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Ability to blind?</w:t>
            </w:r>
          </w:p>
        </w:tc>
        <w:tc>
          <w:tcPr>
            <w:tcW w:w="1104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Time taken to collect</w:t>
            </w:r>
          </w:p>
        </w:tc>
        <w:tc>
          <w:tcPr>
            <w:tcW w:w="992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Complet-eness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9C7B2D">
              <w:rPr>
                <w:b/>
                <w:sz w:val="20"/>
                <w:szCs w:val="20"/>
              </w:rPr>
              <w:t xml:space="preserve"> of data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2F2F2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Inclusion in RCT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EQ-5D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(Quality of Life)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Direct interview with resident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9C7B2D">
              <w:rPr>
                <w:sz w:val="20"/>
                <w:szCs w:val="20"/>
              </w:rPr>
              <w:t>igh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High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++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None of included studies used this measure of QOL.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++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10-15 mins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Poor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Secondary outcome measure</w:t>
            </w:r>
          </w:p>
        </w:tc>
      </w:tr>
      <w:tr w:rsidR="00205DFD" w:rsidRPr="00205DFD" w:rsidTr="00232F9A">
        <w:tc>
          <w:tcPr>
            <w:tcW w:w="1164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5DFD">
              <w:rPr>
                <w:b/>
                <w:sz w:val="20"/>
                <w:szCs w:val="20"/>
              </w:rPr>
              <w:t>EQ-5D proxy</w:t>
            </w:r>
          </w:p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(Quality of life)</w:t>
            </w:r>
          </w:p>
        </w:tc>
        <w:tc>
          <w:tcPr>
            <w:tcW w:w="992" w:type="dxa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Care home staff</w:t>
            </w:r>
          </w:p>
        </w:tc>
        <w:tc>
          <w:tcPr>
            <w:tcW w:w="1135" w:type="dxa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Low (if completed by same person)</w:t>
            </w:r>
          </w:p>
        </w:tc>
        <w:tc>
          <w:tcPr>
            <w:tcW w:w="1218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Low</w:t>
            </w:r>
          </w:p>
        </w:tc>
        <w:tc>
          <w:tcPr>
            <w:tcW w:w="1021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+</w:t>
            </w:r>
          </w:p>
        </w:tc>
        <w:tc>
          <w:tcPr>
            <w:tcW w:w="2439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None of included studies used this measure of QOL.</w:t>
            </w:r>
          </w:p>
        </w:tc>
        <w:tc>
          <w:tcPr>
            <w:tcW w:w="1134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63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3 - 5 mins</w:t>
            </w:r>
          </w:p>
        </w:tc>
        <w:tc>
          <w:tcPr>
            <w:tcW w:w="992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Good; 100%</w:t>
            </w:r>
          </w:p>
          <w:p w:rsidR="00A21657" w:rsidRPr="00205DF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Secondary outcome measure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9C7B2D">
              <w:rPr>
                <w:b/>
                <w:color w:val="FF0000"/>
                <w:sz w:val="20"/>
                <w:szCs w:val="20"/>
              </w:rPr>
              <w:t>MMSE</w:t>
            </w:r>
          </w:p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(cognitive function)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Direct interview with resident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</w:t>
            </w:r>
            <w:r w:rsidRPr="009C7B2D">
              <w:rPr>
                <w:color w:val="FF0000"/>
                <w:sz w:val="20"/>
                <w:szCs w:val="20"/>
              </w:rPr>
              <w:t>igh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</w:t>
            </w:r>
            <w:r w:rsidRPr="009C7B2D">
              <w:rPr>
                <w:color w:val="FF0000"/>
                <w:sz w:val="20"/>
                <w:szCs w:val="20"/>
              </w:rPr>
              <w:t>igh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+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 xml:space="preserve">No significant difference reported 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++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sym w:font="Wingdings" w:char="F0FC"/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10-20 mins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 xml:space="preserve">Poor </w:t>
            </w:r>
          </w:p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Not included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9C7B2D">
              <w:rPr>
                <w:b/>
                <w:sz w:val="20"/>
                <w:szCs w:val="20"/>
              </w:rPr>
              <w:t>Barthel</w:t>
            </w:r>
            <w:proofErr w:type="spellEnd"/>
            <w:r w:rsidRPr="009C7B2D">
              <w:rPr>
                <w:b/>
                <w:sz w:val="20"/>
                <w:szCs w:val="20"/>
              </w:rPr>
              <w:t xml:space="preserve"> Index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[proxy]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Care home staff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9C7B2D">
              <w:rPr>
                <w:sz w:val="20"/>
                <w:szCs w:val="20"/>
              </w:rPr>
              <w:t>edium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9C7B2D">
              <w:rPr>
                <w:sz w:val="20"/>
                <w:szCs w:val="20"/>
              </w:rPr>
              <w:t>ow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 xml:space="preserve">No significant difference reported 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++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2-10 mins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Good; 100%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Secondary outcome measure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9C7B2D">
              <w:rPr>
                <w:b/>
                <w:color w:val="FF0000"/>
                <w:sz w:val="20"/>
                <w:szCs w:val="20"/>
              </w:rPr>
              <w:t>Qualidem</w:t>
            </w:r>
            <w:proofErr w:type="spellEnd"/>
          </w:p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b/>
                <w:color w:val="FF0000"/>
                <w:sz w:val="20"/>
                <w:szCs w:val="20"/>
              </w:rPr>
              <w:t xml:space="preserve">[proxy] 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Care home staff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Pr="009C7B2D">
              <w:rPr>
                <w:color w:val="FF0000"/>
                <w:sz w:val="20"/>
                <w:szCs w:val="20"/>
              </w:rPr>
              <w:t>ow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Pr="009C7B2D">
              <w:rPr>
                <w:color w:val="FF0000"/>
                <w:sz w:val="20"/>
                <w:szCs w:val="20"/>
              </w:rPr>
              <w:t>ow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+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 xml:space="preserve">Recommend QOL tool for those with </w:t>
            </w:r>
            <w:r>
              <w:rPr>
                <w:color w:val="FF0000"/>
                <w:sz w:val="20"/>
                <w:szCs w:val="20"/>
              </w:rPr>
              <w:t>d</w:t>
            </w:r>
            <w:r w:rsidRPr="009C7B2D">
              <w:rPr>
                <w:color w:val="FF0000"/>
                <w:sz w:val="20"/>
                <w:szCs w:val="20"/>
              </w:rPr>
              <w:t>ementia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Dementia C</w:t>
            </w:r>
            <w:r>
              <w:rPr>
                <w:color w:val="FF0000"/>
                <w:sz w:val="20"/>
                <w:szCs w:val="20"/>
              </w:rPr>
              <w:t xml:space="preserve">are </w:t>
            </w:r>
            <w:r w:rsidRPr="009C7B2D">
              <w:rPr>
                <w:color w:val="FF0000"/>
                <w:sz w:val="20"/>
                <w:szCs w:val="20"/>
              </w:rPr>
              <w:t>H</w:t>
            </w:r>
            <w:r>
              <w:rPr>
                <w:color w:val="FF0000"/>
                <w:sz w:val="20"/>
                <w:szCs w:val="20"/>
              </w:rPr>
              <w:t>ome</w:t>
            </w:r>
            <w:r w:rsidRPr="009C7B2D">
              <w:rPr>
                <w:color w:val="FF0000"/>
                <w:sz w:val="20"/>
                <w:szCs w:val="20"/>
              </w:rPr>
              <w:t xml:space="preserve"> pop</w:t>
            </w:r>
            <w:r>
              <w:rPr>
                <w:color w:val="FF0000"/>
                <w:sz w:val="20"/>
                <w:szCs w:val="20"/>
              </w:rPr>
              <w:t>ulation only</w:t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5-10 mins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Good; 100%</w:t>
            </w:r>
          </w:p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Not included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205DFD" w:rsidP="00232F9A">
            <w:pPr>
              <w:spacing w:after="0" w:line="240" w:lineRule="auto"/>
              <w:rPr>
                <w:b/>
                <w:color w:val="70AD47"/>
                <w:sz w:val="20"/>
                <w:szCs w:val="20"/>
              </w:rPr>
            </w:pPr>
            <w:r w:rsidRPr="009C7B2D">
              <w:rPr>
                <w:rFonts w:cstheme="minorHAnsi"/>
                <w:color w:val="282828"/>
                <w:sz w:val="16"/>
                <w:szCs w:val="16"/>
              </w:rPr>
              <w:t>*</w:t>
            </w:r>
            <w:r w:rsidR="00A21657" w:rsidRPr="009C7B2D">
              <w:rPr>
                <w:b/>
                <w:color w:val="70AD47"/>
                <w:sz w:val="20"/>
                <w:szCs w:val="20"/>
              </w:rPr>
              <w:t>Falls</w:t>
            </w:r>
          </w:p>
          <w:p w:rsidR="00A21657" w:rsidRPr="009C7B2D" w:rsidRDefault="00A21657" w:rsidP="00232F9A">
            <w:pPr>
              <w:spacing w:after="0" w:line="240" w:lineRule="auto"/>
              <w:rPr>
                <w:b/>
                <w:color w:val="70AD47"/>
                <w:sz w:val="20"/>
                <w:szCs w:val="20"/>
              </w:rPr>
            </w:pP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 w:rsidRPr="009C7B2D">
              <w:rPr>
                <w:color w:val="70AD47"/>
                <w:sz w:val="20"/>
                <w:szCs w:val="20"/>
              </w:rPr>
              <w:t>Care home register</w:t>
            </w:r>
          </w:p>
        </w:tc>
        <w:tc>
          <w:tcPr>
            <w:tcW w:w="1135" w:type="dxa"/>
            <w:shd w:val="clear" w:color="auto" w:fill="auto"/>
          </w:tcPr>
          <w:p w:rsidR="00A21657" w:rsidRPr="00701037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>
              <w:rPr>
                <w:color w:val="70AD47"/>
                <w:sz w:val="20"/>
                <w:szCs w:val="20"/>
              </w:rPr>
              <w:t>Low</w:t>
            </w:r>
          </w:p>
        </w:tc>
        <w:tc>
          <w:tcPr>
            <w:tcW w:w="1218" w:type="dxa"/>
            <w:shd w:val="clear" w:color="auto" w:fill="auto"/>
          </w:tcPr>
          <w:p w:rsidR="00A21657" w:rsidRPr="00701037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>
              <w:rPr>
                <w:color w:val="70AD47"/>
                <w:sz w:val="20"/>
                <w:szCs w:val="20"/>
              </w:rPr>
              <w:t>Low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 w:rsidRPr="009C7B2D">
              <w:rPr>
                <w:color w:val="70AD47"/>
                <w:sz w:val="20"/>
                <w:szCs w:val="20"/>
              </w:rPr>
              <w:t>+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>
              <w:rPr>
                <w:color w:val="70AD47"/>
                <w:sz w:val="20"/>
                <w:szCs w:val="20"/>
              </w:rPr>
              <w:t xml:space="preserve">Three </w:t>
            </w:r>
            <w:r w:rsidRPr="009C7B2D">
              <w:rPr>
                <w:color w:val="70AD47"/>
                <w:sz w:val="20"/>
                <w:szCs w:val="20"/>
              </w:rPr>
              <w:t xml:space="preserve">studies found no significant difference, </w:t>
            </w:r>
            <w:r>
              <w:rPr>
                <w:color w:val="70AD47"/>
                <w:sz w:val="20"/>
                <w:szCs w:val="20"/>
              </w:rPr>
              <w:t>two</w:t>
            </w:r>
            <w:r w:rsidRPr="009C7B2D">
              <w:rPr>
                <w:color w:val="70AD47"/>
                <w:sz w:val="20"/>
                <w:szCs w:val="20"/>
              </w:rPr>
              <w:t xml:space="preserve"> reported a significant difference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 w:rsidRPr="009C7B2D">
              <w:rPr>
                <w:color w:val="70AD47"/>
                <w:sz w:val="20"/>
                <w:szCs w:val="20"/>
              </w:rPr>
              <w:t>++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 w:rsidRPr="009C7B2D">
              <w:rPr>
                <w:color w:val="70AD47"/>
                <w:sz w:val="20"/>
                <w:szCs w:val="20"/>
              </w:rPr>
              <w:t>N/A</w:t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 w:rsidRPr="009C7B2D">
              <w:rPr>
                <w:color w:val="70AD47"/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 w:rsidRPr="009C7B2D">
              <w:rPr>
                <w:color w:val="70AD47"/>
                <w:sz w:val="20"/>
                <w:szCs w:val="20"/>
              </w:rPr>
              <w:t>+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 w:rsidRPr="009C7B2D">
              <w:rPr>
                <w:color w:val="70AD47"/>
                <w:sz w:val="20"/>
                <w:szCs w:val="20"/>
              </w:rPr>
              <w:t>1 -30 mins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>
              <w:rPr>
                <w:color w:val="70AD47"/>
                <w:sz w:val="20"/>
                <w:szCs w:val="20"/>
              </w:rPr>
              <w:t>Good</w:t>
            </w:r>
          </w:p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color w:val="70AD47"/>
                <w:sz w:val="20"/>
                <w:szCs w:val="20"/>
              </w:rPr>
            </w:pPr>
            <w:r w:rsidRPr="009C7B2D">
              <w:rPr>
                <w:color w:val="70AD47"/>
                <w:sz w:val="20"/>
                <w:szCs w:val="20"/>
              </w:rPr>
              <w:t>Primary outcome measure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Adverse Drug Events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Care home record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 xml:space="preserve">High  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9C7B2D">
              <w:rPr>
                <w:sz w:val="20"/>
                <w:szCs w:val="20"/>
              </w:rPr>
              <w:t>igh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Verification between medicine &amp; event is difficult to verify</w:t>
            </w:r>
            <w:r>
              <w:rPr>
                <w:sz w:val="20"/>
                <w:szCs w:val="20"/>
              </w:rPr>
              <w:t>.</w:t>
            </w:r>
            <w:r w:rsidRPr="009C7B2D">
              <w:rPr>
                <w:sz w:val="20"/>
                <w:szCs w:val="20"/>
              </w:rPr>
              <w:t xml:space="preserve"> No significant difference reported 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N/A</w:t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2-30 mins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None recorded</w:t>
            </w: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9C7B2D">
              <w:rPr>
                <w:sz w:val="20"/>
                <w:szCs w:val="20"/>
              </w:rPr>
              <w:t>onitor for patient safety</w:t>
            </w:r>
            <w:r>
              <w:rPr>
                <w:sz w:val="20"/>
                <w:szCs w:val="20"/>
              </w:rPr>
              <w:t xml:space="preserve"> only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lastRenderedPageBreak/>
              <w:t>STOPP/</w:t>
            </w:r>
          </w:p>
          <w:p w:rsidR="00A21657" w:rsidRPr="009C7B2D" w:rsidRDefault="00A21657" w:rsidP="00232F9A">
            <w:pPr>
              <w:spacing w:after="0" w:line="240" w:lineRule="auto"/>
              <w:rPr>
                <w:color w:val="2E74B5"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START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GP medical records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9C7B2D">
              <w:rPr>
                <w:sz w:val="20"/>
                <w:szCs w:val="20"/>
              </w:rPr>
              <w:t>igh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9C7B2D">
              <w:rPr>
                <w:sz w:val="20"/>
                <w:szCs w:val="20"/>
              </w:rPr>
              <w:t>edium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 xml:space="preserve">Significant improvement in </w:t>
            </w:r>
            <w:r>
              <w:rPr>
                <w:sz w:val="20"/>
                <w:szCs w:val="20"/>
              </w:rPr>
              <w:t>two</w:t>
            </w:r>
            <w:r w:rsidRPr="009C7B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studies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</w:t>
            </w:r>
            <w:r w:rsidRPr="009C7B2D">
              <w:rPr>
                <w:sz w:val="20"/>
                <w:szCs w:val="20"/>
              </w:rPr>
              <w:t>oncerns about inter-rater reliability</w:t>
            </w:r>
            <w:r>
              <w:rPr>
                <w:sz w:val="20"/>
                <w:szCs w:val="20"/>
              </w:rPr>
              <w:t>- not designed as a research tool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  <w:r w:rsidRPr="009C7B2D">
              <w:rPr>
                <w:sz w:val="20"/>
                <w:szCs w:val="20"/>
              </w:rPr>
              <w:t>clinical tool only</w:t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10-20 mins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Good</w:t>
            </w:r>
          </w:p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Secondary outcome measure – reduced list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No. of meds</w:t>
            </w:r>
          </w:p>
          <w:p w:rsidR="00A21657" w:rsidRPr="009C7B2D" w:rsidRDefault="00A21657" w:rsidP="00232F9A">
            <w:pPr>
              <w:spacing w:after="0" w:line="240" w:lineRule="auto"/>
              <w:rPr>
                <w:color w:val="2E74B5"/>
                <w:sz w:val="20"/>
                <w:szCs w:val="20"/>
              </w:rPr>
            </w:pP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GP records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9C7B2D">
              <w:rPr>
                <w:sz w:val="20"/>
                <w:szCs w:val="20"/>
              </w:rPr>
              <w:t>ow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9C7B2D">
              <w:rPr>
                <w:sz w:val="20"/>
                <w:szCs w:val="20"/>
              </w:rPr>
              <w:t>ow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</w:t>
            </w:r>
            <w:r w:rsidRPr="009C7B2D">
              <w:rPr>
                <w:sz w:val="20"/>
                <w:szCs w:val="20"/>
              </w:rPr>
              <w:t xml:space="preserve"> studies no significant effect </w:t>
            </w:r>
          </w:p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</w:t>
            </w:r>
            <w:r w:rsidRPr="009C7B2D">
              <w:rPr>
                <w:sz w:val="20"/>
                <w:szCs w:val="20"/>
              </w:rPr>
              <w:t xml:space="preserve"> studies significant decrease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++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N/A</w:t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None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Good</w:t>
            </w: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 measure</w:t>
            </w:r>
          </w:p>
        </w:tc>
      </w:tr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Drug Burden</w:t>
            </w:r>
            <w:r>
              <w:rPr>
                <w:b/>
                <w:sz w:val="20"/>
                <w:szCs w:val="20"/>
              </w:rPr>
              <w:t xml:space="preserve"> Index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GP record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9C7B2D">
              <w:rPr>
                <w:sz w:val="20"/>
                <w:szCs w:val="20"/>
              </w:rPr>
              <w:t>ow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9C7B2D">
              <w:rPr>
                <w:sz w:val="20"/>
                <w:szCs w:val="20"/>
              </w:rPr>
              <w:t>ow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Not previously reported- only relates to anticholinergic medicines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  <w:r w:rsidRPr="009C7B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5 mins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Good</w:t>
            </w: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Secondary outcome measure</w:t>
            </w:r>
          </w:p>
        </w:tc>
      </w:tr>
      <w:tr w:rsidR="00205DFD" w:rsidRPr="00205DFD" w:rsidTr="00232F9A">
        <w:tc>
          <w:tcPr>
            <w:tcW w:w="1164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bookmarkStart w:id="2" w:name="_GoBack"/>
            <w:r w:rsidRPr="00205DFD">
              <w:rPr>
                <w:b/>
                <w:sz w:val="20"/>
                <w:szCs w:val="20"/>
              </w:rPr>
              <w:t>Hospitalisations</w:t>
            </w:r>
          </w:p>
        </w:tc>
        <w:tc>
          <w:tcPr>
            <w:tcW w:w="992" w:type="dxa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Care home</w:t>
            </w:r>
          </w:p>
        </w:tc>
        <w:tc>
          <w:tcPr>
            <w:tcW w:w="1135" w:type="dxa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Low</w:t>
            </w:r>
          </w:p>
        </w:tc>
        <w:tc>
          <w:tcPr>
            <w:tcW w:w="1218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Low</w:t>
            </w:r>
          </w:p>
        </w:tc>
        <w:tc>
          <w:tcPr>
            <w:tcW w:w="1021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+</w:t>
            </w:r>
          </w:p>
        </w:tc>
        <w:tc>
          <w:tcPr>
            <w:tcW w:w="2439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 xml:space="preserve">No effect found in three studies </w:t>
            </w:r>
          </w:p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Positive in two</w:t>
            </w:r>
          </w:p>
        </w:tc>
        <w:tc>
          <w:tcPr>
            <w:tcW w:w="1134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N/A</w:t>
            </w:r>
          </w:p>
        </w:tc>
        <w:tc>
          <w:tcPr>
            <w:tcW w:w="1163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 xml:space="preserve">5 mins </w:t>
            </w:r>
          </w:p>
        </w:tc>
        <w:tc>
          <w:tcPr>
            <w:tcW w:w="992" w:type="dxa"/>
            <w:shd w:val="clear" w:color="auto" w:fill="auto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Good</w:t>
            </w:r>
          </w:p>
        </w:tc>
        <w:tc>
          <w:tcPr>
            <w:tcW w:w="1275" w:type="dxa"/>
          </w:tcPr>
          <w:p w:rsidR="00A21657" w:rsidRPr="00205DF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205DFD">
              <w:rPr>
                <w:sz w:val="20"/>
                <w:szCs w:val="20"/>
              </w:rPr>
              <w:t>Secondary outcome measures</w:t>
            </w:r>
          </w:p>
        </w:tc>
      </w:tr>
      <w:bookmarkEnd w:id="2"/>
      <w:tr w:rsidR="00A21657" w:rsidRPr="009C7B2D" w:rsidTr="00232F9A">
        <w:tc>
          <w:tcPr>
            <w:tcW w:w="116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7B2D">
              <w:rPr>
                <w:b/>
                <w:sz w:val="20"/>
                <w:szCs w:val="20"/>
              </w:rPr>
              <w:t>Mortality</w:t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Care home</w:t>
            </w:r>
          </w:p>
        </w:tc>
        <w:tc>
          <w:tcPr>
            <w:tcW w:w="113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9C7B2D">
              <w:rPr>
                <w:sz w:val="20"/>
                <w:szCs w:val="20"/>
              </w:rPr>
              <w:t>ow</w:t>
            </w:r>
          </w:p>
        </w:tc>
        <w:tc>
          <w:tcPr>
            <w:tcW w:w="1218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9C7B2D">
              <w:rPr>
                <w:sz w:val="20"/>
                <w:szCs w:val="20"/>
              </w:rPr>
              <w:t>ow</w:t>
            </w:r>
          </w:p>
        </w:tc>
        <w:tc>
          <w:tcPr>
            <w:tcW w:w="1021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C7B2D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439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 xml:space="preserve">No effect reported in </w:t>
            </w:r>
            <w:r>
              <w:rPr>
                <w:sz w:val="20"/>
                <w:szCs w:val="20"/>
              </w:rPr>
              <w:t>five</w:t>
            </w:r>
            <w:r w:rsidRPr="009C7B2D">
              <w:rPr>
                <w:sz w:val="20"/>
                <w:szCs w:val="20"/>
              </w:rPr>
              <w:t xml:space="preserve"> studies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++</w:t>
            </w:r>
          </w:p>
        </w:tc>
        <w:tc>
          <w:tcPr>
            <w:tcW w:w="113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N/A</w:t>
            </w:r>
          </w:p>
        </w:tc>
        <w:tc>
          <w:tcPr>
            <w:tcW w:w="1163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+</w:t>
            </w:r>
          </w:p>
        </w:tc>
        <w:tc>
          <w:tcPr>
            <w:tcW w:w="1104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5 mins</w:t>
            </w:r>
          </w:p>
        </w:tc>
        <w:tc>
          <w:tcPr>
            <w:tcW w:w="992" w:type="dxa"/>
            <w:shd w:val="clear" w:color="auto" w:fill="auto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Good</w:t>
            </w:r>
          </w:p>
        </w:tc>
        <w:tc>
          <w:tcPr>
            <w:tcW w:w="1275" w:type="dxa"/>
          </w:tcPr>
          <w:p w:rsidR="00A21657" w:rsidRPr="009C7B2D" w:rsidRDefault="00A21657" w:rsidP="00232F9A">
            <w:pPr>
              <w:spacing w:after="0" w:line="240" w:lineRule="auto"/>
              <w:rPr>
                <w:sz w:val="20"/>
                <w:szCs w:val="20"/>
              </w:rPr>
            </w:pPr>
            <w:r w:rsidRPr="009C7B2D">
              <w:rPr>
                <w:sz w:val="20"/>
                <w:szCs w:val="20"/>
              </w:rPr>
              <w:t>Secondary outcome measure</w:t>
            </w:r>
          </w:p>
        </w:tc>
      </w:tr>
    </w:tbl>
    <w:p w:rsidR="00A21657" w:rsidRDefault="00A21657" w:rsidP="00A21657">
      <w:pPr>
        <w:autoSpaceDE w:val="0"/>
        <w:autoSpaceDN w:val="0"/>
        <w:adjustRightInd w:val="0"/>
        <w:spacing w:after="0" w:line="240" w:lineRule="auto"/>
        <w:rPr>
          <w:rFonts w:cstheme="minorHAnsi"/>
          <w:color w:val="282828"/>
          <w:sz w:val="16"/>
          <w:szCs w:val="16"/>
        </w:rPr>
      </w:pPr>
      <w:r w:rsidRPr="009C7B2D">
        <w:rPr>
          <w:rFonts w:cstheme="minorHAnsi"/>
          <w:color w:val="282828"/>
          <w:sz w:val="16"/>
          <w:szCs w:val="16"/>
        </w:rPr>
        <w:t>*A fall is defined as ‘an event whereby an individual comes to rest on the ground or another lower level with or without loss of consciousness’ (WHO 2007)</w:t>
      </w:r>
    </w:p>
    <w:p w:rsidR="00A21657" w:rsidRDefault="00A21657" w:rsidP="00A21657">
      <w:pPr>
        <w:autoSpaceDE w:val="0"/>
        <w:autoSpaceDN w:val="0"/>
        <w:adjustRightInd w:val="0"/>
        <w:spacing w:after="0" w:line="240" w:lineRule="auto"/>
        <w:rPr>
          <w:rFonts w:cstheme="minorHAnsi"/>
          <w:color w:val="282828"/>
          <w:sz w:val="16"/>
          <w:szCs w:val="16"/>
        </w:rPr>
      </w:pPr>
      <w:r>
        <w:rPr>
          <w:rFonts w:cstheme="minorHAnsi"/>
          <w:color w:val="282828"/>
          <w:sz w:val="16"/>
          <w:szCs w:val="16"/>
        </w:rPr>
        <w:t>N/A not applicable</w:t>
      </w:r>
    </w:p>
    <w:p w:rsidR="00A21657" w:rsidRDefault="00A21657" w:rsidP="00A216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C7B2D">
        <w:rPr>
          <w:sz w:val="20"/>
          <w:szCs w:val="20"/>
        </w:rPr>
        <w:sym w:font="Wingdings" w:char="F0FC"/>
      </w:r>
      <w:r>
        <w:rPr>
          <w:sz w:val="20"/>
          <w:szCs w:val="20"/>
        </w:rPr>
        <w:t xml:space="preserve"> Meets the criterion</w:t>
      </w:r>
    </w:p>
    <w:p w:rsidR="00A21657" w:rsidRPr="009C7B2D" w:rsidRDefault="00205DFD" w:rsidP="00A21657">
      <w:pPr>
        <w:autoSpaceDE w:val="0"/>
        <w:autoSpaceDN w:val="0"/>
        <w:adjustRightInd w:val="0"/>
        <w:spacing w:after="0" w:line="240" w:lineRule="auto"/>
      </w:pPr>
      <w:r>
        <w:rPr>
          <w:sz w:val="20"/>
          <w:szCs w:val="20"/>
        </w:rPr>
        <w:t>++</w:t>
      </w:r>
      <w:r w:rsidR="00A21657">
        <w:rPr>
          <w:sz w:val="20"/>
          <w:szCs w:val="20"/>
        </w:rPr>
        <w:t>+, - Extent to which it meets the criterion (fully, partially, does not meet)</w:t>
      </w:r>
    </w:p>
    <w:bookmarkEnd w:id="0"/>
    <w:p w:rsidR="00777126" w:rsidRDefault="00777126"/>
    <w:sectPr w:rsidR="00777126" w:rsidSect="00A216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57"/>
    <w:rsid w:val="000336E6"/>
    <w:rsid w:val="00035336"/>
    <w:rsid w:val="000600E4"/>
    <w:rsid w:val="000722BD"/>
    <w:rsid w:val="00080DA1"/>
    <w:rsid w:val="00083600"/>
    <w:rsid w:val="00094C66"/>
    <w:rsid w:val="000A7D34"/>
    <w:rsid w:val="000B4782"/>
    <w:rsid w:val="000C584C"/>
    <w:rsid w:val="000D16A3"/>
    <w:rsid w:val="000D40C9"/>
    <w:rsid w:val="000D7019"/>
    <w:rsid w:val="00106D97"/>
    <w:rsid w:val="00113F76"/>
    <w:rsid w:val="0011442A"/>
    <w:rsid w:val="00126259"/>
    <w:rsid w:val="00126EBA"/>
    <w:rsid w:val="00146B3B"/>
    <w:rsid w:val="001478A3"/>
    <w:rsid w:val="001650FC"/>
    <w:rsid w:val="00177F71"/>
    <w:rsid w:val="00181160"/>
    <w:rsid w:val="001937D3"/>
    <w:rsid w:val="001A014E"/>
    <w:rsid w:val="001A276F"/>
    <w:rsid w:val="001A3850"/>
    <w:rsid w:val="001A5EC9"/>
    <w:rsid w:val="001B6ABC"/>
    <w:rsid w:val="001C3A0A"/>
    <w:rsid w:val="001C692C"/>
    <w:rsid w:val="001C757F"/>
    <w:rsid w:val="001D23AF"/>
    <w:rsid w:val="001F2FB9"/>
    <w:rsid w:val="00201EBC"/>
    <w:rsid w:val="00203CAD"/>
    <w:rsid w:val="00205DFD"/>
    <w:rsid w:val="00220830"/>
    <w:rsid w:val="00222018"/>
    <w:rsid w:val="002445A1"/>
    <w:rsid w:val="0024707B"/>
    <w:rsid w:val="00277167"/>
    <w:rsid w:val="00290A45"/>
    <w:rsid w:val="00292F34"/>
    <w:rsid w:val="00293010"/>
    <w:rsid w:val="00295531"/>
    <w:rsid w:val="00296E47"/>
    <w:rsid w:val="002B7A43"/>
    <w:rsid w:val="002D491F"/>
    <w:rsid w:val="002D78B3"/>
    <w:rsid w:val="002F4069"/>
    <w:rsid w:val="00306FB5"/>
    <w:rsid w:val="003275D0"/>
    <w:rsid w:val="00333A89"/>
    <w:rsid w:val="00333FE8"/>
    <w:rsid w:val="0034528A"/>
    <w:rsid w:val="00351897"/>
    <w:rsid w:val="00354BC4"/>
    <w:rsid w:val="003572B9"/>
    <w:rsid w:val="0037101A"/>
    <w:rsid w:val="00375889"/>
    <w:rsid w:val="00377F0E"/>
    <w:rsid w:val="00383806"/>
    <w:rsid w:val="0038537C"/>
    <w:rsid w:val="00390617"/>
    <w:rsid w:val="00391971"/>
    <w:rsid w:val="003946DF"/>
    <w:rsid w:val="003C0FB6"/>
    <w:rsid w:val="003C4387"/>
    <w:rsid w:val="003D52C6"/>
    <w:rsid w:val="00411D24"/>
    <w:rsid w:val="004153D2"/>
    <w:rsid w:val="00423C8C"/>
    <w:rsid w:val="004514BF"/>
    <w:rsid w:val="004517C1"/>
    <w:rsid w:val="00467DE1"/>
    <w:rsid w:val="00474392"/>
    <w:rsid w:val="0048043E"/>
    <w:rsid w:val="00483BB7"/>
    <w:rsid w:val="00484208"/>
    <w:rsid w:val="00484233"/>
    <w:rsid w:val="00494660"/>
    <w:rsid w:val="004A2E41"/>
    <w:rsid w:val="004A3E5C"/>
    <w:rsid w:val="004B0623"/>
    <w:rsid w:val="004B2464"/>
    <w:rsid w:val="004D6E62"/>
    <w:rsid w:val="004E6BAA"/>
    <w:rsid w:val="004F46C6"/>
    <w:rsid w:val="004F4BA3"/>
    <w:rsid w:val="004F7C20"/>
    <w:rsid w:val="0050619F"/>
    <w:rsid w:val="00515CF2"/>
    <w:rsid w:val="00521145"/>
    <w:rsid w:val="00527D28"/>
    <w:rsid w:val="005320F8"/>
    <w:rsid w:val="00544BB4"/>
    <w:rsid w:val="00546460"/>
    <w:rsid w:val="00551CC1"/>
    <w:rsid w:val="00560036"/>
    <w:rsid w:val="00563E3C"/>
    <w:rsid w:val="00567B6B"/>
    <w:rsid w:val="00576CAD"/>
    <w:rsid w:val="00596643"/>
    <w:rsid w:val="005B2EE1"/>
    <w:rsid w:val="005B599D"/>
    <w:rsid w:val="005C1F1C"/>
    <w:rsid w:val="005C2BFA"/>
    <w:rsid w:val="005C68B4"/>
    <w:rsid w:val="005D0510"/>
    <w:rsid w:val="00612A3D"/>
    <w:rsid w:val="0061520A"/>
    <w:rsid w:val="00631565"/>
    <w:rsid w:val="0064224B"/>
    <w:rsid w:val="006452BD"/>
    <w:rsid w:val="00651C28"/>
    <w:rsid w:val="0066530D"/>
    <w:rsid w:val="00673A73"/>
    <w:rsid w:val="0067718D"/>
    <w:rsid w:val="00696818"/>
    <w:rsid w:val="006B2EF8"/>
    <w:rsid w:val="006D0FAF"/>
    <w:rsid w:val="00704E4C"/>
    <w:rsid w:val="0072471D"/>
    <w:rsid w:val="00730153"/>
    <w:rsid w:val="00731A6B"/>
    <w:rsid w:val="0075307F"/>
    <w:rsid w:val="007575E4"/>
    <w:rsid w:val="007670BD"/>
    <w:rsid w:val="00775602"/>
    <w:rsid w:val="00777126"/>
    <w:rsid w:val="00796503"/>
    <w:rsid w:val="00796867"/>
    <w:rsid w:val="007A0DE8"/>
    <w:rsid w:val="007A2218"/>
    <w:rsid w:val="007A3966"/>
    <w:rsid w:val="007C2B8A"/>
    <w:rsid w:val="007C727C"/>
    <w:rsid w:val="007D504C"/>
    <w:rsid w:val="007E4322"/>
    <w:rsid w:val="007E7961"/>
    <w:rsid w:val="007F43F9"/>
    <w:rsid w:val="007F4A17"/>
    <w:rsid w:val="008026F7"/>
    <w:rsid w:val="00807186"/>
    <w:rsid w:val="0081056A"/>
    <w:rsid w:val="00813900"/>
    <w:rsid w:val="008145BC"/>
    <w:rsid w:val="00831846"/>
    <w:rsid w:val="008325A3"/>
    <w:rsid w:val="00850297"/>
    <w:rsid w:val="00853FCD"/>
    <w:rsid w:val="00874DDC"/>
    <w:rsid w:val="00877E56"/>
    <w:rsid w:val="00887912"/>
    <w:rsid w:val="008A2E06"/>
    <w:rsid w:val="008A4612"/>
    <w:rsid w:val="008B30E0"/>
    <w:rsid w:val="008B77DB"/>
    <w:rsid w:val="008D07CD"/>
    <w:rsid w:val="008D23DE"/>
    <w:rsid w:val="00903DC1"/>
    <w:rsid w:val="00911EBE"/>
    <w:rsid w:val="009144DC"/>
    <w:rsid w:val="0093559B"/>
    <w:rsid w:val="009434F2"/>
    <w:rsid w:val="00944C83"/>
    <w:rsid w:val="009463FC"/>
    <w:rsid w:val="009630E0"/>
    <w:rsid w:val="00966FBC"/>
    <w:rsid w:val="009706BF"/>
    <w:rsid w:val="009732FE"/>
    <w:rsid w:val="0098067A"/>
    <w:rsid w:val="009828AE"/>
    <w:rsid w:val="009847B8"/>
    <w:rsid w:val="009949B8"/>
    <w:rsid w:val="009A0887"/>
    <w:rsid w:val="009A301A"/>
    <w:rsid w:val="009A4B5E"/>
    <w:rsid w:val="009B1DFA"/>
    <w:rsid w:val="009B4CA4"/>
    <w:rsid w:val="009C0166"/>
    <w:rsid w:val="009D4C74"/>
    <w:rsid w:val="009F5403"/>
    <w:rsid w:val="00A03BF8"/>
    <w:rsid w:val="00A07C04"/>
    <w:rsid w:val="00A1743B"/>
    <w:rsid w:val="00A21657"/>
    <w:rsid w:val="00A23885"/>
    <w:rsid w:val="00A23C8E"/>
    <w:rsid w:val="00A255B0"/>
    <w:rsid w:val="00A346CE"/>
    <w:rsid w:val="00A35381"/>
    <w:rsid w:val="00A44C3F"/>
    <w:rsid w:val="00A467E1"/>
    <w:rsid w:val="00A57017"/>
    <w:rsid w:val="00A6140A"/>
    <w:rsid w:val="00A6582E"/>
    <w:rsid w:val="00A671DA"/>
    <w:rsid w:val="00A67381"/>
    <w:rsid w:val="00A73532"/>
    <w:rsid w:val="00A838E6"/>
    <w:rsid w:val="00A85E15"/>
    <w:rsid w:val="00A87694"/>
    <w:rsid w:val="00A91EDC"/>
    <w:rsid w:val="00A96F0D"/>
    <w:rsid w:val="00AB0E57"/>
    <w:rsid w:val="00AB68B6"/>
    <w:rsid w:val="00AD7AD3"/>
    <w:rsid w:val="00AE1327"/>
    <w:rsid w:val="00AE79A8"/>
    <w:rsid w:val="00B17F9E"/>
    <w:rsid w:val="00B45EA5"/>
    <w:rsid w:val="00B46C7B"/>
    <w:rsid w:val="00B529F4"/>
    <w:rsid w:val="00B56775"/>
    <w:rsid w:val="00B837F2"/>
    <w:rsid w:val="00BB0E77"/>
    <w:rsid w:val="00BB1831"/>
    <w:rsid w:val="00BB79C5"/>
    <w:rsid w:val="00BC207F"/>
    <w:rsid w:val="00BC48E2"/>
    <w:rsid w:val="00BC7719"/>
    <w:rsid w:val="00BD5A30"/>
    <w:rsid w:val="00BE6D70"/>
    <w:rsid w:val="00BF4F31"/>
    <w:rsid w:val="00C01BD6"/>
    <w:rsid w:val="00C07259"/>
    <w:rsid w:val="00C27425"/>
    <w:rsid w:val="00C33E5F"/>
    <w:rsid w:val="00C34437"/>
    <w:rsid w:val="00C457EF"/>
    <w:rsid w:val="00C54EFB"/>
    <w:rsid w:val="00C62DB3"/>
    <w:rsid w:val="00C64795"/>
    <w:rsid w:val="00C932DB"/>
    <w:rsid w:val="00CB717E"/>
    <w:rsid w:val="00CD0F24"/>
    <w:rsid w:val="00CE450E"/>
    <w:rsid w:val="00CF2C64"/>
    <w:rsid w:val="00D01083"/>
    <w:rsid w:val="00D04CB9"/>
    <w:rsid w:val="00D06B96"/>
    <w:rsid w:val="00D132B9"/>
    <w:rsid w:val="00D2462E"/>
    <w:rsid w:val="00D25A86"/>
    <w:rsid w:val="00D34D9E"/>
    <w:rsid w:val="00D3767C"/>
    <w:rsid w:val="00D57715"/>
    <w:rsid w:val="00D60444"/>
    <w:rsid w:val="00D60CA2"/>
    <w:rsid w:val="00D61186"/>
    <w:rsid w:val="00D70A1C"/>
    <w:rsid w:val="00D72484"/>
    <w:rsid w:val="00D75C68"/>
    <w:rsid w:val="00D77E7A"/>
    <w:rsid w:val="00D84E55"/>
    <w:rsid w:val="00D9498D"/>
    <w:rsid w:val="00DB300D"/>
    <w:rsid w:val="00DB36B6"/>
    <w:rsid w:val="00DB63F0"/>
    <w:rsid w:val="00DD40DC"/>
    <w:rsid w:val="00DE7FAE"/>
    <w:rsid w:val="00DF37BF"/>
    <w:rsid w:val="00DF5B8C"/>
    <w:rsid w:val="00DF6EC3"/>
    <w:rsid w:val="00E30C44"/>
    <w:rsid w:val="00E311EA"/>
    <w:rsid w:val="00E34F15"/>
    <w:rsid w:val="00E3757C"/>
    <w:rsid w:val="00E422A7"/>
    <w:rsid w:val="00E46FFB"/>
    <w:rsid w:val="00E5735F"/>
    <w:rsid w:val="00E625D7"/>
    <w:rsid w:val="00E84877"/>
    <w:rsid w:val="00E97596"/>
    <w:rsid w:val="00EA3B5B"/>
    <w:rsid w:val="00EA5310"/>
    <w:rsid w:val="00EB1FC0"/>
    <w:rsid w:val="00EB3A53"/>
    <w:rsid w:val="00EC52A0"/>
    <w:rsid w:val="00ED1E91"/>
    <w:rsid w:val="00ED383B"/>
    <w:rsid w:val="00EF2FF8"/>
    <w:rsid w:val="00F00250"/>
    <w:rsid w:val="00F00B25"/>
    <w:rsid w:val="00F27665"/>
    <w:rsid w:val="00F32F9B"/>
    <w:rsid w:val="00F34395"/>
    <w:rsid w:val="00F37249"/>
    <w:rsid w:val="00F61FC3"/>
    <w:rsid w:val="00F63547"/>
    <w:rsid w:val="00F7684A"/>
    <w:rsid w:val="00F87D88"/>
    <w:rsid w:val="00FA2ED2"/>
    <w:rsid w:val="00FE11C5"/>
    <w:rsid w:val="00FE2C60"/>
    <w:rsid w:val="00FE3C0C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8D02B-7EDD-43FB-AB5A-0AB72155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Bond, Christine</dc:creator>
  <cp:keywords/>
  <dc:description/>
  <cp:lastModifiedBy>Bond, Christine</cp:lastModifiedBy>
  <cp:revision>2</cp:revision>
  <dcterms:created xsi:type="dcterms:W3CDTF">2018-12-11T11:24:00Z</dcterms:created>
  <dcterms:modified xsi:type="dcterms:W3CDTF">2018-12-11T11:29:00Z</dcterms:modified>
</cp:coreProperties>
</file>