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94"/>
        <w:gridCol w:w="2020"/>
        <w:gridCol w:w="3338"/>
        <w:gridCol w:w="5549"/>
        <w:gridCol w:w="1847"/>
      </w:tblGrid>
      <w:tr w:rsidR="005D0A3F" w:rsidRPr="005D0A3F" w14:paraId="5BF6C4D6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DBE7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  <w:t>COM-B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1F08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  <w:t>TDF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6853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  <w:t>Facilitators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F9A4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  <w:t>Barriers, and what needs to happen to achieve the desired behaviour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D8FB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b/>
                <w:sz w:val="18"/>
                <w:szCs w:val="18"/>
                <w:lang w:val="en-US" w:eastAsia="ar-SA"/>
              </w:rPr>
              <w:t>Relevance of domain / need for change?</w:t>
            </w:r>
          </w:p>
        </w:tc>
      </w:tr>
      <w:tr w:rsidR="005D0A3F" w:rsidRPr="005D0A3F" w14:paraId="7E7E370F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33AA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P</w:t>
            </w:r>
            <w:r w:rsidRPr="005D0A3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ar-SA"/>
              </w:rPr>
              <w:t>hysical</w:t>
            </w: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 xml:space="preserve"> capability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C624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Physical skills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490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Skilled in physically supporting movement as receive training and support from stroke service staff</w:t>
            </w:r>
          </w:p>
          <w:p w14:paraId="6F1F37D9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813C" w14:textId="77777777" w:rsidR="005D0A3F" w:rsidRPr="005D0A3F" w:rsidRDefault="005D0A3F" w:rsidP="005D0A3F">
            <w:pPr>
              <w:tabs>
                <w:tab w:val="left" w:pos="1240"/>
              </w:tabs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Additional training and support from staff required, including demonstration, to enhance physical skills in supporting stroke survivor to stand and move more in a safe way. There is a </w:t>
            </w:r>
            <w:proofErr w:type="gramStart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particular need</w:t>
            </w:r>
            <w:proofErr w:type="gramEnd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 for caregivers who don’t currently receive any support from staff (due to their circumstances, or stroke survivor not requiring (physio)therapy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A8F3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  <w:tr w:rsidR="005D0A3F" w:rsidRPr="005D0A3F" w14:paraId="770649D7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30E9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ar-SA"/>
              </w:rPr>
              <w:t>Psychological capability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3B3A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Knowledge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FF15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Some caregivers are knowledgeable </w:t>
            </w:r>
            <w:proofErr w:type="gramStart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regarding  potential</w:t>
            </w:r>
            <w:proofErr w:type="gramEnd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 strategies for supporting stroke survivors to break up sitting time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8865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Not all caregivers are knowledgeable – require education relating to benefits of standing, and strategies / suggestions for supporting stroke survivors to increase standing</w:t>
            </w:r>
          </w:p>
          <w:p w14:paraId="1D9F544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Need education for caregiver as well as stroke survivor to empower caregivers to also change their own (lifestyle / sedentary) behaviour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D0C8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  <w:tr w:rsidR="005D0A3F" w:rsidRPr="005D0A3F" w14:paraId="346ABB34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BE5B" w14:textId="77777777" w:rsidR="005D0A3F" w:rsidRPr="005D0A3F" w:rsidRDefault="005D0A3F" w:rsidP="005D0A3F">
            <w:pPr>
              <w:snapToGrid w:val="0"/>
              <w:spacing w:after="120" w:line="360" w:lineRule="auto"/>
              <w:ind w:left="693" w:hanging="693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FA3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Cognitive and interpersonal skills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2D3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Some caregivers </w:t>
            </w:r>
            <w:proofErr w:type="gramStart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are able to</w:t>
            </w:r>
            <w:proofErr w:type="gramEnd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 identify appropriate moments to prompt the stroke survivor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72D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Caregivers require training on </w:t>
            </w:r>
            <w:r w:rsidRPr="005D0A3F">
              <w:rPr>
                <w:rFonts w:ascii="Calibri" w:eastAsia="Calibri" w:hAnsi="Calibri" w:cs="Times New Roman"/>
                <w:i/>
                <w:sz w:val="18"/>
                <w:szCs w:val="18"/>
                <w:lang w:eastAsia="en-GB"/>
              </w:rPr>
              <w:t xml:space="preserve">how </w:t>
            </w: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to support stroke survivors (i.e. tone – encouraging not nagging, and phrasing /framing e.g. as joint activity) and how often / identifying appropriate moments to prompt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BC8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Yes / relevant </w:t>
            </w:r>
          </w:p>
        </w:tc>
      </w:tr>
      <w:tr w:rsidR="005D0A3F" w:rsidRPr="005D0A3F" w14:paraId="7877224F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A07" w14:textId="77777777" w:rsidR="005D0A3F" w:rsidRPr="005D0A3F" w:rsidRDefault="005D0A3F" w:rsidP="005D0A3F">
            <w:pPr>
              <w:snapToGrid w:val="0"/>
              <w:spacing w:after="120" w:line="360" w:lineRule="auto"/>
              <w:ind w:left="693" w:hanging="693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4AF6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Memory, attention and decision processes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B947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0A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E191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No / not relevant </w:t>
            </w:r>
          </w:p>
        </w:tc>
      </w:tr>
      <w:tr w:rsidR="005D0A3F" w:rsidRPr="005D0A3F" w14:paraId="06385CD5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81B" w14:textId="77777777" w:rsidR="005D0A3F" w:rsidRPr="005D0A3F" w:rsidRDefault="005D0A3F" w:rsidP="005D0A3F">
            <w:pPr>
              <w:snapToGrid w:val="0"/>
              <w:spacing w:after="120" w:line="360" w:lineRule="auto"/>
              <w:ind w:left="693" w:hanging="693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6A67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Behavioural regulation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9370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F4FE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Caregivers require strategies to regulate / monitor their prompting, as can forget, and / or suggestions to offer the stroke survivor to monitor their own behaviour, e.g. setting a timer or an alarm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B52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  <w:tr w:rsidR="005D0A3F" w:rsidRPr="005D0A3F" w14:paraId="723072BA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0BAE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Physical opportunity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E3CF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Environmental context and resources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4E9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Some caregivers receive support from therapists</w:t>
            </w:r>
          </w:p>
          <w:p w14:paraId="51F6FC1B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highlight w:val="yellow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Some caregivers live nearby to stroke survivor and personal circumstances (e.g. work, household) permit flexibility when they can see / speak to stroke survivor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898E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Some caregivers do not have contact with therapists – do not receive support offered – support from therapists would increase skill / knowledge / confidence in supporting stroke survivor. For those that cannot get to therapy sessions, there could be an agency / support phone number or online resource to ask questions, and/ or a video. </w:t>
            </w:r>
          </w:p>
          <w:p w14:paraId="2CD3B5B9" w14:textId="77777777" w:rsidR="005D0A3F" w:rsidRPr="005D0A3F" w:rsidRDefault="005D0A3F" w:rsidP="005D0A3F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</w:rPr>
              <w:t xml:space="preserve">Personal circumstances of caregiver – work, family responsibilities, location etc. can restrict how often, how much time, and how flexible can be, in seeing / speaking to the stroke survivor. Visiting hours restrict in the inpatient setting. If not possible to have more frequent contact, </w:t>
            </w:r>
            <w:r w:rsidRPr="005D0A3F">
              <w:rPr>
                <w:rFonts w:ascii="Calibri" w:eastAsia="Calibri" w:hAnsi="Calibri" w:cs="Times New Roman"/>
                <w:b/>
                <w:sz w:val="18"/>
                <w:szCs w:val="18"/>
              </w:rPr>
              <w:t>or</w:t>
            </w:r>
            <w:r w:rsidRPr="005D0A3F">
              <w:rPr>
                <w:rFonts w:ascii="Calibri" w:eastAsia="Calibri" w:hAnsi="Calibri" w:cs="Times New Roman"/>
                <w:sz w:val="18"/>
                <w:szCs w:val="18"/>
              </w:rPr>
              <w:t xml:space="preserve"> if the stroke survivor does not have a network of friends/family:</w:t>
            </w:r>
          </w:p>
          <w:p w14:paraId="50EF4955" w14:textId="77777777" w:rsidR="005D0A3F" w:rsidRPr="005D0A3F" w:rsidRDefault="005D0A3F" w:rsidP="005D0A3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need support from other family / friends or more formal caregivers (volunteer / befriender / home care etc.)</w:t>
            </w:r>
          </w:p>
          <w:p w14:paraId="06DD1487" w14:textId="77777777" w:rsidR="005D0A3F" w:rsidRPr="005D0A3F" w:rsidRDefault="005D0A3F" w:rsidP="005D0A3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need to be aware of external groups / services the stroke survivor can access</w:t>
            </w:r>
          </w:p>
          <w:p w14:paraId="6A693FEE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lastRenderedPageBreak/>
              <w:t xml:space="preserve">Adaptations to the home environment (e.g. lowering kitchen surfaces) may make it easier for caregivers to support stroke survivors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72D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highlight w:val="yellow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lastRenderedPageBreak/>
              <w:t>Yes / relevant</w:t>
            </w:r>
          </w:p>
        </w:tc>
      </w:tr>
      <w:tr w:rsidR="005D0A3F" w:rsidRPr="005D0A3F" w14:paraId="4B4D2DAA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347E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Social opportunity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A769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Social influences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E41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Support from family with other responsibilities enables caregivers / increases caregiver capacity to support the stroke survivor</w:t>
            </w:r>
          </w:p>
          <w:p w14:paraId="4206CCC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A239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Social norms relating to slowing down in older age can reduce acceptability of supporting stroke survivor – requires education / clarity re. SB in older age</w:t>
            </w:r>
          </w:p>
          <w:p w14:paraId="595E137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Some stroke survivors don’t have back-up support from friends and family, or from the stroke survivor themselves (i.e. they don’t want to take part) – would reduce acceptability – need to educate stroke survivor on the importance to reduce their reticence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7CE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highlight w:val="yellow"/>
                <w:lang w:eastAsia="en-GB"/>
              </w:rPr>
            </w:pPr>
          </w:p>
        </w:tc>
      </w:tr>
      <w:tr w:rsidR="005D0A3F" w:rsidRPr="005D0A3F" w14:paraId="0099B9AE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AFBE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Reflective motivation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F5D2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 xml:space="preserve">Professional/social role and identity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569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Attitudes, behaviour and habits of caregiver being consistent with the aim of the intervention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4B1C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Attitudes, behaviour and habits of caregiver being inconsistent with the aim of the intervention – for some, change in attitude and SB of caregiver required before can prompt stroke survivor to change</w:t>
            </w:r>
          </w:p>
          <w:p w14:paraId="5DC31C1B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Attitudes towards household roles e.g. who is the cook, can reduce acceptability of certain opportunities such as cooking – need to ensure intervention offers solutions that fit with existing roles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14B9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Yes / relevant </w:t>
            </w:r>
          </w:p>
        </w:tc>
      </w:tr>
      <w:tr w:rsidR="005D0A3F" w:rsidRPr="005D0A3F" w14:paraId="454C12EE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BBB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1C28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 xml:space="preserve">Beliefs about capabilities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0ADA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Some caregivers are confident in supporting movement as receive training and support from stroke service staff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26F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Stroke survivors’ physical and cognitive impairments, and mood / outlook, can reduce caregivers’ perception of their capability. Require training / support to increase beliefs about capabilities.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E60B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Yes / relevant </w:t>
            </w:r>
          </w:p>
        </w:tc>
      </w:tr>
      <w:tr w:rsidR="005D0A3F" w:rsidRPr="005D0A3F" w14:paraId="25322C85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139F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8877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Optimism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FE91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E980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B1D5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highlight w:val="yellow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No / not relevant </w:t>
            </w:r>
          </w:p>
        </w:tc>
      </w:tr>
      <w:tr w:rsidR="005D0A3F" w:rsidRPr="005D0A3F" w14:paraId="550FC5EE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2A0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6277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Beliefs about consequences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4DDD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00E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Caregivers perceive negative consequences outweigh the positive – safety concerns (falls), should be ‘winding down’, lack of understanding of health benefits, don’t want to impact negatively on relationship with caregiver via ‘nagging’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AF02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  <w:tr w:rsidR="005D0A3F" w:rsidRPr="005D0A3F" w14:paraId="09D6D0E5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0C02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8CAF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Intentions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D4E4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F4F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5BCE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No / not relevant</w:t>
            </w:r>
          </w:p>
        </w:tc>
      </w:tr>
      <w:tr w:rsidR="005D0A3F" w:rsidRPr="005D0A3F" w14:paraId="4E28D507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99E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ED41" w14:textId="77777777" w:rsidR="005D0A3F" w:rsidRPr="005D0A3F" w:rsidRDefault="005D0A3F" w:rsidP="005D0A3F">
            <w:pPr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Goals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D2EC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6866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Caregivers don’t currently set goals related to supporting stroke survivors and / or support stroke survivors to set goals – doing so would be helpful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E188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Yes / relevant </w:t>
            </w:r>
          </w:p>
        </w:tc>
      </w:tr>
      <w:tr w:rsidR="005D0A3F" w:rsidRPr="005D0A3F" w14:paraId="28B58196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5758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Automatic motivation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90B9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Reinforcement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0D87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EBDA" w14:textId="77777777" w:rsidR="005D0A3F" w:rsidRPr="005D0A3F" w:rsidRDefault="005D0A3F" w:rsidP="005D0A3F">
            <w:pPr>
              <w:tabs>
                <w:tab w:val="left" w:pos="1260"/>
              </w:tabs>
              <w:rPr>
                <w:rFonts w:ascii="Calibri" w:eastAsia="Calibri" w:hAnsi="Calibri" w:cs="Times New Roman"/>
                <w:sz w:val="18"/>
                <w:szCs w:val="18"/>
                <w:highlight w:val="yellow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Caregivers often lack support / reinforcement from staff – staff </w:t>
            </w:r>
            <w:proofErr w:type="gramStart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incentivising</w:t>
            </w:r>
            <w:proofErr w:type="gramEnd"/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 xml:space="preserve"> or reinforcing would be helpful for caregivers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F50C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  <w:tr w:rsidR="005D0A3F" w:rsidRPr="005D0A3F" w14:paraId="6437FEB0" w14:textId="77777777" w:rsidTr="00C565AB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21F" w14:textId="77777777" w:rsidR="005D0A3F" w:rsidRPr="005D0A3F" w:rsidRDefault="005D0A3F" w:rsidP="005D0A3F">
            <w:pPr>
              <w:snapToGrid w:val="0"/>
              <w:spacing w:after="12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highlight w:val="yellow"/>
                <w:lang w:val="en-US" w:eastAsia="ar-SA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D5CD" w14:textId="77777777" w:rsidR="005D0A3F" w:rsidRPr="005D0A3F" w:rsidRDefault="005D0A3F" w:rsidP="005D0A3F">
            <w:pPr>
              <w:snapToGrid w:val="0"/>
              <w:spacing w:after="120" w:line="360" w:lineRule="auto"/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</w:pPr>
            <w:r w:rsidRPr="005D0A3F">
              <w:rPr>
                <w:rFonts w:ascii="Calibri" w:eastAsia="Calibri" w:hAnsi="Calibri" w:cs="Calibri"/>
                <w:sz w:val="18"/>
                <w:szCs w:val="18"/>
                <w:lang w:val="en-US" w:eastAsia="ar-SA"/>
              </w:rPr>
              <w:t>Emotion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11CF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0119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Caregivers can feel anxious / afraid about encouraging standing due to concerns about falls, especially if the stroke survivor is alone– a careline pendant or similar might reduce feelings of anxiety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0030" w14:textId="77777777" w:rsidR="005D0A3F" w:rsidRPr="005D0A3F" w:rsidRDefault="005D0A3F" w:rsidP="005D0A3F">
            <w:pPr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</w:pPr>
            <w:r w:rsidRPr="005D0A3F">
              <w:rPr>
                <w:rFonts w:ascii="Calibri" w:eastAsia="Calibri" w:hAnsi="Calibri" w:cs="Times New Roman"/>
                <w:sz w:val="18"/>
                <w:szCs w:val="18"/>
                <w:lang w:eastAsia="en-GB"/>
              </w:rPr>
              <w:t>Yes / relevant</w:t>
            </w:r>
          </w:p>
        </w:tc>
      </w:tr>
    </w:tbl>
    <w:p w14:paraId="42E44617" w14:textId="77777777" w:rsidR="009A671F" w:rsidRDefault="009A671F">
      <w:bookmarkStart w:id="0" w:name="_GoBack"/>
      <w:bookmarkEnd w:id="0"/>
    </w:p>
    <w:sectPr w:rsidR="009A671F" w:rsidSect="005D0A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62AAB"/>
    <w:multiLevelType w:val="hybridMultilevel"/>
    <w:tmpl w:val="78CA6B20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3F"/>
    <w:rsid w:val="005D0A3F"/>
    <w:rsid w:val="009A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CC1C"/>
  <w15:chartTrackingRefBased/>
  <w15:docId w15:val="{0C230A1F-ACC2-4386-B222-648516B7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D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D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Hall</dc:creator>
  <cp:keywords/>
  <dc:description/>
  <cp:lastModifiedBy>Jennifer Hall</cp:lastModifiedBy>
  <cp:revision>1</cp:revision>
  <dcterms:created xsi:type="dcterms:W3CDTF">2020-03-14T15:46:00Z</dcterms:created>
  <dcterms:modified xsi:type="dcterms:W3CDTF">2020-03-14T15:47:00Z</dcterms:modified>
</cp:coreProperties>
</file>