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4A1CF" w14:textId="1640ED19" w:rsidR="001E5C07" w:rsidRDefault="0025745B" w:rsidP="0025745B">
      <w:pPr>
        <w:spacing w:line="480" w:lineRule="auto"/>
        <w:rPr>
          <w:rFonts w:ascii="Arial" w:hAnsi="Arial" w:cs="Arial"/>
        </w:rPr>
      </w:pPr>
      <w:r>
        <w:rPr>
          <w:rFonts w:ascii="Arial" w:hAnsi="Arial" w:cs="Arial"/>
        </w:rPr>
        <w:t xml:space="preserve">Appendix 1: </w:t>
      </w:r>
    </w:p>
    <w:p w14:paraId="7ECC9AA1" w14:textId="6800FF41" w:rsidR="0025745B" w:rsidRDefault="0025745B" w:rsidP="0025745B">
      <w:pPr>
        <w:spacing w:line="480" w:lineRule="auto"/>
        <w:rPr>
          <w:rFonts w:ascii="Arial" w:hAnsi="Arial" w:cs="Arial"/>
        </w:rPr>
      </w:pPr>
      <w:r>
        <w:rPr>
          <w:rFonts w:ascii="Arial" w:hAnsi="Arial" w:cs="Arial"/>
        </w:rPr>
        <w:t xml:space="preserve">Details of composition and remit of the </w:t>
      </w:r>
      <w:r w:rsidR="00873C72" w:rsidRPr="00F03E1B">
        <w:rPr>
          <w:rFonts w:ascii="Arial" w:hAnsi="Arial" w:cs="Arial"/>
        </w:rPr>
        <w:t>Quality Improvement for Nursing Documentation (QIND) Team</w:t>
      </w:r>
      <w:r>
        <w:rPr>
          <w:rFonts w:ascii="Arial" w:hAnsi="Arial" w:cs="Arial"/>
        </w:rPr>
        <w:t>.</w:t>
      </w:r>
    </w:p>
    <w:p w14:paraId="1804784E" w14:textId="3D6BD0D6" w:rsidR="00F0123A" w:rsidRDefault="00756253" w:rsidP="0025745B">
      <w:pPr>
        <w:spacing w:line="480" w:lineRule="auto"/>
        <w:rPr>
          <w:rFonts w:ascii="Arial" w:hAnsi="Arial" w:cs="Arial"/>
        </w:rPr>
      </w:pPr>
      <w:r w:rsidRPr="00F03E1B">
        <w:rPr>
          <w:rFonts w:ascii="Arial" w:hAnsi="Arial" w:cs="Arial"/>
        </w:rPr>
        <w:t xml:space="preserve">Quality Improvement for Nursing Documentation Team </w:t>
      </w:r>
      <w:r w:rsidR="00873C72" w:rsidRPr="00F03E1B">
        <w:rPr>
          <w:rFonts w:ascii="Arial" w:hAnsi="Arial" w:cs="Arial"/>
        </w:rPr>
        <w:t>(QIND</w:t>
      </w:r>
      <w:r w:rsidR="00873C72">
        <w:rPr>
          <w:rFonts w:ascii="Arial" w:hAnsi="Arial" w:cs="Arial"/>
        </w:rPr>
        <w:t>T</w:t>
      </w:r>
      <w:bookmarkStart w:id="0" w:name="_GoBack"/>
      <w:bookmarkEnd w:id="0"/>
      <w:r w:rsidR="00873C72" w:rsidRPr="00F03E1B">
        <w:rPr>
          <w:rFonts w:ascii="Arial" w:hAnsi="Arial" w:cs="Arial"/>
        </w:rPr>
        <w:t xml:space="preserve">) </w:t>
      </w:r>
      <w:r>
        <w:rPr>
          <w:rFonts w:ascii="Arial" w:hAnsi="Arial" w:cs="Arial"/>
        </w:rPr>
        <w:t xml:space="preserve">consisting </w:t>
      </w:r>
      <w:r w:rsidRPr="00F03E1B">
        <w:rPr>
          <w:rFonts w:ascii="Arial" w:hAnsi="Arial" w:cs="Arial"/>
        </w:rPr>
        <w:t xml:space="preserve">of a working group and </w:t>
      </w:r>
      <w:r>
        <w:rPr>
          <w:rFonts w:ascii="Arial" w:hAnsi="Arial" w:cs="Arial"/>
        </w:rPr>
        <w:t xml:space="preserve">nursing </w:t>
      </w:r>
      <w:r w:rsidRPr="00F03E1B">
        <w:rPr>
          <w:rFonts w:ascii="Arial" w:hAnsi="Arial" w:cs="Arial"/>
        </w:rPr>
        <w:t>champions</w:t>
      </w:r>
      <w:r>
        <w:rPr>
          <w:rFonts w:ascii="Arial" w:hAnsi="Arial" w:cs="Arial"/>
        </w:rPr>
        <w:t>. It is</w:t>
      </w:r>
      <w:r w:rsidRPr="000020C7">
        <w:rPr>
          <w:rFonts w:ascii="Arial" w:hAnsi="Arial" w:cs="Arial"/>
        </w:rPr>
        <w:t xml:space="preserve"> built upon an existing hospital quality improvement structure that was led by the surgical matron, now bringing ward nurses (champions) into the quality improvement process</w:t>
      </w:r>
      <w:r>
        <w:rPr>
          <w:rFonts w:ascii="Arial" w:hAnsi="Arial" w:cs="Arial"/>
        </w:rPr>
        <w:t xml:space="preserve">. </w:t>
      </w:r>
      <w:r w:rsidR="00F0123A" w:rsidRPr="000020C7">
        <w:rPr>
          <w:rFonts w:ascii="Arial" w:hAnsi="Arial" w:cs="Arial"/>
        </w:rPr>
        <w:t xml:space="preserve">The inclusion of the nurses into the QIND team will strengthen the link between management of the hospital and ward staff to promote greater planning and accountability of the quality improvement process. </w:t>
      </w:r>
    </w:p>
    <w:p w14:paraId="1E496B99" w14:textId="754CA28A" w:rsidR="0025745B" w:rsidRPr="000020C7" w:rsidRDefault="0025745B" w:rsidP="0025745B">
      <w:pPr>
        <w:spacing w:line="480" w:lineRule="auto"/>
        <w:rPr>
          <w:rFonts w:ascii="Arial" w:hAnsi="Arial" w:cs="Arial"/>
        </w:rPr>
      </w:pPr>
      <w:r w:rsidRPr="00F03E1B">
        <w:rPr>
          <w:rFonts w:ascii="Arial" w:hAnsi="Arial" w:cs="Arial"/>
        </w:rPr>
        <w:t>The working group includes</w:t>
      </w:r>
      <w:r w:rsidRPr="000020C7">
        <w:rPr>
          <w:rFonts w:ascii="Arial" w:hAnsi="Arial" w:cs="Arial"/>
        </w:rPr>
        <w:t xml:space="preserve"> matrons, nursing officers, ward in-charges, representatives from the hospital management, partner organisations, senior and junior doctors</w:t>
      </w:r>
      <w:r>
        <w:rPr>
          <w:rFonts w:ascii="Arial" w:hAnsi="Arial" w:cs="Arial"/>
        </w:rPr>
        <w:t>,</w:t>
      </w:r>
      <w:r w:rsidRPr="000020C7">
        <w:rPr>
          <w:rFonts w:ascii="Arial" w:hAnsi="Arial" w:cs="Arial"/>
        </w:rPr>
        <w:t xml:space="preserve"> and research team members. It has been meeting on a monthly basis and will continue to do so for the duration of the project. It is expected that it will continue meeting after the intervention. All decisions taken by the group will be endorsed by the hospital management (Hospital Care Manger and the Hospital Senior Matron Team). The remit of the working group will be to:</w:t>
      </w:r>
    </w:p>
    <w:p w14:paraId="01B17C04" w14:textId="77777777" w:rsidR="0025745B" w:rsidRPr="000020C7" w:rsidRDefault="0025745B" w:rsidP="0025745B">
      <w:pPr>
        <w:pStyle w:val="ListParagraph"/>
        <w:numPr>
          <w:ilvl w:val="0"/>
          <w:numId w:val="1"/>
        </w:numPr>
        <w:spacing w:line="480" w:lineRule="auto"/>
        <w:rPr>
          <w:rFonts w:ascii="Arial" w:hAnsi="Arial" w:cs="Arial"/>
        </w:rPr>
      </w:pPr>
      <w:r w:rsidRPr="000020C7">
        <w:rPr>
          <w:rFonts w:ascii="Arial" w:hAnsi="Arial" w:cs="Arial"/>
        </w:rPr>
        <w:t xml:space="preserve">define and agree strategies to deliver the interventional bundle; </w:t>
      </w:r>
    </w:p>
    <w:p w14:paraId="10EF581C" w14:textId="77777777" w:rsidR="0025745B" w:rsidRPr="000020C7" w:rsidRDefault="0025745B" w:rsidP="0025745B">
      <w:pPr>
        <w:pStyle w:val="ListParagraph"/>
        <w:numPr>
          <w:ilvl w:val="0"/>
          <w:numId w:val="1"/>
        </w:numPr>
        <w:spacing w:line="480" w:lineRule="auto"/>
        <w:rPr>
          <w:rFonts w:ascii="Arial" w:hAnsi="Arial" w:cs="Arial"/>
        </w:rPr>
      </w:pPr>
      <w:r w:rsidRPr="000020C7">
        <w:rPr>
          <w:rFonts w:ascii="Arial" w:hAnsi="Arial" w:cs="Arial"/>
        </w:rPr>
        <w:t xml:space="preserve">review and contribute to the development of all materials needed for the intervention including WhatsApp messages, posters, training day resources, audit and feedback process; </w:t>
      </w:r>
    </w:p>
    <w:p w14:paraId="4913D58F" w14:textId="77777777" w:rsidR="0025745B" w:rsidRPr="000020C7" w:rsidRDefault="0025745B" w:rsidP="0025745B">
      <w:pPr>
        <w:pStyle w:val="ListParagraph"/>
        <w:numPr>
          <w:ilvl w:val="0"/>
          <w:numId w:val="1"/>
        </w:numPr>
        <w:spacing w:line="480" w:lineRule="auto"/>
        <w:rPr>
          <w:rFonts w:ascii="Arial" w:hAnsi="Arial" w:cs="Arial"/>
        </w:rPr>
      </w:pPr>
      <w:r w:rsidRPr="000020C7">
        <w:rPr>
          <w:rFonts w:ascii="Arial" w:hAnsi="Arial" w:cs="Arial"/>
        </w:rPr>
        <w:t xml:space="preserve">review current SOP related to nursing documentation and a Nursing Documentation Framework to be introduced as part of this intervention; </w:t>
      </w:r>
    </w:p>
    <w:p w14:paraId="18F49FF3" w14:textId="77777777" w:rsidR="0025745B" w:rsidRPr="000020C7" w:rsidRDefault="0025745B" w:rsidP="0025745B">
      <w:pPr>
        <w:pStyle w:val="ListParagraph"/>
        <w:numPr>
          <w:ilvl w:val="0"/>
          <w:numId w:val="1"/>
        </w:numPr>
        <w:spacing w:line="480" w:lineRule="auto"/>
        <w:rPr>
          <w:rFonts w:ascii="Arial" w:hAnsi="Arial" w:cs="Arial"/>
        </w:rPr>
      </w:pPr>
      <w:r w:rsidRPr="000020C7">
        <w:rPr>
          <w:rFonts w:ascii="Arial" w:hAnsi="Arial" w:cs="Arial"/>
        </w:rPr>
        <w:t xml:space="preserve">support the delivery of training on nurse documentation and </w:t>
      </w:r>
      <w:r>
        <w:rPr>
          <w:rFonts w:ascii="Arial" w:hAnsi="Arial" w:cs="Arial"/>
        </w:rPr>
        <w:t xml:space="preserve">the </w:t>
      </w:r>
      <w:r w:rsidRPr="000020C7">
        <w:rPr>
          <w:rFonts w:ascii="Arial" w:hAnsi="Arial" w:cs="Arial"/>
        </w:rPr>
        <w:t xml:space="preserve">audit and feedback process; </w:t>
      </w:r>
    </w:p>
    <w:p w14:paraId="7BA8EE50" w14:textId="77777777" w:rsidR="0025745B" w:rsidRPr="000020C7" w:rsidRDefault="0025745B" w:rsidP="0025745B">
      <w:pPr>
        <w:pStyle w:val="ListParagraph"/>
        <w:numPr>
          <w:ilvl w:val="0"/>
          <w:numId w:val="1"/>
        </w:numPr>
        <w:spacing w:line="480" w:lineRule="auto"/>
        <w:rPr>
          <w:rFonts w:ascii="Arial" w:hAnsi="Arial" w:cs="Arial"/>
        </w:rPr>
      </w:pPr>
      <w:r w:rsidRPr="000020C7">
        <w:rPr>
          <w:rFonts w:ascii="Arial" w:hAnsi="Arial" w:cs="Arial"/>
        </w:rPr>
        <w:t xml:space="preserve">review findings of documentation audits and monitor improvements in documentation completeness and compliance; </w:t>
      </w:r>
    </w:p>
    <w:p w14:paraId="1ACB6661" w14:textId="77777777" w:rsidR="0025745B" w:rsidRPr="000020C7" w:rsidRDefault="0025745B" w:rsidP="0025745B">
      <w:pPr>
        <w:pStyle w:val="ListParagraph"/>
        <w:numPr>
          <w:ilvl w:val="0"/>
          <w:numId w:val="1"/>
        </w:numPr>
        <w:spacing w:line="480" w:lineRule="auto"/>
        <w:rPr>
          <w:rFonts w:ascii="Arial" w:hAnsi="Arial" w:cs="Arial"/>
        </w:rPr>
      </w:pPr>
      <w:r>
        <w:rPr>
          <w:rFonts w:ascii="Arial" w:hAnsi="Arial" w:cs="Arial"/>
          <w:noProof/>
        </w:rPr>
        <w:lastRenderedPageBreak/>
        <mc:AlternateContent>
          <mc:Choice Requires="aink">
            <w:drawing>
              <wp:anchor distT="0" distB="0" distL="114300" distR="114300" simplePos="0" relativeHeight="251659264" behindDoc="0" locked="0" layoutInCell="1" allowOverlap="1" wp14:anchorId="501AFBF1" wp14:editId="364022F2">
                <wp:simplePos x="0" y="0"/>
                <wp:positionH relativeFrom="margin">
                  <wp:posOffset>6170929</wp:posOffset>
                </wp:positionH>
                <wp:positionV relativeFrom="paragraph">
                  <wp:posOffset>613410</wp:posOffset>
                </wp:positionV>
                <wp:extent cx="45719" cy="53340"/>
                <wp:effectExtent l="57150" t="38100" r="50165" b="41910"/>
                <wp:wrapNone/>
                <wp:docPr id="62" name="Ink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5">
                      <w14:nvContentPartPr>
                        <w14:cNvContentPartPr/>
                      </w14:nvContentPartPr>
                      <w14:xfrm>
                        <a:off x="0" y="0"/>
                        <a:ext cx="45719" cy="53340"/>
                      </w14:xfrm>
                    </w14:contentPart>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drawing>
              <wp:anchor distT="0" distB="0" distL="114300" distR="114300" simplePos="0" relativeHeight="251659264" behindDoc="0" locked="0" layoutInCell="1" allowOverlap="1" wp14:anchorId="501AFBF1" wp14:editId="364022F2">
                <wp:simplePos x="0" y="0"/>
                <wp:positionH relativeFrom="margin">
                  <wp:posOffset>6170929</wp:posOffset>
                </wp:positionH>
                <wp:positionV relativeFrom="paragraph">
                  <wp:posOffset>613410</wp:posOffset>
                </wp:positionV>
                <wp:extent cx="45719" cy="53340"/>
                <wp:effectExtent l="57150" t="38100" r="50165" b="41910"/>
                <wp:wrapNone/>
                <wp:docPr id="62" name="Ink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2" name="Ink 62">
                          <a:extLst>
                            <a:ext uri="{C183D7F6-B498-43B3-948B-1728B52AA6E4}">
                              <adec:decorative xmlns:adec="http://schemas.microsoft.com/office/drawing/2017/decorative" val="1"/>
                            </a:ext>
                          </a:extLst>
                        </pic:cNvPr>
                        <pic:cNvPicPr/>
                      </pic:nvPicPr>
                      <pic:blipFill>
                        <a:blip r:embed="rId10"/>
                        <a:stretch>
                          <a:fillRect/>
                        </a:stretch>
                      </pic:blipFill>
                      <pic:spPr>
                        <a:xfrm>
                          <a:off x="0" y="0"/>
                          <a:ext cx="63221" cy="70881"/>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0020C7">
        <w:rPr>
          <w:rFonts w:ascii="Arial" w:hAnsi="Arial" w:cs="Arial"/>
        </w:rPr>
        <w:t xml:space="preserve">support dissemination of study findings to hospital leadership and Health Care Staff (HCS). </w:t>
      </w:r>
    </w:p>
    <w:p w14:paraId="08235FB3" w14:textId="7D2BD830" w:rsidR="0025745B" w:rsidRDefault="0025745B" w:rsidP="0025745B">
      <w:pPr>
        <w:spacing w:line="480" w:lineRule="auto"/>
        <w:rPr>
          <w:rFonts w:ascii="Arial" w:hAnsi="Arial" w:cs="Arial"/>
        </w:rPr>
      </w:pPr>
      <w:r w:rsidRPr="00F03E1B">
        <w:rPr>
          <w:rFonts w:ascii="Arial" w:hAnsi="Arial" w:cs="Arial"/>
        </w:rPr>
        <w:t>T</w:t>
      </w:r>
      <w:r>
        <w:rPr>
          <w:rFonts w:ascii="Arial" w:hAnsi="Arial" w:cs="Arial"/>
        </w:rPr>
        <w:t>en</w:t>
      </w:r>
      <w:r w:rsidRPr="00F03E1B">
        <w:rPr>
          <w:rFonts w:ascii="Arial" w:hAnsi="Arial" w:cs="Arial"/>
        </w:rPr>
        <w:t xml:space="preserve"> nurse champions </w:t>
      </w:r>
      <w:r>
        <w:rPr>
          <w:rFonts w:ascii="Arial" w:hAnsi="Arial" w:cs="Arial"/>
        </w:rPr>
        <w:t>were</w:t>
      </w:r>
      <w:r w:rsidRPr="000020C7">
        <w:rPr>
          <w:rFonts w:ascii="Arial" w:hAnsi="Arial" w:cs="Arial"/>
        </w:rPr>
        <w:t xml:space="preserve"> selected on the advice and approval from the Hospital Senior Matron team from each clinical area (triage, Speciality Out-Patient Clinic, A&amp;E, ICU, 5 surgical wards, trauma ward)</w:t>
      </w:r>
      <w:r w:rsidR="00873C72">
        <w:rPr>
          <w:rFonts w:ascii="Arial" w:hAnsi="Arial" w:cs="Arial"/>
        </w:rPr>
        <w:t xml:space="preserve">. </w:t>
      </w:r>
      <w:r w:rsidRPr="000020C7">
        <w:rPr>
          <w:rFonts w:ascii="Arial" w:hAnsi="Arial" w:cs="Arial"/>
        </w:rPr>
        <w:t>Under the leadership of the Hospital Senior Matron team, and support from the working group, they are seen as the main advocates for change and their role is to represent the staff on the wards by working closely with the working group and research team. They are the key staff driving implementation and recommendations of the working group. Their duties include: to deliver peer support for the nurses on the ward; to lead 1-2-1 sessions; to lead ward audits and provide the working group with audit results in timely manner; to advocate for, and promote, good documentation practice by personal example and through continuous group and individual feedback as necessary.</w:t>
      </w:r>
    </w:p>
    <w:sectPr w:rsidR="002574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D02499"/>
    <w:multiLevelType w:val="hybridMultilevel"/>
    <w:tmpl w:val="2EACF67C"/>
    <w:lvl w:ilvl="0" w:tplc="08090011">
      <w:start w:val="1"/>
      <w:numFmt w:val="decimal"/>
      <w:lvlText w:val="%1)"/>
      <w:lvlJc w:val="left"/>
      <w:pPr>
        <w:ind w:left="360" w:hanging="360"/>
      </w:pPr>
      <w:rPr>
        <w:rFonts w:hint="default"/>
      </w:rPr>
    </w:lvl>
    <w:lvl w:ilvl="1" w:tplc="8DB28488">
      <w:start w:val="1"/>
      <w:numFmt w:val="decimal"/>
      <w:lvlText w:val="%2."/>
      <w:lvlJc w:val="left"/>
      <w:pPr>
        <w:ind w:left="1080" w:hanging="360"/>
      </w:pPr>
      <w:rPr>
        <w:rFonts w:hint="default"/>
        <w:i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D800D1C"/>
    <w:multiLevelType w:val="hybridMultilevel"/>
    <w:tmpl w:val="15943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5B"/>
    <w:rsid w:val="000B67AE"/>
    <w:rsid w:val="001D5FF2"/>
    <w:rsid w:val="001E5C07"/>
    <w:rsid w:val="0025745B"/>
    <w:rsid w:val="00326254"/>
    <w:rsid w:val="004D1E4F"/>
    <w:rsid w:val="00756253"/>
    <w:rsid w:val="00846381"/>
    <w:rsid w:val="00873C72"/>
    <w:rsid w:val="00896AC7"/>
    <w:rsid w:val="009E2F16"/>
    <w:rsid w:val="00A167BA"/>
    <w:rsid w:val="00B06E94"/>
    <w:rsid w:val="00C6757B"/>
    <w:rsid w:val="00DA0405"/>
    <w:rsid w:val="00F01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2AD67"/>
  <w15:chartTrackingRefBased/>
  <w15:docId w15:val="{3E9CD8AB-A833-48A8-B53D-6E555E54D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45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5745B"/>
    <w:pPr>
      <w:ind w:left="720"/>
      <w:contextualSpacing/>
    </w:pPr>
  </w:style>
  <w:style w:type="character" w:customStyle="1" w:styleId="ListParagraphChar">
    <w:name w:val="List Paragraph Char"/>
    <w:basedOn w:val="DefaultParagraphFont"/>
    <w:link w:val="ListParagraph"/>
    <w:uiPriority w:val="34"/>
    <w:rsid w:val="0025745B"/>
    <w:rPr>
      <w:rFonts w:ascii="Calibri" w:eastAsia="Calibri" w:hAnsi="Calibri" w:cs="Times New Roman"/>
    </w:rPr>
  </w:style>
  <w:style w:type="paragraph" w:styleId="BalloonText">
    <w:name w:val="Balloon Text"/>
    <w:basedOn w:val="Normal"/>
    <w:link w:val="BalloonTextChar"/>
    <w:uiPriority w:val="99"/>
    <w:semiHidden/>
    <w:unhideWhenUsed/>
    <w:rsid w:val="001E5C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C07"/>
    <w:rPr>
      <w:rFonts w:ascii="Segoe UI" w:eastAsia="Calibri" w:hAnsi="Segoe UI" w:cs="Segoe UI"/>
      <w:sz w:val="18"/>
      <w:szCs w:val="18"/>
    </w:rPr>
  </w:style>
  <w:style w:type="paragraph" w:styleId="Footer">
    <w:name w:val="footer"/>
    <w:basedOn w:val="Normal"/>
    <w:link w:val="FooterChar"/>
    <w:uiPriority w:val="99"/>
    <w:unhideWhenUsed/>
    <w:rsid w:val="008463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381"/>
    <w:rPr>
      <w:rFonts w:ascii="Calibri" w:eastAsia="Calibri" w:hAnsi="Calibri" w:cs="Times New Roman"/>
    </w:rPr>
  </w:style>
  <w:style w:type="paragraph" w:styleId="CommentText">
    <w:name w:val="annotation text"/>
    <w:basedOn w:val="Normal"/>
    <w:link w:val="CommentTextChar"/>
    <w:uiPriority w:val="99"/>
    <w:unhideWhenUsed/>
    <w:rsid w:val="00A167BA"/>
    <w:pPr>
      <w:spacing w:after="0" w:line="240" w:lineRule="auto"/>
    </w:pPr>
    <w:rPr>
      <w:rFonts w:ascii="Times New Roman" w:eastAsia="Arial Unicode MS" w:hAnsi="Times New Roman"/>
      <w:sz w:val="24"/>
      <w:szCs w:val="24"/>
      <w:lang w:val="en-US"/>
    </w:rPr>
  </w:style>
  <w:style w:type="character" w:customStyle="1" w:styleId="CommentTextChar">
    <w:name w:val="Comment Text Char"/>
    <w:basedOn w:val="DefaultParagraphFont"/>
    <w:link w:val="CommentText"/>
    <w:uiPriority w:val="99"/>
    <w:rsid w:val="00A167BA"/>
    <w:rPr>
      <w:rFonts w:ascii="Times New Roman" w:eastAsia="Arial Unicode MS" w:hAnsi="Times New Roman" w:cs="Times New Roman"/>
      <w:sz w:val="24"/>
      <w:szCs w:val="24"/>
      <w:lang w:val="en-US"/>
    </w:rPr>
  </w:style>
  <w:style w:type="character" w:styleId="CommentReference">
    <w:name w:val="annotation reference"/>
    <w:basedOn w:val="DefaultParagraphFont"/>
    <w:uiPriority w:val="99"/>
    <w:unhideWhenUsed/>
    <w:rsid w:val="00A167B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ink/ink1.xml"/><Relationship Id="rId10" Type="http://schemas.openxmlformats.org/officeDocument/2006/relationships/image" Target="media/image1.png"/><Relationship Id="rId4"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7-15T10:29:21.799"/>
    </inkml:context>
    <inkml:brush xml:id="br0">
      <inkml:brushProperty name="width" value="0.10035" units="cm"/>
      <inkml:brushProperty name="height" value="0.60209" units="cm"/>
      <inkml:brushProperty name="color" value="#FFFFFF"/>
      <inkml:brushProperty name="inkEffects" value="pencil"/>
    </inkml:brush>
  </inkml:definitions>
  <inkml:trace contextRef="#ctx0" brushRef="#br0">12 45 11922 220616 61263,'1'-1'782'0'0,"-1"0"1"0"0,1 1-326 0 0,-1 0 1 0 0,0 1-346 0 0,1 0 1 0 0,-1 0 0 0 0,1 0 0 0 0,-1 0-63 0 0,0 0 1 0 0,0 0-1 0 0,0 1 1 0 0,1-1-94 0 0,-1 1 0 0 0,0-1 0 0 0,0 0 0 0 0,1 0-39 0 0,-1 0 1 0 0,1 0-1 0 0,-1 0 1 0 0,1 0-968 0 0,-1-1 1 0 0,1 1 1048 0 0,0-1 0 0 0,0 0 0 0 0,1 0 0 0 0</inkml:trace>
  <inkml:trace contextRef="#ctx0" brushRef="#br0" timeOffset="352">37 41 12076 219903 54779,'-2'0'245'0'321,"1"0"0"0"1,0 0 0 0 0,0 1 797 738-21,0-1-895-460-236,1 0 0-278 1,-1 1 1 0 0,2-1 31 189-66,-1 1 0-189 1,1 0 0 0-1,0 0 0 0 1,0-1-83 25 2,0 1 0-25 1,0 0 1 0-1,0 0-1 0 1,0-1-176 0 29,1 1 1 0 0,-1 0-1 0 0,0 0 1 0 0,0 0 80 0 25,0-1 0 0 1,0 1 1 0-1,-1 0-1 0 0,1-1 108 0-5,-1 1 1 0 1,0 0 0 0-1,0 0 0 0 1,0-1 214 0-34,-1 1 1 0 1,0 0 0 0 0,0 0 0 0 0,-1 0-73 0-21,1 0 0 0 0,0-1 1 0 1,-1 1-1 0-1,1 0-642 0 0,0-1 0 0 0,0 0-364 0 0,-1 1 0 0 0,2-1 1 0 0,-1-1-1 0 0,1 0 754 0 0,0 0 0 0 0,1-1 0 0 0,0 0 0 0 0</inkml:trace>
  <inkml:trace contextRef="#ctx0" brushRef="#br0" timeOffset="569">71 13 12017 217629 57038,'-1'0'1045'0'0,"1"0"1"0"0,-1 0-1 0 0,1 0-659 0 0,0 1 0 0 0,0 1 1 0 0,0-1-1 0 0,0 1-187 0 0,0 0 1 0 0,0-1 0 0 0,1 1-1 0 0,-1 0-553 0 0,1 0 0 0 0,0-1 1 0 0,0 1-1 0 0,0 0 59 0 0,0-1 0 0 0,1 1 0 0 0,-1-1 0 0 0,0 0 295 0 0,0 0 0 0 0,0 0 0 0 0,0 0 0 0 0</inkml:trace>
  <inkml:trace contextRef="#ctx0" brushRef="#br0" timeOffset="1044">61 42 12017 217629 57038,'-1'0'391'0'0,"0"-1"47"0"0,0 1 0 0 0,1-1 0 0 0,0 0 0 0 0,0 1-149 0 0,0-1 0 0 0,1 0 0 0 0,0 0 0 0 0,0 0-144 0 0,0-1 0 0 0,1 1 1 0 0,-1 0-1 0 0,1 0-138 0 0,-1 0 0 0 0,1 1 0 0 0,-1-1 0 0 0,1 0-74 0 0,-1 1 0 0 0,0-1 0 0 0,1 1 0 0 0,-1-1-92 0 0,0 1 0 0 0,0 0 1 0 0,0 0 165 0 0,1 0 0 0 0,-1 0 0 0 0,0 0-7 0 0,-1 1 1 0 0,1-1 0 0 0,-1 1 0 0 0,1 0-83 0 0,-1 0 0 0 0,0 0-67 0 0,0 0 1 0 0,1 0 95 0 0,-1-1 1 0 0,1 1 56 0 0,-1-1 0 0 0,1 0 0 0 0,0 0 0 0 0,0 0 38 0 0,0-1 0 0 0,0 1 0 0 0,-1-1 0 0 0,1 0-29 0 0,0 0 0 0 0,0 0 1 0 0,0 1-1 0 0,-1-1 7 0 0,1 0 1 0 0,0 1 44 0 0,-1-1 624 0 0,1 1-180 0 0,-1-1 1 0 0,0 2-163 0 0,0-1 0 0 0,0 1-584 0 0,0 0 0 0 0,1 0-490 0 0,-1 0 0 0 0,1-1 1 0 0,0 0-1012 0 0,0 0 0 0 0,-1 0 1738 0 0,1 0 0 0 0,0-1 0 0 0,0 0 0 0 0</inkml:trace>
  <inkml:trace contextRef="#ctx0" brushRef="#br0" timeOffset="1211">98-2 12017 217629 57038,'-2'0'-76'0'0,"1"0"-56"0"0,0 0 0 0 0,1 0 1 0 0,0 0-476 0 0,1 0 1 0 0,0 0 606 0 0,0 0 0 0 0,1 0 0 0 0,-1 0 0 0 0</inkml:trace>
  <inkml:trace contextRef="#ctx0" brushRef="#br0" timeOffset="1502">112 3 12017 217629 57038,'-1'1'326'0'0,"1"-1"1"0"0,0 1 0 0 0,0 0 0 0 0,1-1 11 0 0,-1 1 1 0 0,1-1 0 0 0,0 1 0 0 0,0-1-32 0 0,0 1 1 0 0,0 0 0 0 0,0 0 0 0 0,0-1-46 0 0,0 1 1 0 0,0 0 0 0 0,0-1-136 0 0,0 1 1 0 0,-1 0 0 0 0,0 0-77 0 0,0 0 1 0 0,0-1-1 0 0,0 1 1 0 0,-1 0-95 0 0,0 0 1 0 0,0-1 0 0 0,0 1-1 0 0,0 0-816 0 0,0-1 0 0 0,0 1 1 0 0,0 0-1 0 0,0-1 859 0 0,0 1 0 0 0,0-1 0 0 0,0 1 0 0 0</inkml:trace>
  <inkml:trace contextRef="#ctx0" brushRef="#br0" timeOffset="2349">8 144 11881 218144 63461,'0'0'743'0'0,"0"1"294"0"0,-1 0 0 0 0,1-1-730 0 0,-1 0 1 0 0,1 0-1 0 0,-1 0 1 0 0,1 0-102 0 0,-1-1 0 0 0,1 0 0 0 0,-1 0 0 0 0,1 0-181 0 0,-1 0 1 0 0,1 0 0 0 0,-1-1 0 0 0,1 1-138 0 0,0 0 0 0 0,0-1 0 0 0,0 1 0 0 0,0-1-36 0 0,0 1 0 0 0,0 0 0 0 0,1 0 0 0 0,-1 0 48 0 0,1 0 1 0 0,-1 1 0 0 0,1-1-7 0 0,-1 1 0 0 0,1-1 0 0 0,0 1-176 0 0,0 0 0 0 0,-1-1 0 0 0,1 1-812 0 0,1 0 0 0 0,-1 0 1094 0 0,0 0 0 0 0,0 0 0 0 0,0 0 0 0 0</inkml:trace>
  <inkml:trace contextRef="#ctx0" brushRef="#br0" timeOffset="3348">20 135 11847 218542 65451,'0'-1'0'0'0,"1"1"0"0"0,-1-1 266 0 0,1 0 1 0 0,-1 1 0 0 0,1-1 0 0 0,0 0-47 0 0,-1 0 1 0 0,1 1 0 0 0,-1-1-49 0 0,1 0 1 0 0,-1 0 0 0 0,0 0 51 0 0,0 0 1 0 0,0 1 0 0 0,0-1-205 0 0,-1 1 1 0 0,0-1 54 0 0,0 1 0 0 0,0 0 0 0 0,0 0 0 0 0,0 0-14 0 0,1 1 0 0 0,-1 0 1 0 0,1 0-1 0 0,-1 0-24 0 0,1 0 0 0 0,-1 0 1 0 0,1 0-1 0 0,0 0-42 0 0,0 0 0 0 0,0 0 1 0 0,0 0-463 0 0,0 0 0 0 0,0-1 1 0 0,1 1-1 0 0,0-1 301 0 0,0 0 1 0 0,0 0-1 0 0,1 0 1 0 0,-1 0 174 0 0,1-1 0 0 0,-1 1 0 0 0,1-1 0 0 0,-1 0-4 0 0,0 0 1 0 0,0 0 0 0 0,0 0 0 0 0,0 0 158 0 0,-1-1 1 0 0,0 1 0 0 0,1-1 0 0 0,-1 1 238 0 0,0-1 1 0 0,0 1-1 0 0,0-1 1 0 0,0 0-155 519 0,0 0 1-519 0,0-1 0 0 0,-1 1 0 0 0,1-1-62 1040 0,0 0 0-1040 0,0 1 0 0 0,-1 0 99 1225-5,1 1 1-1225 0,0-1 63 899-133,0 1 0-899 0,0 1-203 643 71,0 0 1-643 0,0 1-1 0 0,-1 0 1 0 0,1 1-100 153 55,0-1 1-153 0,0 1 0 0 0,0 0 0 0 0,0 0-13 0 12,0 0 0 0 0,0 0 0 0 0,0 0 1 0 0,0-1-209 0 0,1 1 1 0 0,-1-1-1 0 0,1 1 1 0 0,0-1-371 0 0,0 0 1 0 0,0 0 0 0 0,1 0-1 0 0,-1 0 241 0 0,1-1 0 0 0,-1 1 0 0 0,0-1 0 0 0,0 1 156 0 0,0-1 1 0 0,0 0 0 0 0,0 0 28 0 0,0 0 0 0 0,0-1 1 0 0,-1 1-1 0 0,1-1 414 0 0,-1 0 1 0 0,0 1 0 0 0,1-1 0 0 0,-1 0-121 0 0,0 0 1 0 0,0-1-1 0 0,0 1 1 0 0,0 0-116 0 0,0 0 1 0 0,0 0-1 0 0,0 0 1 0 0,0 0-49 35 0,0 1 0-35 0,-1-1 35 141 0,1 1 1-141 0,-1 0 0 0 0,1 0 0 0 0,-1 0 105 29 0,0 1 1-29 0,1-1-184 0 0,0 1-161 0 0,0-1 1 0 0,0 1-1 0 0,0 0 14 0 0,1-1 1 0 0,0 0 0 0 0,0 0-89 0 0,0 0 1 0 0,0 0 0 0 0,0 0-12 0 0,0 0 0 0 0,0 0 78 0 0,0 0 1 0 0,0 0 19 3 0,0 0 0-3 0,0 0 130 341 0,0 0 0-341 0,0 0 1 0 0,0 0 217 569 0,0-1 0-569 0,-1 1 0 0 0,1-1 39 597 0,0 1 0-597 0,-1-1 1 0 0,1 0 160 637 0,-1 0 1-637 0,0 0-1 0 0,0 0 29 579 0,0 0 1-579 0,0 0 0 0 0,0 0 6 530 0,0 0 1-530 0,0-1 0 0 0,0 1-505 465 0,0 1 0-465 0,0-1-420 445 0,1 0 1-445 0,-1 1-926 380 0,0-1 0-380 0,1 1 1439 395 0,-1 0 0-395 0,1 0 0 0 0,0-1 0 0 0</inkml:trace>
  <inkml:trace contextRef="#ctx0" brushRef="#br0" timeOffset="4125">89 97 11886 233049 63174,'-1'-1'-253'0'0,"0"1"1476"0"0,0 0 57 0 0,1-1-789 0 0,-1 1 0 0 0,0 0 0 0 0,0 1-242 0 0,0-1 0 0 0,0 0 0 0 0,0 1 1 0 0,0 0-208 0 0,0 0 1 0 0,1-1-1 0 0,-1 1 65 0 0,0 0 1 0 0,1 0-512 0 0,0-1 1 0 0,0 1 146 0 0,0-1 1 0 0,0 0-1 0 0,1 0 110 0 0,0 0 0 0 0,0 0 0 0 0,0 0 48 0 0,0 0 1 0 0,0-1 0 0 0,0 1 42 0 0,0-1 1 0 0,0 1 0 0 0,-1-1 0 0 0,1 1 0 0 0,0-1 1 0 0,0 0 0 0 0,0 1 0 0 0,-1-1-60 0 0,1 1 0 0 0,0-1 359 0 0,-1 1-72 0 0,1 0-101 0 0,0-1 0 0 0,-1 1-46 0 0,1 0 1 0 0,-1 0-17 0 0,1 0 1 0 0,0-1 0 0 0,-1 1-92 0 0,1-1 0 0 0,-1 1 0 0 0,1-1 0 0 0,-1 0-94 0 0,1 1 1 0 0,0-1 0 0 0,-1 0 0 0 0,1 1 124 0 0,-1-1 1 0 0,0 0 0 0 0,1 0-1 0 0,-1 0-8 0 0,0 0 0 0 0,0 0 0 0 0,0 0 0 0 0,0 0 88 0 0,0 0 0 0 0,0 0 0 0 0,0 0 1 0 0,-1 0 276 0 0,1 0 1 0 0,0 0 0 0 0,-1 0 235 0 0,1 0 0 0 0,-1 1-75 0 0,1-1 0 0 0,0 1-323 0 0,0 0 1 0 0,-1 1 0 0 0,1 0-256 0 0,0 0 0 0 0,1 0 0 0 0,-1 0 20 0 0,0 0 1 0 0,0 0 0 0 0,1 0-1 0 0,-1 0-43 0 0,1-1 0 0 0,-1 1 0 0 0,0 0-40 0 0,1-1 466 0 0,-1 0 80 0 0,1 1 0 0 0,-1-1 0 0 0,0 0-200 0 0,0-1 1 0 0,0 0-1 0 0,1 1-267 0 0,-1-1 1 0 0,1 0 0 0 0,-1 0 0 0 0,0 1-48 0 0,1-1 1 0 0,-1 1 0 0 0,0-1-3334 0 0,1 1 3474 0 0,0-1 0 0 0,-1 0 0 0 0,1 1 0 0 0</inkml:trace>
  <inkml:trace contextRef="#ctx0" brushRef="#br0" timeOffset="4418">112 48 11886 233049 63174,'0'-1'227'0'0,"-1"1"1"0"0,1-1 362 0 0,0 1 0 0 0,0-1 0 0 0,1 1 437 0 0,-1 0 1 0 0,1 0-685 0 0,0-1 1 0 0,0 1 0 0 0,0 0 0 0 0,0 1-290 0 0,0-1 0 0 0,0 0 0 0 0,0 1 0 0 0,0-1-82 0 0,-1 1 0 0 0,1 0 0 0 0,-1 0-309 0 0,0 0 1 0 0,0 0-1 0 0,0 0 1 0 0,0 0-330 0 0,0 0 0 0 0,0 0 0 0 0,0 1-242 0 0,0-1 0 0 0,-1 0 908 0 0,1 0 0 0 0,0 1 0 0 0,-1-1 0 0 0</inkml:trace>
  <inkml:trace contextRef="#ctx0" brushRef="#br0" timeOffset="4635">127 75 11886 233049 63174,'-2'1'696'0'0,"1"-1"132"0"0,0 1 0 0 0,0 0 1427 0 0,0-1-1791 0 0,0 1 1 0 0,1 0 0 0 0,0-1-311 0 0,1 1 0 0 0,0-1 0 0 0,0 0 1 0 0,0 0-155 0 0,0 0 0 0 0,1-1 0 0 0,-1 1 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Brima, Nataliya</dc:creator>
  <cp:keywords/>
  <dc:description/>
  <cp:lastModifiedBy>Brima, Nataliya</cp:lastModifiedBy>
  <cp:revision>10</cp:revision>
  <dcterms:created xsi:type="dcterms:W3CDTF">2020-07-20T15:06:00Z</dcterms:created>
  <dcterms:modified xsi:type="dcterms:W3CDTF">2020-08-16T11:29:00Z</dcterms:modified>
</cp:coreProperties>
</file>