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DAF0F2" w14:textId="2C1BFD5F" w:rsidR="005E5683" w:rsidRPr="00986A50" w:rsidRDefault="00986A50" w:rsidP="00986A50">
      <w:pPr>
        <w:pStyle w:val="Heading1"/>
        <w:rPr>
          <w:rFonts w:ascii="Arial" w:hAnsi="Arial" w:cs="Arial"/>
          <w:color w:val="000000" w:themeColor="text1"/>
          <w:sz w:val="20"/>
          <w:szCs w:val="20"/>
        </w:rPr>
      </w:pPr>
      <w:r w:rsidRPr="00986A50">
        <w:rPr>
          <w:rFonts w:ascii="Arial" w:hAnsi="Arial" w:cs="Arial"/>
          <w:color w:val="000000" w:themeColor="text1"/>
          <w:sz w:val="20"/>
          <w:szCs w:val="20"/>
        </w:rPr>
        <w:t>Supplementary material 1. Matrix of behaviour determinants, performance and change objectives and behaviour change techniques (BCTs).</w:t>
      </w:r>
    </w:p>
    <w:tbl>
      <w:tblPr>
        <w:tblStyle w:val="TableGrid"/>
        <w:tblpPr w:leftFromText="180" w:rightFromText="180" w:vertAnchor="text" w:horzAnchor="page" w:tblpX="2480" w:tblpY="1088"/>
        <w:tblW w:w="4419" w:type="pct"/>
        <w:tblLook w:val="04A0" w:firstRow="1" w:lastRow="0" w:firstColumn="1" w:lastColumn="0" w:noHBand="0" w:noVBand="1"/>
      </w:tblPr>
      <w:tblGrid>
        <w:gridCol w:w="1403"/>
        <w:gridCol w:w="3413"/>
        <w:gridCol w:w="3403"/>
        <w:gridCol w:w="4110"/>
      </w:tblGrid>
      <w:tr w:rsidR="00986A50" w:rsidRPr="00986A50" w14:paraId="0ABE4B82" w14:textId="77777777" w:rsidTr="00986A50">
        <w:tc>
          <w:tcPr>
            <w:tcW w:w="569" w:type="pct"/>
          </w:tcPr>
          <w:p w14:paraId="7C4BD33E" w14:textId="77777777" w:rsidR="00986A50" w:rsidRPr="00986A50" w:rsidRDefault="00986A50" w:rsidP="005E5683">
            <w:pPr>
              <w:jc w:val="cente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Behaviour determinants reported in Keeping Active Study</w:t>
            </w:r>
          </w:p>
          <w:p w14:paraId="44E55A90" w14:textId="38003DB3" w:rsidR="00986A50" w:rsidRPr="00986A50" w:rsidRDefault="00986A50" w:rsidP="005E5683">
            <w:pPr>
              <w:jc w:val="center"/>
              <w:rPr>
                <w:rFonts w:ascii="Arial Narrow" w:hAnsi="Arial Narrow" w:cs="Arial"/>
                <w:b/>
                <w:color w:val="000000" w:themeColor="text1"/>
                <w:sz w:val="20"/>
                <w:szCs w:val="20"/>
              </w:rPr>
            </w:pPr>
          </w:p>
        </w:tc>
        <w:tc>
          <w:tcPr>
            <w:tcW w:w="1384" w:type="pct"/>
          </w:tcPr>
          <w:p w14:paraId="2DD01BE2" w14:textId="77777777" w:rsidR="00986A50" w:rsidRPr="00986A50" w:rsidRDefault="00986A50" w:rsidP="005E5683">
            <w:pPr>
              <w:jc w:val="cente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Performance objective (PO)</w:t>
            </w:r>
          </w:p>
        </w:tc>
        <w:tc>
          <w:tcPr>
            <w:tcW w:w="1380" w:type="pct"/>
          </w:tcPr>
          <w:p w14:paraId="23CA7137" w14:textId="77777777" w:rsidR="00986A50" w:rsidRPr="00986A50" w:rsidRDefault="00986A50" w:rsidP="005E5683">
            <w:pPr>
              <w:jc w:val="cente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Change objective (CO)</w:t>
            </w:r>
          </w:p>
        </w:tc>
        <w:tc>
          <w:tcPr>
            <w:tcW w:w="1667" w:type="pct"/>
          </w:tcPr>
          <w:p w14:paraId="6C8378CD" w14:textId="5B3381C2" w:rsidR="00986A50" w:rsidRPr="00986A50" w:rsidRDefault="00986A50" w:rsidP="005E5683">
            <w:pPr>
              <w:jc w:val="cente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 xml:space="preserve">Relevant BCTs identified in the literature and NICE guidelines (numerically coded in line with the v1 BCT taxonomy </w:t>
            </w:r>
            <w:r w:rsidRPr="00986A50">
              <w:rPr>
                <w:rFonts w:ascii="Arial Narrow" w:hAnsi="Arial Narrow" w:cs="Arial"/>
                <w:b/>
                <w:color w:val="000000" w:themeColor="text1"/>
                <w:sz w:val="20"/>
                <w:szCs w:val="20"/>
              </w:rPr>
              <w:fldChar w:fldCharType="begin"/>
            </w:r>
            <w:r w:rsidRPr="00986A50">
              <w:rPr>
                <w:rFonts w:ascii="Arial Narrow" w:hAnsi="Arial Narrow" w:cs="Arial"/>
                <w:b/>
                <w:color w:val="000000" w:themeColor="text1"/>
                <w:sz w:val="20"/>
                <w:szCs w:val="20"/>
              </w:rPr>
              <w:instrText xml:space="preserve"> ADDIN EN.CITE &lt;EndNote&gt;&lt;Cite&gt;&lt;Author&gt;Abraham&lt;/Author&gt;&lt;Year&gt;2009&lt;/Year&gt;&lt;RecNum&gt;277&lt;/RecNum&gt;&lt;DisplayText&gt;&lt;style face="superscript"&gt;1&lt;/style&gt;&lt;/DisplayText&gt;&lt;record&gt;&lt;rec-number&gt;277&lt;/rec-number&gt;&lt;foreign-keys&gt;&lt;key app="EN" db-id="pazdtx09102z9med9f6v9pv42axsps9dpwsa" timestamp="1451138074"&gt;277&lt;/key&gt;&lt;/foreign-keys&gt;&lt;ref-type name="Journal Article"&gt;17&lt;/ref-type&gt;&lt;contributors&gt;&lt;authors&gt;&lt;author&gt;Abraham, C., &amp;amp; Michie, S.&lt;/author&gt;&lt;/authors&gt;&lt;/contributors&gt;&lt;titles&gt;&lt;title&gt;A taxonomy of behavior change techniques used in interventions.&lt;/title&gt;&lt;secondary-title&gt;Health psychology&lt;/secondary-title&gt;&lt;/titles&gt;&lt;periodical&gt;&lt;full-title&gt;Health psychology&lt;/full-title&gt;&lt;/periodical&gt;&lt;pages&gt;379&lt;/pages&gt;&lt;volume&gt;27&lt;/volume&gt;&lt;number&gt;3&lt;/number&gt;&lt;dates&gt;&lt;year&gt;2009&lt;/year&gt;&lt;/dates&gt;&lt;urls&gt;&lt;/urls&gt;&lt;/record&gt;&lt;/Cite&gt;&lt;/EndNote&gt;</w:instrText>
            </w:r>
            <w:r w:rsidRPr="00986A50">
              <w:rPr>
                <w:rFonts w:ascii="Arial Narrow" w:hAnsi="Arial Narrow" w:cs="Arial"/>
                <w:b/>
                <w:color w:val="000000" w:themeColor="text1"/>
                <w:sz w:val="20"/>
                <w:szCs w:val="20"/>
              </w:rPr>
              <w:fldChar w:fldCharType="separate"/>
            </w:r>
            <w:r w:rsidRPr="00986A50">
              <w:rPr>
                <w:rFonts w:ascii="Arial Narrow" w:hAnsi="Arial Narrow" w:cs="Arial"/>
                <w:b/>
                <w:noProof/>
                <w:color w:val="000000" w:themeColor="text1"/>
                <w:sz w:val="20"/>
                <w:szCs w:val="20"/>
                <w:vertAlign w:val="superscript"/>
              </w:rPr>
              <w:t>1</w:t>
            </w:r>
            <w:r w:rsidRPr="00986A50">
              <w:rPr>
                <w:rFonts w:ascii="Arial Narrow" w:hAnsi="Arial Narrow" w:cs="Arial"/>
                <w:b/>
                <w:color w:val="000000" w:themeColor="text1"/>
                <w:sz w:val="20"/>
                <w:szCs w:val="20"/>
              </w:rPr>
              <w:fldChar w:fldCharType="end"/>
            </w:r>
            <w:r w:rsidRPr="00986A50">
              <w:rPr>
                <w:rFonts w:ascii="Arial Narrow" w:hAnsi="Arial Narrow" w:cs="Arial"/>
                <w:b/>
                <w:color w:val="000000" w:themeColor="text1"/>
                <w:sz w:val="20"/>
                <w:szCs w:val="20"/>
              </w:rPr>
              <w:t xml:space="preserve">) </w:t>
            </w:r>
          </w:p>
        </w:tc>
      </w:tr>
      <w:tr w:rsidR="00986A50" w:rsidRPr="00986A50" w14:paraId="4E7E2CC5" w14:textId="77777777" w:rsidTr="00B92C12">
        <w:trPr>
          <w:trHeight w:val="165"/>
        </w:trPr>
        <w:tc>
          <w:tcPr>
            <w:tcW w:w="5000" w:type="pct"/>
            <w:gridSpan w:val="4"/>
            <w:shd w:val="clear" w:color="auto" w:fill="D9D9D9" w:themeFill="background1" w:themeFillShade="D9"/>
          </w:tcPr>
          <w:p w14:paraId="1FEFD2FE" w14:textId="5800F9F5"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Physical capability determinants: Factors facilitating PA maintenance</w:t>
            </w:r>
          </w:p>
        </w:tc>
      </w:tr>
      <w:tr w:rsidR="00986A50" w:rsidRPr="00986A50" w14:paraId="6DB55C05" w14:textId="77777777" w:rsidTr="00986A50">
        <w:trPr>
          <w:trHeight w:val="2133"/>
        </w:trPr>
        <w:tc>
          <w:tcPr>
            <w:tcW w:w="569" w:type="pct"/>
          </w:tcPr>
          <w:p w14:paraId="59885AE1"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Improved physical autonomy as a result of being physically active</w:t>
            </w:r>
          </w:p>
        </w:tc>
        <w:tc>
          <w:tcPr>
            <w:tcW w:w="1384" w:type="pct"/>
          </w:tcPr>
          <w:p w14:paraId="5F13575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PO1. A) Increase physical independence</w:t>
            </w:r>
          </w:p>
          <w:p w14:paraId="040B344D" w14:textId="03FE7623"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Increase PA related self-efficacy. </w:t>
            </w:r>
          </w:p>
          <w:p w14:paraId="3CE21336" w14:textId="77777777" w:rsidR="00986A50" w:rsidRPr="00986A50" w:rsidRDefault="00986A50" w:rsidP="005E5683">
            <w:pPr>
              <w:rPr>
                <w:rFonts w:ascii="Arial Narrow" w:hAnsi="Arial Narrow" w:cs="Arial"/>
                <w:color w:val="000000" w:themeColor="text1"/>
                <w:sz w:val="20"/>
                <w:szCs w:val="20"/>
              </w:rPr>
            </w:pPr>
          </w:p>
        </w:tc>
        <w:tc>
          <w:tcPr>
            <w:tcW w:w="1380" w:type="pct"/>
          </w:tcPr>
          <w:p w14:paraId="4807E30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  A) Provide services to improve physical function and skill</w:t>
            </w:r>
          </w:p>
          <w:p w14:paraId="719D1FF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Improve self-efficacy through PA practice </w:t>
            </w:r>
          </w:p>
        </w:tc>
        <w:tc>
          <w:tcPr>
            <w:tcW w:w="1667" w:type="pct"/>
          </w:tcPr>
          <w:p w14:paraId="60FAF2E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1.4 Action planning</w:t>
            </w:r>
          </w:p>
          <w:p w14:paraId="1645B1E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Arial"/>
                <w:color w:val="000000" w:themeColor="text1"/>
                <w:sz w:val="20"/>
                <w:szCs w:val="20"/>
              </w:rPr>
              <w:t>1.6 Discrepancy between current behaviour and go</w:t>
            </w:r>
            <w:r w:rsidRPr="00986A50">
              <w:rPr>
                <w:rFonts w:ascii="Arial Narrow" w:hAnsi="Arial Narrow" w:cs="Calibri"/>
                <w:bCs/>
                <w:color w:val="000000" w:themeColor="text1"/>
                <w:sz w:val="20"/>
                <w:szCs w:val="20"/>
                <w:lang w:val="en-US"/>
              </w:rPr>
              <w:t>al</w:t>
            </w:r>
          </w:p>
          <w:p w14:paraId="0AC7D6C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2F871F3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6DC4ED5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36D258E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3EA9939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0A8F395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33973DE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4C2FBB5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5E31BC76"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Arial"/>
                <w:color w:val="000000" w:themeColor="text1"/>
                <w:sz w:val="20"/>
                <w:szCs w:val="20"/>
              </w:rPr>
              <w:t xml:space="preserve">15.3 focus on past success </w:t>
            </w:r>
          </w:p>
          <w:p w14:paraId="3517D0E3" w14:textId="77777777"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2D7D792E" w14:textId="77777777" w:rsidTr="00986A50">
        <w:trPr>
          <w:trHeight w:val="416"/>
        </w:trPr>
        <w:tc>
          <w:tcPr>
            <w:tcW w:w="569" w:type="pct"/>
          </w:tcPr>
          <w:p w14:paraId="61981790"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 xml:space="preserve">Positively evaluated the benefits of PA </w:t>
            </w:r>
          </w:p>
        </w:tc>
        <w:tc>
          <w:tcPr>
            <w:tcW w:w="1384" w:type="pct"/>
          </w:tcPr>
          <w:p w14:paraId="22CCD0F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  A) Develop positive attitudes and beliefs about PA and its outcomes</w:t>
            </w:r>
          </w:p>
        </w:tc>
        <w:tc>
          <w:tcPr>
            <w:tcW w:w="1380" w:type="pct"/>
          </w:tcPr>
          <w:p w14:paraId="2678A16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 A) Provide education on PA to help facilitate positive beliefs in PA outcomes</w:t>
            </w:r>
          </w:p>
          <w:p w14:paraId="7CD44C1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 </w:t>
            </w:r>
          </w:p>
        </w:tc>
        <w:tc>
          <w:tcPr>
            <w:tcW w:w="1667" w:type="pct"/>
          </w:tcPr>
          <w:p w14:paraId="0AF64CF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25F46EE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1.4 Action planning</w:t>
            </w:r>
          </w:p>
          <w:p w14:paraId="2D4E4D5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2FF91EF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0326AA1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7D57EBD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30FF712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52A40C6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7A7BB5B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76F6E41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7899A35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391B4D9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11.2 Reduce negative emotions </w:t>
            </w:r>
          </w:p>
          <w:p w14:paraId="677C7ABC" w14:textId="77777777" w:rsidR="00986A50" w:rsidRPr="00986A50" w:rsidRDefault="00986A50" w:rsidP="005E5683">
            <w:pPr>
              <w:rPr>
                <w:rFonts w:ascii="Arial Narrow" w:hAnsi="Arial Narrow" w:cs="Arial"/>
                <w:color w:val="000000" w:themeColor="text1"/>
                <w:sz w:val="20"/>
                <w:szCs w:val="20"/>
              </w:rPr>
            </w:pPr>
          </w:p>
        </w:tc>
      </w:tr>
      <w:tr w:rsidR="00986A50" w:rsidRPr="00986A50" w14:paraId="38AD4B75" w14:textId="77777777" w:rsidTr="00986A50">
        <w:trPr>
          <w:trHeight w:val="3392"/>
        </w:trPr>
        <w:tc>
          <w:tcPr>
            <w:tcW w:w="569" w:type="pct"/>
          </w:tcPr>
          <w:p w14:paraId="419EAF5B" w14:textId="77777777" w:rsidR="00986A50" w:rsidRPr="00986A50" w:rsidRDefault="00986A50" w:rsidP="005E5683">
            <w:pPr>
              <w:rPr>
                <w:rFonts w:ascii="Arial Narrow" w:eastAsia="Calibri" w:hAnsi="Arial Narrow" w:cs="Arial"/>
                <w:color w:val="000000" w:themeColor="text1"/>
                <w:sz w:val="20"/>
                <w:szCs w:val="20"/>
              </w:rPr>
            </w:pPr>
            <w:r w:rsidRPr="00986A50">
              <w:rPr>
                <w:rFonts w:ascii="Arial Narrow" w:eastAsia="Calibri" w:hAnsi="Arial Narrow" w:cs="Arial"/>
                <w:color w:val="000000" w:themeColor="text1"/>
                <w:sz w:val="20"/>
                <w:szCs w:val="20"/>
              </w:rPr>
              <w:lastRenderedPageBreak/>
              <w:t>Improved physical function as a result of being physically active</w:t>
            </w:r>
            <w:r w:rsidRPr="00986A50" w:rsidDel="00F271CF">
              <w:rPr>
                <w:rFonts w:ascii="Arial Narrow" w:eastAsia="Calibri" w:hAnsi="Arial Narrow" w:cs="Arial"/>
                <w:color w:val="000000" w:themeColor="text1"/>
                <w:sz w:val="20"/>
                <w:szCs w:val="20"/>
              </w:rPr>
              <w:t xml:space="preserve"> </w:t>
            </w:r>
          </w:p>
        </w:tc>
        <w:tc>
          <w:tcPr>
            <w:tcW w:w="1384" w:type="pct"/>
          </w:tcPr>
          <w:p w14:paraId="7FBA012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PO3.  A) Improve physical function</w:t>
            </w:r>
          </w:p>
        </w:tc>
        <w:tc>
          <w:tcPr>
            <w:tcW w:w="1380" w:type="pct"/>
          </w:tcPr>
          <w:p w14:paraId="1DCA75B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CO3. A) Provide services to improve physical function and skill via PA practice</w:t>
            </w:r>
          </w:p>
        </w:tc>
        <w:tc>
          <w:tcPr>
            <w:tcW w:w="1667" w:type="pct"/>
          </w:tcPr>
          <w:p w14:paraId="0A16630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17E181A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41386892"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1.3 Goal setting (outcome)</w:t>
            </w:r>
          </w:p>
          <w:p w14:paraId="2C106EA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1.4 Action planning</w:t>
            </w:r>
          </w:p>
          <w:p w14:paraId="0D71A65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5C06BE0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09B5FB4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257489C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02D5CA9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5EC8F68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5EA5F7A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2019A58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12EFA47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0E85A8E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tc>
      </w:tr>
      <w:tr w:rsidR="00986A50" w:rsidRPr="00986A50" w14:paraId="40C28F1E" w14:textId="77777777" w:rsidTr="00986A50">
        <w:tc>
          <w:tcPr>
            <w:tcW w:w="569" w:type="pct"/>
          </w:tcPr>
          <w:p w14:paraId="6B34A16A" w14:textId="77777777" w:rsidR="00986A50" w:rsidRPr="00986A50" w:rsidRDefault="00986A50" w:rsidP="005E5683">
            <w:pPr>
              <w:rPr>
                <w:rFonts w:ascii="Arial Narrow" w:eastAsia="Calibri" w:hAnsi="Arial Narrow" w:cs="Arial"/>
                <w:color w:val="000000" w:themeColor="text1"/>
                <w:sz w:val="20"/>
                <w:szCs w:val="20"/>
              </w:rPr>
            </w:pPr>
            <w:r w:rsidRPr="00986A50">
              <w:rPr>
                <w:rFonts w:ascii="Arial Narrow" w:eastAsia="Calibri" w:hAnsi="Arial Narrow" w:cs="Arial"/>
                <w:color w:val="000000" w:themeColor="text1"/>
                <w:sz w:val="20"/>
                <w:szCs w:val="20"/>
              </w:rPr>
              <w:t xml:space="preserve">Witnessing physical deterioration in friends and family members </w:t>
            </w:r>
          </w:p>
        </w:tc>
        <w:tc>
          <w:tcPr>
            <w:tcW w:w="1384" w:type="pct"/>
          </w:tcPr>
          <w:p w14:paraId="5D215E8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PO4. A) Improve intention and motivation to be active</w:t>
            </w:r>
          </w:p>
          <w:p w14:paraId="64339CE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Change attitudes and beliefs </w:t>
            </w:r>
          </w:p>
        </w:tc>
        <w:tc>
          <w:tcPr>
            <w:tcW w:w="1380" w:type="pct"/>
          </w:tcPr>
          <w:p w14:paraId="2B18526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CO4. A) Increase recognition of the importance of PA</w:t>
            </w:r>
          </w:p>
          <w:p w14:paraId="5F1DB0C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Use social comparison to highlight the importance of remaining PA </w:t>
            </w:r>
          </w:p>
        </w:tc>
        <w:tc>
          <w:tcPr>
            <w:tcW w:w="1667" w:type="pct"/>
          </w:tcPr>
          <w:p w14:paraId="3E50D60B" w14:textId="77777777" w:rsidR="00986A50" w:rsidRPr="00986A50" w:rsidRDefault="00986A50" w:rsidP="00986A50">
            <w:pPr>
              <w:pStyle w:val="ListParagraph"/>
              <w:numPr>
                <w:ilvl w:val="1"/>
                <w:numId w:val="9"/>
              </w:numPr>
              <w:contextualSpacing w:val="0"/>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Goal setting (behaviours)</w:t>
            </w:r>
          </w:p>
          <w:p w14:paraId="3E303EBC" w14:textId="77777777" w:rsidR="00986A50" w:rsidRPr="00986A50" w:rsidRDefault="00986A50" w:rsidP="00986A50">
            <w:pPr>
              <w:pStyle w:val="ListParagraph"/>
              <w:numPr>
                <w:ilvl w:val="1"/>
                <w:numId w:val="9"/>
              </w:numPr>
              <w:contextualSpacing w:val="0"/>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Problem solving</w:t>
            </w:r>
          </w:p>
          <w:p w14:paraId="5BE38ADC" w14:textId="77777777" w:rsidR="00986A50" w:rsidRPr="00986A50" w:rsidRDefault="00986A50" w:rsidP="00986A50">
            <w:pPr>
              <w:pStyle w:val="ListParagraph"/>
              <w:numPr>
                <w:ilvl w:val="1"/>
                <w:numId w:val="9"/>
              </w:numPr>
              <w:contextualSpacing w:val="0"/>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Goal setting (outcome)</w:t>
            </w:r>
          </w:p>
          <w:p w14:paraId="43530E9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1.4 Action planning</w:t>
            </w:r>
          </w:p>
          <w:p w14:paraId="6463633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 xml:space="preserve">1.5 Review behavior goal(s) </w:t>
            </w:r>
          </w:p>
          <w:p w14:paraId="53E1FCD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1FAD7F0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5DEDF3F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0CB6650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4C4EFD9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0D632BE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3096F5A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9.2 Pros and cons</w:t>
            </w:r>
          </w:p>
          <w:p w14:paraId="2A5C151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9.3 Comparative imaging of future outcomes </w:t>
            </w:r>
          </w:p>
          <w:p w14:paraId="29A1D704" w14:textId="446C1AE5" w:rsidR="00986A50" w:rsidRPr="00986A50" w:rsidRDefault="00986A50" w:rsidP="00B92C12">
            <w:pPr>
              <w:rPr>
                <w:rFonts w:ascii="Arial Narrow" w:hAnsi="Arial Narrow" w:cs="Arial"/>
                <w:color w:val="000000" w:themeColor="text1"/>
                <w:sz w:val="20"/>
                <w:szCs w:val="20"/>
              </w:rPr>
            </w:pPr>
          </w:p>
        </w:tc>
      </w:tr>
      <w:tr w:rsidR="00986A50" w:rsidRPr="00986A50" w14:paraId="093D0D4D" w14:textId="77777777" w:rsidTr="00986A50">
        <w:tc>
          <w:tcPr>
            <w:tcW w:w="5000" w:type="pct"/>
            <w:gridSpan w:val="4"/>
            <w:shd w:val="clear" w:color="auto" w:fill="D9D9D9" w:themeFill="background1" w:themeFillShade="D9"/>
          </w:tcPr>
          <w:p w14:paraId="2F9F318F" w14:textId="3D4BC1B6"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Physical capability determinants: Factors acting as barriers to PA maintenance</w:t>
            </w:r>
          </w:p>
        </w:tc>
      </w:tr>
      <w:tr w:rsidR="00986A50" w:rsidRPr="00986A50" w14:paraId="6202DC31" w14:textId="77777777" w:rsidTr="00986A50">
        <w:trPr>
          <w:trHeight w:val="1408"/>
        </w:trPr>
        <w:tc>
          <w:tcPr>
            <w:tcW w:w="569" w:type="pct"/>
          </w:tcPr>
          <w:p w14:paraId="0633FEF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Deterioration in physical health </w:t>
            </w:r>
          </w:p>
        </w:tc>
        <w:tc>
          <w:tcPr>
            <w:tcW w:w="1384" w:type="pct"/>
          </w:tcPr>
          <w:p w14:paraId="13CA1CB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PO5. </w:t>
            </w:r>
          </w:p>
          <w:p w14:paraId="4BBC1BB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A) Increase knowledge of PA poor health</w:t>
            </w:r>
          </w:p>
          <w:p w14:paraId="0A7F9AF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Increase self-efficacy to overcome barriers</w:t>
            </w:r>
          </w:p>
        </w:tc>
        <w:tc>
          <w:tcPr>
            <w:tcW w:w="1380" w:type="pct"/>
          </w:tcPr>
          <w:p w14:paraId="5C68AFA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CO5. A) Increase recognition of the importance of PA</w:t>
            </w:r>
          </w:p>
          <w:p w14:paraId="37275CC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Increase skills and confidence in overcoming barriers</w:t>
            </w:r>
          </w:p>
          <w:p w14:paraId="7C201B15" w14:textId="77777777" w:rsidR="00986A50" w:rsidRPr="00986A50" w:rsidRDefault="00986A50" w:rsidP="005E5683">
            <w:pPr>
              <w:rPr>
                <w:rFonts w:ascii="Arial Narrow" w:hAnsi="Arial Narrow" w:cs="Arial"/>
                <w:color w:val="000000" w:themeColor="text1"/>
                <w:sz w:val="20"/>
                <w:szCs w:val="20"/>
              </w:rPr>
            </w:pPr>
          </w:p>
        </w:tc>
        <w:tc>
          <w:tcPr>
            <w:tcW w:w="1667" w:type="pct"/>
          </w:tcPr>
          <w:p w14:paraId="0FE9C0D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1597DF5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7E608B6F"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1.3 Goal setting (outcome)</w:t>
            </w:r>
          </w:p>
          <w:p w14:paraId="58D2184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1.4 Action planning</w:t>
            </w:r>
          </w:p>
          <w:p w14:paraId="0EFB79A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6075AA5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1D13D24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1C77848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3023FD7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6FC0AB6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4D7D80F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62C8594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 xml:space="preserve">6.1 Demonstration of the behavior </w:t>
            </w:r>
          </w:p>
          <w:p w14:paraId="3B157CF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4268D65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4AF3BF0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03F4D102" w14:textId="77777777"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4C75A610" w14:textId="77777777" w:rsidTr="00B92C12">
        <w:trPr>
          <w:trHeight w:val="3592"/>
        </w:trPr>
        <w:tc>
          <w:tcPr>
            <w:tcW w:w="569" w:type="pct"/>
          </w:tcPr>
          <w:p w14:paraId="22C632E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Fatigue</w:t>
            </w:r>
          </w:p>
        </w:tc>
        <w:tc>
          <w:tcPr>
            <w:tcW w:w="1384" w:type="pct"/>
          </w:tcPr>
          <w:p w14:paraId="289C498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PO6. A) Increase self-efficacy to overcome barriers</w:t>
            </w:r>
          </w:p>
          <w:p w14:paraId="0EBD5F9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Develop knowledge of PA and fatigue </w:t>
            </w:r>
          </w:p>
        </w:tc>
        <w:tc>
          <w:tcPr>
            <w:tcW w:w="1380" w:type="pct"/>
          </w:tcPr>
          <w:p w14:paraId="1208E96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CO6. A) Increase skills and confidence in overcoming barriers</w:t>
            </w:r>
          </w:p>
          <w:p w14:paraId="7AEE6A6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Develop knowledge and pacing strategies</w:t>
            </w:r>
          </w:p>
          <w:p w14:paraId="27740F44" w14:textId="77777777" w:rsidR="00986A50" w:rsidRPr="00986A50" w:rsidRDefault="00986A50" w:rsidP="005E5683">
            <w:pPr>
              <w:rPr>
                <w:rFonts w:ascii="Arial Narrow" w:hAnsi="Arial Narrow" w:cs="Arial"/>
                <w:color w:val="000000" w:themeColor="text1"/>
                <w:sz w:val="20"/>
                <w:szCs w:val="20"/>
              </w:rPr>
            </w:pPr>
          </w:p>
        </w:tc>
        <w:tc>
          <w:tcPr>
            <w:tcW w:w="1667" w:type="pct"/>
          </w:tcPr>
          <w:p w14:paraId="6317DAF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2538685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00086C7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5E35B8F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1.4 Action planning</w:t>
            </w:r>
          </w:p>
          <w:p w14:paraId="4E04D9B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2B21BCC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485473C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6AE9ECA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2B27F92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378E92E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73A68F2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57CF49F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4656B2B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0712488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63764D05" w14:textId="31D73E9F" w:rsidR="00986A50" w:rsidRPr="00986A50" w:rsidRDefault="00986A50" w:rsidP="00B92C12">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tc>
      </w:tr>
      <w:tr w:rsidR="00986A50" w:rsidRPr="00986A50" w14:paraId="45B97D66" w14:textId="77777777" w:rsidTr="00B92C12">
        <w:trPr>
          <w:trHeight w:val="269"/>
        </w:trPr>
        <w:tc>
          <w:tcPr>
            <w:tcW w:w="5000" w:type="pct"/>
            <w:gridSpan w:val="4"/>
            <w:shd w:val="clear" w:color="auto" w:fill="D9D9D9" w:themeFill="background1" w:themeFillShade="D9"/>
          </w:tcPr>
          <w:p w14:paraId="6FFFDC76" w14:textId="241FDCE4"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Psychological capability determinants: Factors facilitating PA maintenance</w:t>
            </w:r>
          </w:p>
        </w:tc>
      </w:tr>
      <w:tr w:rsidR="00986A50" w:rsidRPr="00986A50" w14:paraId="47977536" w14:textId="77777777" w:rsidTr="00986A50">
        <w:tc>
          <w:tcPr>
            <w:tcW w:w="569" w:type="pct"/>
          </w:tcPr>
          <w:p w14:paraId="780C867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Motivation sourced by convenience of organised PA programmes</w:t>
            </w:r>
          </w:p>
        </w:tc>
        <w:tc>
          <w:tcPr>
            <w:tcW w:w="1384" w:type="pct"/>
          </w:tcPr>
          <w:p w14:paraId="1390AB2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PO28.  A) Increase motivation and intention to attend convenient PA opportunities</w:t>
            </w:r>
          </w:p>
          <w:p w14:paraId="3003ACB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Make local PA programmes accessible</w:t>
            </w:r>
          </w:p>
        </w:tc>
        <w:tc>
          <w:tcPr>
            <w:tcW w:w="1380" w:type="pct"/>
          </w:tcPr>
          <w:p w14:paraId="1805103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CO28. A) Increase intention to attend local PA programmes</w:t>
            </w:r>
          </w:p>
          <w:p w14:paraId="154BE8D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Organise PA programmes that are considered convenient </w:t>
            </w:r>
          </w:p>
          <w:p w14:paraId="1C317327" w14:textId="77777777" w:rsidR="00986A50" w:rsidRPr="00986A50" w:rsidRDefault="00986A50" w:rsidP="005E5683">
            <w:pPr>
              <w:rPr>
                <w:rFonts w:ascii="Arial Narrow" w:hAnsi="Arial Narrow" w:cs="Arial"/>
                <w:color w:val="000000" w:themeColor="text1"/>
                <w:sz w:val="20"/>
                <w:szCs w:val="20"/>
              </w:rPr>
            </w:pPr>
          </w:p>
        </w:tc>
        <w:tc>
          <w:tcPr>
            <w:tcW w:w="1667" w:type="pct"/>
          </w:tcPr>
          <w:p w14:paraId="2B8F748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397750D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3164249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69DD67D6"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6DE55D8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1342B7C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019100C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32D7573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0A3A988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04FB32F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33DE6EA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7748D59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4037429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23032BD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4BB4E64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75F2836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5728A16B" w14:textId="77777777" w:rsid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19114BD9" w14:textId="733F1C2B" w:rsidR="00B92C12" w:rsidRPr="00986A50" w:rsidRDefault="00B92C12" w:rsidP="005E5683">
            <w:pPr>
              <w:rPr>
                <w:rFonts w:ascii="Arial Narrow" w:hAnsi="Arial Narrow" w:cs="Calibri"/>
                <w:bCs/>
                <w:color w:val="000000" w:themeColor="text1"/>
                <w:sz w:val="20"/>
                <w:szCs w:val="20"/>
                <w:lang w:val="en-US"/>
              </w:rPr>
            </w:pPr>
          </w:p>
        </w:tc>
      </w:tr>
      <w:tr w:rsidR="00986A50" w:rsidRPr="00986A50" w14:paraId="22AC5739" w14:textId="77777777" w:rsidTr="00986A50">
        <w:tc>
          <w:tcPr>
            <w:tcW w:w="569" w:type="pct"/>
          </w:tcPr>
          <w:p w14:paraId="187866F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Measurable activity with pedometers and tick charts </w:t>
            </w:r>
          </w:p>
        </w:tc>
        <w:tc>
          <w:tcPr>
            <w:tcW w:w="1384" w:type="pct"/>
          </w:tcPr>
          <w:p w14:paraId="5E13F7F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PO29.  A) Monitor PA levels via monitoring tools </w:t>
            </w:r>
          </w:p>
          <w:p w14:paraId="3F1C827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Increase knowledge on how to use technology</w:t>
            </w:r>
          </w:p>
        </w:tc>
        <w:tc>
          <w:tcPr>
            <w:tcW w:w="1380" w:type="pct"/>
          </w:tcPr>
          <w:p w14:paraId="43C5F0D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CO29. A) Increase intention to monitor PA</w:t>
            </w:r>
          </w:p>
          <w:p w14:paraId="1BB61BC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Education people on the use of technology and diaries</w:t>
            </w:r>
          </w:p>
        </w:tc>
        <w:tc>
          <w:tcPr>
            <w:tcW w:w="1667" w:type="pct"/>
          </w:tcPr>
          <w:p w14:paraId="224552C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588520F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064D7B12"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657719E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2528E3B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2CB4E3E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329821D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1157C1F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6EB856A0"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Arial"/>
                <w:color w:val="000000" w:themeColor="text1"/>
                <w:sz w:val="20"/>
                <w:szCs w:val="20"/>
              </w:rPr>
              <w:t>2.5 Monitoring outcomes of behaviour without feedback</w:t>
            </w:r>
          </w:p>
          <w:p w14:paraId="30E01FA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2.7 Feedback on outcomes of behaviour </w:t>
            </w:r>
          </w:p>
          <w:p w14:paraId="212C0AE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31AA748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7345B64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546FEF4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653B7D4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36425B7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2ABAFCE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6285179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37CA9EE9" w14:textId="77777777" w:rsid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26E7B8E1" w14:textId="1C20F7AE" w:rsidR="00B92C12" w:rsidRPr="00986A50" w:rsidRDefault="00B92C12" w:rsidP="005E5683">
            <w:pPr>
              <w:rPr>
                <w:rFonts w:ascii="Arial Narrow" w:hAnsi="Arial Narrow" w:cs="Calibri"/>
                <w:bCs/>
                <w:color w:val="000000" w:themeColor="text1"/>
                <w:sz w:val="20"/>
                <w:szCs w:val="20"/>
                <w:lang w:val="en-US"/>
              </w:rPr>
            </w:pPr>
          </w:p>
        </w:tc>
      </w:tr>
      <w:tr w:rsidR="00986A50" w:rsidRPr="00986A50" w14:paraId="3612F437" w14:textId="77777777" w:rsidTr="00986A50">
        <w:tc>
          <w:tcPr>
            <w:tcW w:w="569" w:type="pct"/>
          </w:tcPr>
          <w:p w14:paraId="489AE41F"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 xml:space="preserve">Increased self-efficacy </w:t>
            </w:r>
          </w:p>
        </w:tc>
        <w:tc>
          <w:tcPr>
            <w:tcW w:w="1384" w:type="pct"/>
          </w:tcPr>
          <w:p w14:paraId="792E5ED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PO30.  A) Increase PA related self-efficacy </w:t>
            </w:r>
          </w:p>
        </w:tc>
        <w:tc>
          <w:tcPr>
            <w:tcW w:w="1380" w:type="pct"/>
          </w:tcPr>
          <w:p w14:paraId="02FA29D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CO30. A) Improve self-efficacy through PA practice</w:t>
            </w:r>
          </w:p>
        </w:tc>
        <w:tc>
          <w:tcPr>
            <w:tcW w:w="1667" w:type="pct"/>
          </w:tcPr>
          <w:p w14:paraId="213F3AD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11C032C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1567CCE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4A2BF1D6"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12E982A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2344EC7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2630A83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33B1F9A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4DC46EC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03DB086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04DE737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6501905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080A9B0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19EAB52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5C33C5C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4937106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607D003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367EB5D8" w14:textId="77777777" w:rsidR="00986A50" w:rsidRPr="00986A50" w:rsidRDefault="00986A50" w:rsidP="005E5683">
            <w:pPr>
              <w:rPr>
                <w:rFonts w:ascii="Arial Narrow" w:hAnsi="Arial Narrow" w:cs="Arial"/>
                <w:color w:val="000000" w:themeColor="text1"/>
                <w:sz w:val="20"/>
                <w:szCs w:val="20"/>
              </w:rPr>
            </w:pPr>
          </w:p>
        </w:tc>
      </w:tr>
      <w:tr w:rsidR="00986A50" w:rsidRPr="00986A50" w14:paraId="6397A4D7" w14:textId="77777777" w:rsidTr="00986A50">
        <w:tc>
          <w:tcPr>
            <w:tcW w:w="569" w:type="pct"/>
          </w:tcPr>
          <w:p w14:paraId="102FA62B"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Development of a positive routine or habit</w:t>
            </w:r>
          </w:p>
        </w:tc>
        <w:tc>
          <w:tcPr>
            <w:tcW w:w="1384" w:type="pct"/>
          </w:tcPr>
          <w:p w14:paraId="0F067E57" w14:textId="77777777" w:rsidR="00986A50" w:rsidRPr="00986A50" w:rsidRDefault="00986A50" w:rsidP="005E5683">
            <w:pPr>
              <w:rPr>
                <w:rFonts w:ascii="Arial Narrow" w:hAnsi="Arial Narrow" w:cs="Arial"/>
                <w:color w:val="000000" w:themeColor="text1"/>
                <w:sz w:val="20"/>
                <w:szCs w:val="20"/>
                <w:lang w:val="fr-FR"/>
              </w:rPr>
            </w:pPr>
            <w:r w:rsidRPr="00986A50">
              <w:rPr>
                <w:rFonts w:ascii="Arial Narrow" w:hAnsi="Arial Narrow" w:cs="Arial"/>
                <w:color w:val="000000" w:themeColor="text1"/>
                <w:sz w:val="20"/>
                <w:szCs w:val="20"/>
                <w:lang w:val="fr-FR"/>
              </w:rPr>
              <w:t>PO31.  A) Manage habit formation</w:t>
            </w:r>
          </w:p>
        </w:tc>
        <w:tc>
          <w:tcPr>
            <w:tcW w:w="1380" w:type="pct"/>
          </w:tcPr>
          <w:p w14:paraId="0729845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CO31. A) Facilitate behaviour repetition and develop relapse prevention strategies </w:t>
            </w:r>
          </w:p>
        </w:tc>
        <w:tc>
          <w:tcPr>
            <w:tcW w:w="1667" w:type="pct"/>
          </w:tcPr>
          <w:p w14:paraId="26C5867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02C4131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371E2CD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1BABA7ED"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2355FBD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34AAA77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11E85E7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1A7C14C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2536F11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47CABE9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47FD8CA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6509C38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429FCCB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077E6AA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17CEED3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786E978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7.5 Remove aversive stimulus </w:t>
            </w:r>
          </w:p>
          <w:p w14:paraId="45B7829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2C189F7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8.2 Behaviour substitution </w:t>
            </w:r>
          </w:p>
          <w:p w14:paraId="58F5A60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6986632D" w14:textId="62F01940"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2BC3E88B" w14:textId="77777777" w:rsidTr="00986A50">
        <w:tc>
          <w:tcPr>
            <w:tcW w:w="569" w:type="pct"/>
          </w:tcPr>
          <w:p w14:paraId="4B9BB0BC"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 xml:space="preserve">Improved confidence relating to a reduction in falls </w:t>
            </w:r>
          </w:p>
        </w:tc>
        <w:tc>
          <w:tcPr>
            <w:tcW w:w="1384" w:type="pct"/>
          </w:tcPr>
          <w:p w14:paraId="2ED7F3F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PO32.  A) Manage attitude towards in physical capacity</w:t>
            </w:r>
          </w:p>
          <w:p w14:paraId="2DB7122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Manage confidence in physical function </w:t>
            </w:r>
          </w:p>
          <w:p w14:paraId="633FA686" w14:textId="77777777" w:rsidR="00986A50" w:rsidRPr="00986A50" w:rsidRDefault="00986A50" w:rsidP="005E5683">
            <w:pPr>
              <w:rPr>
                <w:rFonts w:ascii="Arial Narrow" w:hAnsi="Arial Narrow" w:cs="Arial"/>
                <w:color w:val="000000" w:themeColor="text1"/>
                <w:sz w:val="20"/>
                <w:szCs w:val="20"/>
              </w:rPr>
            </w:pPr>
          </w:p>
        </w:tc>
        <w:tc>
          <w:tcPr>
            <w:tcW w:w="1380" w:type="pct"/>
          </w:tcPr>
          <w:p w14:paraId="1BE44C6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CO32. A) Increase recognition of the importance of PA on physical function </w:t>
            </w:r>
          </w:p>
          <w:p w14:paraId="2053F09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Improve self-efficacy through PA practice</w:t>
            </w:r>
          </w:p>
        </w:tc>
        <w:tc>
          <w:tcPr>
            <w:tcW w:w="1667" w:type="pct"/>
          </w:tcPr>
          <w:p w14:paraId="282F104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309121F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4AD17A0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6142D181"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5B6C2AD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5FB43FF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2105BF1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7481AF1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2E26493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0DD295D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62CA7BE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0CFFDB8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4E95B3F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6026EAF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501101D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377F5A9C" w14:textId="77777777"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26F3976A" w14:textId="77777777" w:rsidTr="00986A50">
        <w:tc>
          <w:tcPr>
            <w:tcW w:w="5000" w:type="pct"/>
            <w:gridSpan w:val="4"/>
            <w:shd w:val="clear" w:color="auto" w:fill="D9D9D9" w:themeFill="background1" w:themeFillShade="D9"/>
          </w:tcPr>
          <w:p w14:paraId="086F0A87" w14:textId="59A64CEF"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Psychological capability determinants: Factors acting as barriers to PA maintenance</w:t>
            </w:r>
          </w:p>
        </w:tc>
      </w:tr>
      <w:tr w:rsidR="00986A50" w:rsidRPr="00986A50" w14:paraId="6146FBD5" w14:textId="77777777" w:rsidTr="00986A50">
        <w:tc>
          <w:tcPr>
            <w:tcW w:w="569" w:type="pct"/>
          </w:tcPr>
          <w:p w14:paraId="6A048417"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 xml:space="preserve">Poor beliefs towards own health and/or the ageing process </w:t>
            </w:r>
          </w:p>
        </w:tc>
        <w:tc>
          <w:tcPr>
            <w:tcW w:w="1384" w:type="pct"/>
          </w:tcPr>
          <w:p w14:paraId="4A4C443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PO33. A) Develop a positive attitude about PA </w:t>
            </w:r>
          </w:p>
          <w:p w14:paraId="6AE2C8D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Manage beliefs and expectations on the outcomes of poor health behaviours </w:t>
            </w:r>
          </w:p>
        </w:tc>
        <w:tc>
          <w:tcPr>
            <w:tcW w:w="1380" w:type="pct"/>
          </w:tcPr>
          <w:p w14:paraId="1940343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CO33. A) Increase recognition of the importance of PA</w:t>
            </w:r>
          </w:p>
          <w:p w14:paraId="4F20779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Use social comparison to highlight the importance of remaining PA</w:t>
            </w:r>
          </w:p>
        </w:tc>
        <w:tc>
          <w:tcPr>
            <w:tcW w:w="1667" w:type="pct"/>
          </w:tcPr>
          <w:p w14:paraId="70F030B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498A0FDC"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508F3F1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2273485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3BAB114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2CC31C0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5415F6D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69ABF4A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04D5238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7FC1A83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4360526D" w14:textId="77777777"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26589A2F" w14:textId="77777777" w:rsidTr="00986A50">
        <w:tc>
          <w:tcPr>
            <w:tcW w:w="569" w:type="pct"/>
          </w:tcPr>
          <w:p w14:paraId="7B380B3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Others attitude towards ageing </w:t>
            </w:r>
          </w:p>
        </w:tc>
        <w:tc>
          <w:tcPr>
            <w:tcW w:w="1384" w:type="pct"/>
          </w:tcPr>
          <w:p w14:paraId="3013525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PO34.  A) Manage anticipated regret about others approval </w:t>
            </w:r>
          </w:p>
          <w:p w14:paraId="7049A15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Manage resistance to social pressure</w:t>
            </w:r>
          </w:p>
          <w:p w14:paraId="53BFCED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 Manage attitudes towards physical activity in later life years </w:t>
            </w:r>
          </w:p>
          <w:p w14:paraId="006DE89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 </w:t>
            </w:r>
          </w:p>
        </w:tc>
        <w:tc>
          <w:tcPr>
            <w:tcW w:w="1380" w:type="pct"/>
          </w:tcPr>
          <w:p w14:paraId="1380B95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CO34. A) Increase recognition of the importance of PA in older life years in social networks</w:t>
            </w:r>
          </w:p>
          <w:p w14:paraId="4C52A88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Overcome barriers to social stigma </w:t>
            </w:r>
          </w:p>
          <w:p w14:paraId="1A172BC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 Reinforce health outcomes of physical inactivity </w:t>
            </w:r>
          </w:p>
        </w:tc>
        <w:tc>
          <w:tcPr>
            <w:tcW w:w="1667" w:type="pct"/>
          </w:tcPr>
          <w:p w14:paraId="2AB722A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4EB9D35C"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49EE571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578F47E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2EC60DC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7F0B999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7B0FC07E" w14:textId="4E8015FA" w:rsidR="00986A50" w:rsidRPr="00986A50" w:rsidRDefault="00986A50" w:rsidP="005E5683">
            <w:pPr>
              <w:rPr>
                <w:rFonts w:ascii="Arial Narrow" w:hAnsi="Arial Narrow" w:cs="Arial"/>
                <w:color w:val="000000" w:themeColor="text1"/>
                <w:sz w:val="20"/>
                <w:szCs w:val="20"/>
              </w:rPr>
            </w:pPr>
          </w:p>
        </w:tc>
      </w:tr>
      <w:tr w:rsidR="00986A50" w:rsidRPr="00986A50" w14:paraId="30888ABD" w14:textId="77777777" w:rsidTr="00986A50">
        <w:tc>
          <w:tcPr>
            <w:tcW w:w="569" w:type="pct"/>
          </w:tcPr>
          <w:p w14:paraId="301FD30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Depression/ low mood </w:t>
            </w:r>
          </w:p>
        </w:tc>
        <w:tc>
          <w:tcPr>
            <w:tcW w:w="1384" w:type="pct"/>
          </w:tcPr>
          <w:p w14:paraId="4FEF276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PO35.  A) Improve motivation to be active </w:t>
            </w:r>
          </w:p>
          <w:p w14:paraId="24C78A4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Improve attitude towards being active </w:t>
            </w:r>
          </w:p>
        </w:tc>
        <w:tc>
          <w:tcPr>
            <w:tcW w:w="1380" w:type="pct"/>
          </w:tcPr>
          <w:p w14:paraId="1610F3A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CO35. A) Educate on the use of reward systems</w:t>
            </w:r>
          </w:p>
          <w:p w14:paraId="235F2A8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Educate on the positives of PA effects of mental state. </w:t>
            </w:r>
          </w:p>
        </w:tc>
        <w:tc>
          <w:tcPr>
            <w:tcW w:w="1667" w:type="pct"/>
          </w:tcPr>
          <w:p w14:paraId="4FAFE49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29E1B01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522DAC3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3D347A7F"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214C1CA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7FF4D7B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6F044A2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129E209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57546FD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5D54173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7E0AD5E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00BD82C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014E96B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3EF8811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5E7DEEF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2045588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1F61912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7D0B414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10.4 Social reward</w:t>
            </w:r>
          </w:p>
          <w:p w14:paraId="33D49AD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10.7 Self incentive </w:t>
            </w:r>
          </w:p>
          <w:p w14:paraId="54275E3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10.9 Self reward</w:t>
            </w:r>
          </w:p>
          <w:p w14:paraId="7E44CD65" w14:textId="65D26987" w:rsidR="00986A50" w:rsidRPr="00986A50" w:rsidRDefault="00986A50" w:rsidP="005E5683">
            <w:pPr>
              <w:rPr>
                <w:rFonts w:ascii="Arial Narrow" w:hAnsi="Arial Narrow" w:cs="Arial"/>
                <w:color w:val="000000" w:themeColor="text1"/>
                <w:sz w:val="20"/>
                <w:szCs w:val="20"/>
              </w:rPr>
            </w:pPr>
          </w:p>
        </w:tc>
      </w:tr>
      <w:tr w:rsidR="00986A50" w:rsidRPr="00986A50" w14:paraId="092B7973" w14:textId="77777777" w:rsidTr="00986A50">
        <w:tc>
          <w:tcPr>
            <w:tcW w:w="569" w:type="pct"/>
          </w:tcPr>
          <w:p w14:paraId="013F2FA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Memory impairment</w:t>
            </w:r>
          </w:p>
        </w:tc>
        <w:tc>
          <w:tcPr>
            <w:tcW w:w="1384" w:type="pct"/>
          </w:tcPr>
          <w:p w14:paraId="70130B7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PO36. A) Manage coping responses</w:t>
            </w:r>
          </w:p>
          <w:p w14:paraId="25AB446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Develop habits </w:t>
            </w:r>
          </w:p>
        </w:tc>
        <w:tc>
          <w:tcPr>
            <w:tcW w:w="1380" w:type="pct"/>
          </w:tcPr>
          <w:p w14:paraId="366CBC2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CO36. A) Develop cues/ stimulus and coping responses</w:t>
            </w:r>
          </w:p>
          <w:p w14:paraId="047BD52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Form automatic habits via repetition </w:t>
            </w:r>
          </w:p>
        </w:tc>
        <w:tc>
          <w:tcPr>
            <w:tcW w:w="1667" w:type="pct"/>
          </w:tcPr>
          <w:p w14:paraId="0BFFD0C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6FF9CD31"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5D41BBA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3DC8AA0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5630408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1429A29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1C5033C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4BDE615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2D48DB2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5F0B9EB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5BD4938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052C2246" w14:textId="5AE94B75" w:rsidR="00986A50" w:rsidRPr="00986A50" w:rsidRDefault="00986A50" w:rsidP="005E5683">
            <w:pPr>
              <w:rPr>
                <w:rFonts w:ascii="Arial Narrow" w:hAnsi="Arial Narrow" w:cs="Arial"/>
                <w:color w:val="000000" w:themeColor="text1"/>
                <w:sz w:val="20"/>
                <w:szCs w:val="20"/>
              </w:rPr>
            </w:pPr>
          </w:p>
        </w:tc>
      </w:tr>
      <w:tr w:rsidR="00986A50" w:rsidRPr="00986A50" w14:paraId="654F32E3" w14:textId="77777777" w:rsidTr="00B92C12">
        <w:trPr>
          <w:trHeight w:val="223"/>
        </w:trPr>
        <w:tc>
          <w:tcPr>
            <w:tcW w:w="5000" w:type="pct"/>
            <w:gridSpan w:val="4"/>
            <w:shd w:val="clear" w:color="auto" w:fill="D9D9D9" w:themeFill="background1" w:themeFillShade="D9"/>
          </w:tcPr>
          <w:p w14:paraId="7B938481" w14:textId="49263C6F"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Social Environment determinants: Factors facilitating PA maintenance</w:t>
            </w:r>
          </w:p>
        </w:tc>
      </w:tr>
      <w:tr w:rsidR="00986A50" w:rsidRPr="00986A50" w14:paraId="24C73184" w14:textId="77777777" w:rsidTr="00986A50">
        <w:tc>
          <w:tcPr>
            <w:tcW w:w="569" w:type="pct"/>
          </w:tcPr>
          <w:p w14:paraId="2A60093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Social interaction </w:t>
            </w:r>
          </w:p>
        </w:tc>
        <w:tc>
          <w:tcPr>
            <w:tcW w:w="1384" w:type="pct"/>
          </w:tcPr>
          <w:p w14:paraId="414DE87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PO7. A) Improve social networks in PA classes</w:t>
            </w:r>
          </w:p>
          <w:p w14:paraId="64DB9EC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Increase intention to make friendships </w:t>
            </w:r>
          </w:p>
        </w:tc>
        <w:tc>
          <w:tcPr>
            <w:tcW w:w="1380" w:type="pct"/>
          </w:tcPr>
          <w:p w14:paraId="5868178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CO7. A) Facilitate social support in PA services</w:t>
            </w:r>
          </w:p>
          <w:p w14:paraId="2C5C90C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Promote social interaction during classes</w:t>
            </w:r>
          </w:p>
        </w:tc>
        <w:tc>
          <w:tcPr>
            <w:tcW w:w="1667" w:type="pct"/>
          </w:tcPr>
          <w:p w14:paraId="14ED72E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745EB25B"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6FED391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7AB497F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7D3628B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21C4831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0AE5F36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32B6AAE7" w14:textId="77777777" w:rsidR="00986A50" w:rsidRPr="00986A50" w:rsidRDefault="00986A50" w:rsidP="005E5683">
            <w:pPr>
              <w:rPr>
                <w:rFonts w:ascii="Arial Narrow" w:hAnsi="Arial Narrow" w:cs="Arial"/>
                <w:color w:val="000000" w:themeColor="text1"/>
                <w:sz w:val="20"/>
                <w:szCs w:val="20"/>
              </w:rPr>
            </w:pPr>
          </w:p>
        </w:tc>
      </w:tr>
      <w:tr w:rsidR="00986A50" w:rsidRPr="00986A50" w14:paraId="4C40541E" w14:textId="77777777" w:rsidTr="00986A50">
        <w:tc>
          <w:tcPr>
            <w:tcW w:w="569" w:type="pct"/>
          </w:tcPr>
          <w:p w14:paraId="08C3676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Enjoyment of community based structured exercise programmes</w:t>
            </w:r>
          </w:p>
        </w:tc>
        <w:tc>
          <w:tcPr>
            <w:tcW w:w="1384" w:type="pct"/>
          </w:tcPr>
          <w:p w14:paraId="4B61A039" w14:textId="32D2F45D"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PO8.  A) Manage provision of community-based classes</w:t>
            </w:r>
          </w:p>
          <w:p w14:paraId="7B4C761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Deliver motivating services that improve skill and self-efficacy</w:t>
            </w:r>
          </w:p>
        </w:tc>
        <w:tc>
          <w:tcPr>
            <w:tcW w:w="1380" w:type="pct"/>
          </w:tcPr>
          <w:p w14:paraId="3F5AF97E" w14:textId="53BBCEEA"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CO8. A) Improve accessibility to community-based classes</w:t>
            </w:r>
          </w:p>
          <w:p w14:paraId="202225F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Provide services to improve physical skill and self-efficacy</w:t>
            </w:r>
          </w:p>
          <w:p w14:paraId="59179B12" w14:textId="77777777" w:rsidR="00986A50" w:rsidRPr="00986A50" w:rsidRDefault="00986A50" w:rsidP="005E5683">
            <w:pPr>
              <w:rPr>
                <w:rFonts w:ascii="Arial Narrow" w:hAnsi="Arial Narrow" w:cs="Arial"/>
                <w:color w:val="000000" w:themeColor="text1"/>
                <w:sz w:val="20"/>
                <w:szCs w:val="20"/>
              </w:rPr>
            </w:pPr>
          </w:p>
        </w:tc>
        <w:tc>
          <w:tcPr>
            <w:tcW w:w="1667" w:type="pct"/>
          </w:tcPr>
          <w:p w14:paraId="612552A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6FE1E67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4853CD8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5200B3F2"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0004271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3A5BEDC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73BDB80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50497F8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2EADD3C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5DA2578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3805A965" w14:textId="77777777" w:rsidR="00986A50" w:rsidRPr="00986A50" w:rsidRDefault="00986A50" w:rsidP="005E5683">
            <w:pPr>
              <w:rPr>
                <w:rFonts w:ascii="Arial Narrow" w:hAnsi="Arial Narrow" w:cs="Arial"/>
                <w:color w:val="000000" w:themeColor="text1"/>
                <w:sz w:val="20"/>
                <w:szCs w:val="20"/>
              </w:rPr>
            </w:pPr>
          </w:p>
        </w:tc>
      </w:tr>
      <w:tr w:rsidR="00986A50" w:rsidRPr="00986A50" w14:paraId="541005DF" w14:textId="77777777" w:rsidTr="00986A50">
        <w:tc>
          <w:tcPr>
            <w:tcW w:w="569" w:type="pct"/>
          </w:tcPr>
          <w:p w14:paraId="5AE7E73A"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 xml:space="preserve">Motivation gained by exercising with others </w:t>
            </w:r>
          </w:p>
        </w:tc>
        <w:tc>
          <w:tcPr>
            <w:tcW w:w="1384" w:type="pct"/>
          </w:tcPr>
          <w:p w14:paraId="0D9E7E3B" w14:textId="77777777" w:rsidR="00986A50" w:rsidRPr="00986A50" w:rsidRDefault="00986A50" w:rsidP="005E5683">
            <w:pPr>
              <w:rPr>
                <w:rFonts w:ascii="Arial Narrow" w:hAnsi="Arial Narrow" w:cs="Arial"/>
                <w:color w:val="000000" w:themeColor="text1"/>
                <w:sz w:val="20"/>
                <w:szCs w:val="20"/>
                <w:lang w:val="fr-FR"/>
              </w:rPr>
            </w:pPr>
            <w:r w:rsidRPr="00986A50">
              <w:rPr>
                <w:rFonts w:ascii="Arial Narrow" w:hAnsi="Arial Narrow" w:cs="Arial"/>
                <w:color w:val="000000" w:themeColor="text1"/>
                <w:sz w:val="20"/>
                <w:szCs w:val="20"/>
                <w:lang w:val="fr-FR"/>
              </w:rPr>
              <w:t>PO9. A) Mobilise social support</w:t>
            </w:r>
          </w:p>
        </w:tc>
        <w:tc>
          <w:tcPr>
            <w:tcW w:w="1380" w:type="pct"/>
          </w:tcPr>
          <w:p w14:paraId="145D4EF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CO9. A) Create mechanisms in services to reinforce social support</w:t>
            </w:r>
          </w:p>
        </w:tc>
        <w:tc>
          <w:tcPr>
            <w:tcW w:w="1667" w:type="pct"/>
          </w:tcPr>
          <w:p w14:paraId="0C2BECE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0C2B8EC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7E10C7E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64D296F4"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7DF5EFF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5F03FB6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36D141A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14D0F20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2EE18CC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1DE345E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32FE6A7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6546469E" w14:textId="77777777" w:rsidR="00986A50" w:rsidRPr="00986A50" w:rsidRDefault="00986A50" w:rsidP="005E5683">
            <w:pPr>
              <w:rPr>
                <w:rFonts w:ascii="Arial Narrow" w:hAnsi="Arial Narrow" w:cs="Arial"/>
                <w:color w:val="000000" w:themeColor="text1"/>
                <w:sz w:val="20"/>
                <w:szCs w:val="20"/>
              </w:rPr>
            </w:pPr>
          </w:p>
        </w:tc>
      </w:tr>
      <w:tr w:rsidR="00986A50" w:rsidRPr="00986A50" w14:paraId="300689E8" w14:textId="77777777" w:rsidTr="00986A50">
        <w:tc>
          <w:tcPr>
            <w:tcW w:w="569" w:type="pct"/>
          </w:tcPr>
          <w:p w14:paraId="05BE1A2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Partner’s motivating and encouraging one another </w:t>
            </w:r>
          </w:p>
        </w:tc>
        <w:tc>
          <w:tcPr>
            <w:tcW w:w="1384" w:type="pct"/>
          </w:tcPr>
          <w:p w14:paraId="68FCF67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PO10. A) Mobilise social support </w:t>
            </w:r>
          </w:p>
          <w:p w14:paraId="4B893AC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Manage and create social support networks</w:t>
            </w:r>
          </w:p>
          <w:p w14:paraId="6AA1D46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Reinforce accessing social support</w:t>
            </w:r>
          </w:p>
        </w:tc>
        <w:tc>
          <w:tcPr>
            <w:tcW w:w="1380" w:type="pct"/>
          </w:tcPr>
          <w:p w14:paraId="5D5ECFB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CO10. A) Create mechanisms in services to reinforce social support networks</w:t>
            </w:r>
          </w:p>
          <w:p w14:paraId="19532D7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Create social support networks</w:t>
            </w:r>
          </w:p>
          <w:p w14:paraId="2705135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Reinforce modes of social support outside of PA service venues</w:t>
            </w:r>
          </w:p>
        </w:tc>
        <w:tc>
          <w:tcPr>
            <w:tcW w:w="1667" w:type="pct"/>
          </w:tcPr>
          <w:p w14:paraId="162CD59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510AF09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2BBD094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0E18DD21"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6AE7FEA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612100F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4A2EFBD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0780477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5F426A5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11F6315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2CD0D1F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6213E35E" w14:textId="77777777" w:rsidR="00986A50" w:rsidRPr="00986A50" w:rsidRDefault="00986A50" w:rsidP="005E5683">
            <w:pPr>
              <w:rPr>
                <w:rFonts w:ascii="Arial Narrow" w:hAnsi="Arial Narrow" w:cs="Arial"/>
                <w:color w:val="000000" w:themeColor="text1"/>
                <w:sz w:val="20"/>
                <w:szCs w:val="20"/>
              </w:rPr>
            </w:pPr>
          </w:p>
        </w:tc>
      </w:tr>
      <w:tr w:rsidR="00986A50" w:rsidRPr="00986A50" w14:paraId="19B142A3" w14:textId="77777777" w:rsidTr="00986A50">
        <w:tc>
          <w:tcPr>
            <w:tcW w:w="569" w:type="pct"/>
          </w:tcPr>
          <w:p w14:paraId="05E54D5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Positive feedback and evaluation of PA from friends and family  </w:t>
            </w:r>
          </w:p>
        </w:tc>
        <w:tc>
          <w:tcPr>
            <w:tcW w:w="1384" w:type="pct"/>
          </w:tcPr>
          <w:p w14:paraId="48D3F39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PO11. A) Mobilise social support </w:t>
            </w:r>
          </w:p>
          <w:p w14:paraId="0633E50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Manage and create social support networks</w:t>
            </w:r>
          </w:p>
          <w:p w14:paraId="0FE6383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Manage access to social support networks</w:t>
            </w:r>
          </w:p>
          <w:p w14:paraId="0E06E3A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D) Manage feedback given by social support networks</w:t>
            </w:r>
          </w:p>
        </w:tc>
        <w:tc>
          <w:tcPr>
            <w:tcW w:w="1380" w:type="pct"/>
          </w:tcPr>
          <w:p w14:paraId="39576EE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CO11. A) Create mechanisms in services to reinforce social support networks</w:t>
            </w:r>
          </w:p>
          <w:p w14:paraId="6A47795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Create social support networks</w:t>
            </w:r>
          </w:p>
          <w:p w14:paraId="53064F5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Reinforce modes of social support outside of PA service venues</w:t>
            </w:r>
          </w:p>
          <w:p w14:paraId="341E0BC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D) Improve knowledge of PA within social networks</w:t>
            </w:r>
          </w:p>
        </w:tc>
        <w:tc>
          <w:tcPr>
            <w:tcW w:w="1667" w:type="pct"/>
          </w:tcPr>
          <w:p w14:paraId="28CEE46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241C05C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6216610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0F956386"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7117C99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389CC13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70ADAA2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5165A37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433BD08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68BBF13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7AC95AE7" w14:textId="77777777" w:rsidR="00986A50" w:rsidRPr="00986A50" w:rsidRDefault="00986A50" w:rsidP="005E5683">
            <w:pPr>
              <w:rPr>
                <w:rFonts w:ascii="Arial Narrow" w:hAnsi="Arial Narrow" w:cs="Arial"/>
                <w:color w:val="000000" w:themeColor="text1"/>
                <w:sz w:val="20"/>
                <w:szCs w:val="20"/>
              </w:rPr>
            </w:pPr>
          </w:p>
        </w:tc>
      </w:tr>
      <w:tr w:rsidR="00986A50" w:rsidRPr="00986A50" w14:paraId="77670998" w14:textId="77777777" w:rsidTr="00B92C12">
        <w:trPr>
          <w:trHeight w:val="137"/>
        </w:trPr>
        <w:tc>
          <w:tcPr>
            <w:tcW w:w="5000" w:type="pct"/>
            <w:gridSpan w:val="4"/>
            <w:shd w:val="clear" w:color="auto" w:fill="F2F2F2" w:themeFill="background1" w:themeFillShade="F2"/>
          </w:tcPr>
          <w:p w14:paraId="42D4C3C4" w14:textId="00721BC6"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Social Environment determinants: Factors acting as barriers to PA maintenance</w:t>
            </w:r>
          </w:p>
        </w:tc>
      </w:tr>
      <w:tr w:rsidR="00986A50" w:rsidRPr="00986A50" w14:paraId="6596D1EA" w14:textId="77777777" w:rsidTr="00986A50">
        <w:tc>
          <w:tcPr>
            <w:tcW w:w="569" w:type="pct"/>
          </w:tcPr>
          <w:p w14:paraId="46E812CA" w14:textId="77777777" w:rsidR="00986A50" w:rsidRPr="00986A50" w:rsidRDefault="00986A50" w:rsidP="005E56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Caring roles prevented participation in structured organised PA.  </w:t>
            </w:r>
          </w:p>
        </w:tc>
        <w:tc>
          <w:tcPr>
            <w:tcW w:w="1384" w:type="pct"/>
          </w:tcPr>
          <w:p w14:paraId="5025B1E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PO12.  A) Plan and manage coping responses</w:t>
            </w:r>
          </w:p>
          <w:p w14:paraId="5127326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Manage intention to remain physically active</w:t>
            </w:r>
          </w:p>
        </w:tc>
        <w:tc>
          <w:tcPr>
            <w:tcW w:w="1380" w:type="pct"/>
          </w:tcPr>
          <w:p w14:paraId="67C47AF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CO12. A) Create relapse prevention plans</w:t>
            </w:r>
          </w:p>
          <w:p w14:paraId="77AD693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Increase knowledge on different types of PA</w:t>
            </w:r>
          </w:p>
        </w:tc>
        <w:tc>
          <w:tcPr>
            <w:tcW w:w="1667" w:type="pct"/>
          </w:tcPr>
          <w:p w14:paraId="3505D09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3B206B0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65B7BA0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54684C0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403965D6"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75048C8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4A90AD7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2B5BFA4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029CA71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4EC40E6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526868F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0A8FD8C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7.3 Reduce prompts/cues</w:t>
            </w:r>
          </w:p>
          <w:p w14:paraId="4B7AEB6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45A4D9D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604581F1" w14:textId="77777777" w:rsidR="00986A50" w:rsidRPr="00986A50" w:rsidRDefault="00986A50" w:rsidP="005E5683">
            <w:pPr>
              <w:rPr>
                <w:rFonts w:ascii="Arial Narrow" w:hAnsi="Arial Narrow" w:cs="Arial"/>
                <w:color w:val="000000" w:themeColor="text1"/>
                <w:sz w:val="20"/>
                <w:szCs w:val="20"/>
              </w:rPr>
            </w:pPr>
          </w:p>
        </w:tc>
      </w:tr>
      <w:tr w:rsidR="00986A50" w:rsidRPr="00986A50" w14:paraId="03F0490C" w14:textId="77777777" w:rsidTr="00986A50">
        <w:tc>
          <w:tcPr>
            <w:tcW w:w="569" w:type="pct"/>
          </w:tcPr>
          <w:p w14:paraId="65FFF644" w14:textId="77777777" w:rsidR="00986A50" w:rsidRPr="00986A50" w:rsidRDefault="00986A50" w:rsidP="005E56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 xml:space="preserve">Lack of time and PA not a priority </w:t>
            </w:r>
          </w:p>
        </w:tc>
        <w:tc>
          <w:tcPr>
            <w:tcW w:w="1384" w:type="pct"/>
          </w:tcPr>
          <w:p w14:paraId="27977D0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PO13. A) Manage competing demands on time</w:t>
            </w:r>
          </w:p>
          <w:p w14:paraId="79A32AD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Improve beliefs on the priority of PA and health </w:t>
            </w:r>
          </w:p>
        </w:tc>
        <w:tc>
          <w:tcPr>
            <w:tcW w:w="1380" w:type="pct"/>
          </w:tcPr>
          <w:p w14:paraId="03B02D2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CO13. A) Acknowledge demands on time and demonstrate ability to time manage</w:t>
            </w:r>
          </w:p>
          <w:p w14:paraId="18C165D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Increase recognition of the importance of PA</w:t>
            </w:r>
          </w:p>
          <w:p w14:paraId="4E6C00A8" w14:textId="77777777" w:rsidR="00986A50" w:rsidRPr="00986A50" w:rsidRDefault="00986A50" w:rsidP="005E5683">
            <w:pPr>
              <w:rPr>
                <w:rFonts w:ascii="Arial Narrow" w:hAnsi="Arial Narrow" w:cs="Arial"/>
                <w:color w:val="000000" w:themeColor="text1"/>
                <w:sz w:val="20"/>
                <w:szCs w:val="20"/>
              </w:rPr>
            </w:pPr>
          </w:p>
        </w:tc>
        <w:tc>
          <w:tcPr>
            <w:tcW w:w="1667" w:type="pct"/>
          </w:tcPr>
          <w:p w14:paraId="6A7DB86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7417BC8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4DA9607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75E676CA"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2568211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26CB279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5ABA54F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1.8  Behaviour contract</w:t>
            </w:r>
          </w:p>
          <w:p w14:paraId="395B9A9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1.9 Commitment </w:t>
            </w:r>
          </w:p>
          <w:p w14:paraId="0A47936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76EE1DB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27F6229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289A98B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4DE1300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7.3 Reduce prompts/cues</w:t>
            </w:r>
          </w:p>
          <w:p w14:paraId="52FC089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29E3058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05575F51" w14:textId="77777777" w:rsidR="00986A50" w:rsidRPr="00986A50" w:rsidRDefault="00986A50" w:rsidP="005E5683">
            <w:pPr>
              <w:rPr>
                <w:rFonts w:ascii="Arial Narrow" w:hAnsi="Arial Narrow" w:cs="Arial"/>
                <w:color w:val="000000" w:themeColor="text1"/>
                <w:sz w:val="20"/>
                <w:szCs w:val="20"/>
              </w:rPr>
            </w:pPr>
          </w:p>
        </w:tc>
      </w:tr>
      <w:tr w:rsidR="00986A50" w:rsidRPr="00986A50" w14:paraId="5F2281FE" w14:textId="77777777" w:rsidTr="00986A50">
        <w:trPr>
          <w:trHeight w:val="90"/>
        </w:trPr>
        <w:tc>
          <w:tcPr>
            <w:tcW w:w="569" w:type="pct"/>
          </w:tcPr>
          <w:p w14:paraId="342F01B0"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Social isolation</w:t>
            </w:r>
          </w:p>
        </w:tc>
        <w:tc>
          <w:tcPr>
            <w:tcW w:w="1384" w:type="pct"/>
          </w:tcPr>
          <w:p w14:paraId="0A609CD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PO14. A) Mobilise social support </w:t>
            </w:r>
          </w:p>
          <w:p w14:paraId="376DF77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Manage and create social support networks within services</w:t>
            </w:r>
          </w:p>
          <w:p w14:paraId="10BC5B4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Manage access to social support networks</w:t>
            </w:r>
          </w:p>
        </w:tc>
        <w:tc>
          <w:tcPr>
            <w:tcW w:w="1380" w:type="pct"/>
          </w:tcPr>
          <w:p w14:paraId="250605E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CO14. A) Create mechanisms in services to reinforce social support networks</w:t>
            </w:r>
          </w:p>
          <w:p w14:paraId="731D9D0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Create social support networks within PA services</w:t>
            </w:r>
          </w:p>
          <w:p w14:paraId="521EDAA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Reinforce access to social support within PA services.</w:t>
            </w:r>
          </w:p>
          <w:p w14:paraId="04B73E45" w14:textId="77777777" w:rsidR="00986A50" w:rsidRPr="00986A50" w:rsidRDefault="00986A50" w:rsidP="005E5683">
            <w:pPr>
              <w:rPr>
                <w:rFonts w:ascii="Arial Narrow" w:hAnsi="Arial Narrow" w:cs="Arial"/>
                <w:color w:val="000000" w:themeColor="text1"/>
                <w:sz w:val="20"/>
                <w:szCs w:val="20"/>
              </w:rPr>
            </w:pPr>
          </w:p>
        </w:tc>
        <w:tc>
          <w:tcPr>
            <w:tcW w:w="1667" w:type="pct"/>
          </w:tcPr>
          <w:p w14:paraId="53731E8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02680854"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6C1430B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5D9DD12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0A6D622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215BCA6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4DE0F92A" w14:textId="77777777" w:rsid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7E1D07A8" w14:textId="77777777" w:rsidR="00B92C12" w:rsidRDefault="00B92C12" w:rsidP="005E5683">
            <w:pPr>
              <w:rPr>
                <w:rFonts w:ascii="Arial Narrow" w:hAnsi="Arial Narrow" w:cs="Arial"/>
                <w:color w:val="000000" w:themeColor="text1"/>
                <w:sz w:val="20"/>
                <w:szCs w:val="20"/>
              </w:rPr>
            </w:pPr>
          </w:p>
          <w:p w14:paraId="5043F433" w14:textId="77777777" w:rsidR="00B92C12" w:rsidRDefault="00B92C12" w:rsidP="005E5683">
            <w:pPr>
              <w:rPr>
                <w:rFonts w:ascii="Arial Narrow" w:hAnsi="Arial Narrow" w:cs="Arial"/>
                <w:color w:val="000000" w:themeColor="text1"/>
                <w:sz w:val="20"/>
                <w:szCs w:val="20"/>
              </w:rPr>
            </w:pPr>
          </w:p>
          <w:p w14:paraId="38A562FC" w14:textId="77777777" w:rsidR="00B92C12" w:rsidRDefault="00B92C12" w:rsidP="005E5683">
            <w:pPr>
              <w:rPr>
                <w:rFonts w:ascii="Arial Narrow" w:hAnsi="Arial Narrow" w:cs="Arial"/>
                <w:color w:val="000000" w:themeColor="text1"/>
                <w:sz w:val="20"/>
                <w:szCs w:val="20"/>
              </w:rPr>
            </w:pPr>
          </w:p>
          <w:p w14:paraId="30BE859D" w14:textId="77777777" w:rsidR="00B92C12" w:rsidRDefault="00B92C12" w:rsidP="005E5683">
            <w:pPr>
              <w:rPr>
                <w:rFonts w:ascii="Arial Narrow" w:hAnsi="Arial Narrow" w:cs="Arial"/>
                <w:color w:val="000000" w:themeColor="text1"/>
                <w:sz w:val="20"/>
                <w:szCs w:val="20"/>
              </w:rPr>
            </w:pPr>
          </w:p>
          <w:p w14:paraId="035073E0" w14:textId="77777777" w:rsidR="00B92C12" w:rsidRDefault="00B92C12" w:rsidP="005E5683">
            <w:pPr>
              <w:rPr>
                <w:rFonts w:ascii="Arial Narrow" w:hAnsi="Arial Narrow" w:cs="Arial"/>
                <w:color w:val="000000" w:themeColor="text1"/>
                <w:sz w:val="20"/>
                <w:szCs w:val="20"/>
              </w:rPr>
            </w:pPr>
          </w:p>
          <w:p w14:paraId="59710039" w14:textId="18189D1F" w:rsidR="00B92C12" w:rsidRPr="00986A50" w:rsidRDefault="00B92C12" w:rsidP="005E5683">
            <w:pPr>
              <w:rPr>
                <w:rFonts w:ascii="Arial Narrow" w:hAnsi="Arial Narrow" w:cs="Arial"/>
                <w:color w:val="000000" w:themeColor="text1"/>
                <w:sz w:val="20"/>
                <w:szCs w:val="20"/>
              </w:rPr>
            </w:pPr>
          </w:p>
        </w:tc>
      </w:tr>
      <w:tr w:rsidR="00986A50" w:rsidRPr="00986A50" w14:paraId="0FF1B206" w14:textId="77777777" w:rsidTr="00986A50">
        <w:trPr>
          <w:trHeight w:val="279"/>
        </w:trPr>
        <w:tc>
          <w:tcPr>
            <w:tcW w:w="5000" w:type="pct"/>
            <w:gridSpan w:val="4"/>
            <w:shd w:val="clear" w:color="auto" w:fill="D9D9D9" w:themeFill="background1" w:themeFillShade="D9"/>
          </w:tcPr>
          <w:p w14:paraId="769D69D3" w14:textId="59133132"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Physical Environmental determinants: Factors facilitating PA maintenance</w:t>
            </w:r>
          </w:p>
        </w:tc>
      </w:tr>
      <w:tr w:rsidR="00986A50" w:rsidRPr="00986A50" w14:paraId="40C0C648" w14:textId="77777777" w:rsidTr="00986A50">
        <w:trPr>
          <w:trHeight w:val="1325"/>
        </w:trPr>
        <w:tc>
          <w:tcPr>
            <w:tcW w:w="569" w:type="pct"/>
          </w:tcPr>
          <w:p w14:paraId="46475916"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Location and availability of exercise programmes</w:t>
            </w:r>
          </w:p>
        </w:tc>
        <w:tc>
          <w:tcPr>
            <w:tcW w:w="1384" w:type="pct"/>
          </w:tcPr>
          <w:p w14:paraId="3A3170B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PO15. A) Manage access to local PA programmes</w:t>
            </w:r>
          </w:p>
        </w:tc>
        <w:tc>
          <w:tcPr>
            <w:tcW w:w="1380" w:type="pct"/>
          </w:tcPr>
          <w:p w14:paraId="15BE008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CO15. A) Deliver PA programmes in local/accessible venues</w:t>
            </w:r>
          </w:p>
        </w:tc>
        <w:tc>
          <w:tcPr>
            <w:tcW w:w="1667" w:type="pct"/>
          </w:tcPr>
          <w:p w14:paraId="4973B6C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7737CFD3"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332CC23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5722CB6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6CE24D6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Calibri"/>
                <w:bCs/>
                <w:color w:val="000000" w:themeColor="text1"/>
                <w:sz w:val="20"/>
                <w:szCs w:val="20"/>
                <w:lang w:val="en-US"/>
              </w:rPr>
              <w:t>12.5 Adding objects to the environment</w:t>
            </w:r>
          </w:p>
        </w:tc>
      </w:tr>
      <w:tr w:rsidR="00986A50" w:rsidRPr="00986A50" w14:paraId="718A5E30" w14:textId="77777777" w:rsidTr="00986A50">
        <w:tc>
          <w:tcPr>
            <w:tcW w:w="569" w:type="pct"/>
          </w:tcPr>
          <w:p w14:paraId="3E838BDA"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Proximity to venues offering different types of exercise classes</w:t>
            </w:r>
          </w:p>
        </w:tc>
        <w:tc>
          <w:tcPr>
            <w:tcW w:w="1384" w:type="pct"/>
          </w:tcPr>
          <w:p w14:paraId="5798FFE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PO16.  A) Manage access to a variety of local PA programmes</w:t>
            </w:r>
          </w:p>
        </w:tc>
        <w:tc>
          <w:tcPr>
            <w:tcW w:w="1380" w:type="pct"/>
          </w:tcPr>
          <w:p w14:paraId="239E860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CO16. A) Deliver a variety of PA programmes in local/accessible venues</w:t>
            </w:r>
          </w:p>
        </w:tc>
        <w:tc>
          <w:tcPr>
            <w:tcW w:w="1667" w:type="pct"/>
          </w:tcPr>
          <w:p w14:paraId="25F1F3C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4E20ED7B"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604374A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16DE226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62D9873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4E24B6EC" w14:textId="77777777" w:rsidR="00986A50" w:rsidRPr="00986A50" w:rsidRDefault="00986A50" w:rsidP="005E5683">
            <w:pPr>
              <w:rPr>
                <w:rFonts w:ascii="Arial Narrow" w:hAnsi="Arial Narrow" w:cs="Arial"/>
                <w:color w:val="000000" w:themeColor="text1"/>
                <w:sz w:val="20"/>
                <w:szCs w:val="20"/>
              </w:rPr>
            </w:pPr>
          </w:p>
        </w:tc>
      </w:tr>
      <w:tr w:rsidR="00986A50" w:rsidRPr="00986A50" w14:paraId="648207CC" w14:textId="77777777" w:rsidTr="00986A50">
        <w:trPr>
          <w:trHeight w:val="872"/>
        </w:trPr>
        <w:tc>
          <w:tcPr>
            <w:tcW w:w="569" w:type="pct"/>
          </w:tcPr>
          <w:p w14:paraId="644C4B3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Technology (apps, smart phones and pedometers) provided motivation and encouragement.   </w:t>
            </w:r>
          </w:p>
        </w:tc>
        <w:tc>
          <w:tcPr>
            <w:tcW w:w="1384" w:type="pct"/>
          </w:tcPr>
          <w:p w14:paraId="5DEDD5C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PO17.  A) Monitor PA levels via technology</w:t>
            </w:r>
          </w:p>
          <w:p w14:paraId="082FA6A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Increase knowledge on how to use technology</w:t>
            </w:r>
          </w:p>
        </w:tc>
        <w:tc>
          <w:tcPr>
            <w:tcW w:w="1380" w:type="pct"/>
          </w:tcPr>
          <w:p w14:paraId="27197A0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CO17. A) Increase intention to monitor PA</w:t>
            </w:r>
          </w:p>
          <w:p w14:paraId="176B808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Provide education on technology</w:t>
            </w:r>
          </w:p>
        </w:tc>
        <w:tc>
          <w:tcPr>
            <w:tcW w:w="1667" w:type="pct"/>
          </w:tcPr>
          <w:p w14:paraId="5650CEA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7513FE8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1B19886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3D925971"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327E1A3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2AC0ABD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3C8D143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0B4E971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610838C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137642A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3AE86BF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0181E3E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6F0FF4B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522C29B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0348FBA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21EB8CB7" w14:textId="77777777"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039C8777" w14:textId="77777777" w:rsidTr="00986A50">
        <w:trPr>
          <w:trHeight w:val="1500"/>
        </w:trPr>
        <w:tc>
          <w:tcPr>
            <w:tcW w:w="569" w:type="pct"/>
          </w:tcPr>
          <w:p w14:paraId="6B71FA3E"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Having transport</w:t>
            </w:r>
          </w:p>
        </w:tc>
        <w:tc>
          <w:tcPr>
            <w:tcW w:w="1384" w:type="pct"/>
          </w:tcPr>
          <w:p w14:paraId="0E9A144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PO18.  A) Manage access to transport</w:t>
            </w:r>
          </w:p>
        </w:tc>
        <w:tc>
          <w:tcPr>
            <w:tcW w:w="1380" w:type="pct"/>
          </w:tcPr>
          <w:p w14:paraId="48080C0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CO18. A) Explore car sharing with people without transport</w:t>
            </w:r>
          </w:p>
        </w:tc>
        <w:tc>
          <w:tcPr>
            <w:tcW w:w="1667" w:type="pct"/>
          </w:tcPr>
          <w:p w14:paraId="52CC881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0B8E2856"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67AE2B6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1FC314A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19FC6AD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Calibri"/>
                <w:bCs/>
                <w:color w:val="000000" w:themeColor="text1"/>
                <w:sz w:val="20"/>
                <w:szCs w:val="20"/>
                <w:lang w:val="en-US"/>
              </w:rPr>
              <w:t>12.5 Adding objects to the environment</w:t>
            </w:r>
          </w:p>
        </w:tc>
      </w:tr>
      <w:tr w:rsidR="00986A50" w:rsidRPr="00986A50" w14:paraId="6B152F94" w14:textId="77777777" w:rsidTr="00986A50">
        <w:tc>
          <w:tcPr>
            <w:tcW w:w="569" w:type="pct"/>
          </w:tcPr>
          <w:p w14:paraId="2705984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Cost or affordability</w:t>
            </w:r>
          </w:p>
        </w:tc>
        <w:tc>
          <w:tcPr>
            <w:tcW w:w="1384" w:type="pct"/>
          </w:tcPr>
          <w:p w14:paraId="1CAFB08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PO19. A) Manage access to affordance PA programmes</w:t>
            </w:r>
          </w:p>
        </w:tc>
        <w:tc>
          <w:tcPr>
            <w:tcW w:w="1380" w:type="pct"/>
          </w:tcPr>
          <w:p w14:paraId="1B14625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CO19. A) Improve access to affordable PA programmes</w:t>
            </w:r>
          </w:p>
        </w:tc>
        <w:tc>
          <w:tcPr>
            <w:tcW w:w="1667" w:type="pct"/>
          </w:tcPr>
          <w:p w14:paraId="505C4E5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00365A91"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403D22E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0471A50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16D5F2D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1499CB33" w14:textId="07584F22" w:rsidR="00986A50" w:rsidRPr="00986A50" w:rsidRDefault="00986A50" w:rsidP="00986A50">
            <w:pPr>
              <w:rPr>
                <w:rFonts w:ascii="Arial Narrow" w:hAnsi="Arial Narrow" w:cs="Arial"/>
                <w:color w:val="000000" w:themeColor="text1"/>
                <w:sz w:val="20"/>
                <w:szCs w:val="20"/>
              </w:rPr>
            </w:pPr>
          </w:p>
        </w:tc>
      </w:tr>
      <w:tr w:rsidR="00986A50" w:rsidRPr="00986A50" w14:paraId="232EF8DF" w14:textId="77777777" w:rsidTr="00986A50">
        <w:tc>
          <w:tcPr>
            <w:tcW w:w="5000" w:type="pct"/>
            <w:gridSpan w:val="4"/>
            <w:shd w:val="clear" w:color="auto" w:fill="F2F2F2" w:themeFill="background1" w:themeFillShade="F2"/>
          </w:tcPr>
          <w:p w14:paraId="745605F2" w14:textId="5C807732"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Physical Environmental determinants: Factors acting as barriers to PA maintenance</w:t>
            </w:r>
          </w:p>
        </w:tc>
      </w:tr>
      <w:tr w:rsidR="00986A50" w:rsidRPr="00986A50" w14:paraId="62368ACB" w14:textId="77777777" w:rsidTr="00986A50">
        <w:tc>
          <w:tcPr>
            <w:tcW w:w="569" w:type="pct"/>
          </w:tcPr>
          <w:p w14:paraId="5C0E4279" w14:textId="4769A091"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Distractions in the home reduce people’s commitment towards home-based exercises</w:t>
            </w:r>
          </w:p>
        </w:tc>
        <w:tc>
          <w:tcPr>
            <w:tcW w:w="1384" w:type="pct"/>
          </w:tcPr>
          <w:p w14:paraId="2A191664" w14:textId="03C893DF"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PO20.  A) Manage competing demands in the home</w:t>
            </w:r>
          </w:p>
          <w:p w14:paraId="1F7CCC8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Overcome barriers to increasing PA</w:t>
            </w:r>
          </w:p>
        </w:tc>
        <w:tc>
          <w:tcPr>
            <w:tcW w:w="1380" w:type="pct"/>
          </w:tcPr>
          <w:p w14:paraId="11BF147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CO20. A) Demonstrate the ability to manage competing demands in the home</w:t>
            </w:r>
          </w:p>
          <w:p w14:paraId="6A81B0C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Identify barriers and ways to overcome them. </w:t>
            </w:r>
          </w:p>
        </w:tc>
        <w:tc>
          <w:tcPr>
            <w:tcW w:w="1667" w:type="pct"/>
          </w:tcPr>
          <w:p w14:paraId="1F7920B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04E7F3D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5182CBF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21D76713"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5F99FB0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3140EF9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2333A9A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1001326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18F884F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1112043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7B38C84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4C68809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601A2C9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672DBA3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7.3 Reduce prompts/cues</w:t>
            </w:r>
          </w:p>
          <w:p w14:paraId="604D47D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0FC8D81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2717E3C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5A89D37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74830A7E" w14:textId="77777777" w:rsidR="00986A50" w:rsidRPr="00986A50" w:rsidRDefault="00986A50" w:rsidP="005E5683">
            <w:pPr>
              <w:rPr>
                <w:rFonts w:ascii="Arial Narrow" w:hAnsi="Arial Narrow" w:cs="Arial"/>
                <w:color w:val="000000" w:themeColor="text1"/>
                <w:sz w:val="20"/>
                <w:szCs w:val="20"/>
              </w:rPr>
            </w:pPr>
          </w:p>
        </w:tc>
      </w:tr>
      <w:tr w:rsidR="00986A50" w:rsidRPr="00986A50" w14:paraId="2BCBD45B" w14:textId="77777777" w:rsidTr="00986A50">
        <w:tc>
          <w:tcPr>
            <w:tcW w:w="569" w:type="pct"/>
          </w:tcPr>
          <w:p w14:paraId="617773DF"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Lack of advertisement of local PA opportunities</w:t>
            </w:r>
          </w:p>
        </w:tc>
        <w:tc>
          <w:tcPr>
            <w:tcW w:w="1384" w:type="pct"/>
          </w:tcPr>
          <w:p w14:paraId="3EA521F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PO21. A) Improve </w:t>
            </w:r>
            <w:proofErr w:type="spellStart"/>
            <w:r w:rsidRPr="00986A50">
              <w:rPr>
                <w:rFonts w:ascii="Arial Narrow" w:hAnsi="Arial Narrow" w:cs="Arial"/>
                <w:color w:val="000000" w:themeColor="text1"/>
                <w:sz w:val="20"/>
                <w:szCs w:val="20"/>
              </w:rPr>
              <w:t>peoples</w:t>
            </w:r>
            <w:proofErr w:type="spellEnd"/>
            <w:r w:rsidRPr="00986A50">
              <w:rPr>
                <w:rFonts w:ascii="Arial Narrow" w:hAnsi="Arial Narrow" w:cs="Arial"/>
                <w:color w:val="000000" w:themeColor="text1"/>
                <w:sz w:val="20"/>
                <w:szCs w:val="20"/>
              </w:rPr>
              <w:t xml:space="preserve"> knowledge of how to find out about local community services </w:t>
            </w:r>
          </w:p>
          <w:p w14:paraId="601475B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Manage knowledge mobilisation of local PA services </w:t>
            </w:r>
          </w:p>
          <w:p w14:paraId="0BF4D2C9" w14:textId="77777777" w:rsidR="00986A50" w:rsidRPr="00986A50" w:rsidRDefault="00986A50" w:rsidP="005E5683">
            <w:pPr>
              <w:rPr>
                <w:rFonts w:ascii="Arial Narrow" w:hAnsi="Arial Narrow" w:cs="Arial"/>
                <w:color w:val="000000" w:themeColor="text1"/>
                <w:sz w:val="20"/>
                <w:szCs w:val="20"/>
              </w:rPr>
            </w:pPr>
          </w:p>
        </w:tc>
        <w:tc>
          <w:tcPr>
            <w:tcW w:w="1380" w:type="pct"/>
          </w:tcPr>
          <w:p w14:paraId="4A4732A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CO21. A) Improve </w:t>
            </w:r>
            <w:proofErr w:type="spellStart"/>
            <w:r w:rsidRPr="00986A50">
              <w:rPr>
                <w:rFonts w:ascii="Arial Narrow" w:hAnsi="Arial Narrow" w:cs="Arial"/>
                <w:color w:val="000000" w:themeColor="text1"/>
                <w:sz w:val="20"/>
                <w:szCs w:val="20"/>
              </w:rPr>
              <w:t>peoples</w:t>
            </w:r>
            <w:proofErr w:type="spellEnd"/>
            <w:r w:rsidRPr="00986A50">
              <w:rPr>
                <w:rFonts w:ascii="Arial Narrow" w:hAnsi="Arial Narrow" w:cs="Arial"/>
                <w:color w:val="000000" w:themeColor="text1"/>
                <w:sz w:val="20"/>
                <w:szCs w:val="20"/>
              </w:rPr>
              <w:t xml:space="preserve"> skills in researching local community services</w:t>
            </w:r>
          </w:p>
          <w:p w14:paraId="286FDF8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Improve advertising of local PA services</w:t>
            </w:r>
          </w:p>
        </w:tc>
        <w:tc>
          <w:tcPr>
            <w:tcW w:w="1667" w:type="pct"/>
          </w:tcPr>
          <w:p w14:paraId="4232B09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2DADF6E3"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05E52E5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4430A61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195F8C7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019C136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5BA171B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5B95749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0FA7BA9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30AE5A52" w14:textId="77777777" w:rsidR="00986A50" w:rsidRPr="00986A50" w:rsidRDefault="00986A50" w:rsidP="005E5683">
            <w:pPr>
              <w:rPr>
                <w:rFonts w:ascii="Arial Narrow" w:hAnsi="Arial Narrow" w:cs="Arial"/>
                <w:color w:val="000000" w:themeColor="text1"/>
                <w:sz w:val="20"/>
                <w:szCs w:val="20"/>
              </w:rPr>
            </w:pPr>
          </w:p>
        </w:tc>
      </w:tr>
      <w:tr w:rsidR="00986A50" w:rsidRPr="00986A50" w14:paraId="6D31F1BB" w14:textId="77777777" w:rsidTr="00986A50">
        <w:tc>
          <w:tcPr>
            <w:tcW w:w="569" w:type="pct"/>
          </w:tcPr>
          <w:p w14:paraId="459E755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Not having transport</w:t>
            </w:r>
          </w:p>
        </w:tc>
        <w:tc>
          <w:tcPr>
            <w:tcW w:w="1384" w:type="pct"/>
          </w:tcPr>
          <w:p w14:paraId="6B091D2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PO22. A) Manage access to transport</w:t>
            </w:r>
          </w:p>
        </w:tc>
        <w:tc>
          <w:tcPr>
            <w:tcW w:w="1380" w:type="pct"/>
          </w:tcPr>
          <w:p w14:paraId="57AFDC4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CO22. A) Explore car-sharing and local transport services </w:t>
            </w:r>
          </w:p>
        </w:tc>
        <w:tc>
          <w:tcPr>
            <w:tcW w:w="1667" w:type="pct"/>
          </w:tcPr>
          <w:p w14:paraId="1AD85C3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7957371F"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21EA8B7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3DF5EB3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1E4C73C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Calibri"/>
                <w:bCs/>
                <w:color w:val="000000" w:themeColor="text1"/>
                <w:sz w:val="20"/>
                <w:szCs w:val="20"/>
                <w:lang w:val="en-US"/>
              </w:rPr>
              <w:t>12.5 Adding objects to the environment</w:t>
            </w:r>
          </w:p>
          <w:p w14:paraId="7603070A" w14:textId="77777777" w:rsidR="00986A50" w:rsidRPr="00986A50" w:rsidRDefault="00986A50" w:rsidP="005E5683">
            <w:pPr>
              <w:rPr>
                <w:rFonts w:ascii="Arial Narrow" w:hAnsi="Arial Narrow" w:cs="Arial"/>
                <w:color w:val="000000" w:themeColor="text1"/>
                <w:sz w:val="20"/>
                <w:szCs w:val="20"/>
              </w:rPr>
            </w:pPr>
          </w:p>
        </w:tc>
      </w:tr>
      <w:tr w:rsidR="00986A50" w:rsidRPr="00986A50" w14:paraId="7239C1B4" w14:textId="77777777" w:rsidTr="00986A50">
        <w:tc>
          <w:tcPr>
            <w:tcW w:w="569" w:type="pct"/>
          </w:tcPr>
          <w:p w14:paraId="301390B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Poor weather </w:t>
            </w:r>
          </w:p>
        </w:tc>
        <w:tc>
          <w:tcPr>
            <w:tcW w:w="1384" w:type="pct"/>
          </w:tcPr>
          <w:p w14:paraId="79A47B9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PO23.  A) Overcome barriers to increasing PA within the home</w:t>
            </w:r>
          </w:p>
        </w:tc>
        <w:tc>
          <w:tcPr>
            <w:tcW w:w="1380" w:type="pct"/>
          </w:tcPr>
          <w:p w14:paraId="36268DB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CO23. A) Identify barriers and ways to overcome them.</w:t>
            </w:r>
          </w:p>
        </w:tc>
        <w:tc>
          <w:tcPr>
            <w:tcW w:w="1667" w:type="pct"/>
          </w:tcPr>
          <w:p w14:paraId="2D99A76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7AB82E8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06DEC2A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2ADF063F"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48FF567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06A5A45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1B9EA0E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2F8EBA9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11983CE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1865E0F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1773EBD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552AC8C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656667C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24A8B23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76CA795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509D0A3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339EC31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6CAE3525" w14:textId="1002FF4E" w:rsidR="00986A50" w:rsidRPr="00986A50" w:rsidRDefault="00986A50" w:rsidP="005E5683">
            <w:pPr>
              <w:rPr>
                <w:rFonts w:ascii="Arial Narrow" w:hAnsi="Arial Narrow" w:cs="Arial"/>
                <w:color w:val="000000" w:themeColor="text1"/>
                <w:sz w:val="20"/>
                <w:szCs w:val="20"/>
              </w:rPr>
            </w:pPr>
          </w:p>
        </w:tc>
      </w:tr>
      <w:tr w:rsidR="00986A50" w:rsidRPr="00986A50" w14:paraId="40BBAC1D" w14:textId="77777777" w:rsidTr="00986A50">
        <w:tc>
          <w:tcPr>
            <w:tcW w:w="569" w:type="pct"/>
          </w:tcPr>
          <w:p w14:paraId="2CC8FA9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Class times</w:t>
            </w:r>
          </w:p>
        </w:tc>
        <w:tc>
          <w:tcPr>
            <w:tcW w:w="1384" w:type="pct"/>
          </w:tcPr>
          <w:p w14:paraId="3541875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PO24.  A) Manage access to local PA programmes</w:t>
            </w:r>
          </w:p>
        </w:tc>
        <w:tc>
          <w:tcPr>
            <w:tcW w:w="1380" w:type="pct"/>
          </w:tcPr>
          <w:p w14:paraId="2DF1AEF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CO24. A) Deliver day-time classes for older adults</w:t>
            </w:r>
          </w:p>
        </w:tc>
        <w:tc>
          <w:tcPr>
            <w:tcW w:w="1667" w:type="pct"/>
          </w:tcPr>
          <w:p w14:paraId="4BE894F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34A8981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42DF463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0A960ECB"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39C22E8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6980C8E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0CA79B5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14FFEBA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3900D16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6F6DD41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636EBD1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2A5803E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0D9B714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1F55133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1DCE48A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0DC6AA5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31DFCC27" w14:textId="77777777" w:rsid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2FB4A8C7" w14:textId="4D8CE952" w:rsidR="00B92C12" w:rsidRPr="00986A50" w:rsidRDefault="00B92C12" w:rsidP="005E5683">
            <w:pPr>
              <w:rPr>
                <w:rFonts w:ascii="Arial Narrow" w:hAnsi="Arial Narrow" w:cs="Calibri"/>
                <w:bCs/>
                <w:color w:val="000000" w:themeColor="text1"/>
                <w:sz w:val="20"/>
                <w:szCs w:val="20"/>
                <w:lang w:val="en-US"/>
              </w:rPr>
            </w:pPr>
          </w:p>
        </w:tc>
      </w:tr>
      <w:tr w:rsidR="00986A50" w:rsidRPr="00986A50" w14:paraId="35B30749" w14:textId="77777777" w:rsidTr="00986A50">
        <w:tc>
          <w:tcPr>
            <w:tcW w:w="569" w:type="pct"/>
          </w:tcPr>
          <w:p w14:paraId="7AC6BBD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Personal safety when attending evening classes</w:t>
            </w:r>
          </w:p>
        </w:tc>
        <w:tc>
          <w:tcPr>
            <w:tcW w:w="1384" w:type="pct"/>
          </w:tcPr>
          <w:p w14:paraId="3521D34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PO25. A) Manage access to local PA programmes</w:t>
            </w:r>
          </w:p>
        </w:tc>
        <w:tc>
          <w:tcPr>
            <w:tcW w:w="1380" w:type="pct"/>
          </w:tcPr>
          <w:p w14:paraId="6DB2CAB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CO25. A) Deliver day-time classes for older adults</w:t>
            </w:r>
          </w:p>
        </w:tc>
        <w:tc>
          <w:tcPr>
            <w:tcW w:w="1667" w:type="pct"/>
          </w:tcPr>
          <w:p w14:paraId="431F4F4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23308DD1"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18BD418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2F8881A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22E2F62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780A1420" w14:textId="77777777" w:rsidR="00986A50" w:rsidRPr="00986A50" w:rsidRDefault="00986A50" w:rsidP="005E5683">
            <w:pPr>
              <w:rPr>
                <w:rFonts w:ascii="Arial Narrow" w:hAnsi="Arial Narrow" w:cs="Arial"/>
                <w:color w:val="000000" w:themeColor="text1"/>
                <w:sz w:val="20"/>
                <w:szCs w:val="20"/>
              </w:rPr>
            </w:pPr>
          </w:p>
        </w:tc>
      </w:tr>
      <w:tr w:rsidR="00986A50" w:rsidRPr="00986A50" w14:paraId="6B0D4D0F" w14:textId="77777777" w:rsidTr="00986A50">
        <w:tc>
          <w:tcPr>
            <w:tcW w:w="569" w:type="pct"/>
          </w:tcPr>
          <w:p w14:paraId="302B588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Uneven terrain or hard surfaces caused joint pain</w:t>
            </w:r>
          </w:p>
        </w:tc>
        <w:tc>
          <w:tcPr>
            <w:tcW w:w="1384" w:type="pct"/>
          </w:tcPr>
          <w:p w14:paraId="09EF36A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PO26.   A) Overcome barriers to increasing PA </w:t>
            </w:r>
          </w:p>
        </w:tc>
        <w:tc>
          <w:tcPr>
            <w:tcW w:w="1380" w:type="pct"/>
          </w:tcPr>
          <w:p w14:paraId="3910DD8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CO26. A) Identify barriers and ways to overcome them.</w:t>
            </w:r>
          </w:p>
        </w:tc>
        <w:tc>
          <w:tcPr>
            <w:tcW w:w="1667" w:type="pct"/>
          </w:tcPr>
          <w:p w14:paraId="72F0584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0978854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6F9CA4B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6767F0B9"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198AC6F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7BFEEE4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7E090F9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3CA8B57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2F45FEA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2B46380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3FDF968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7F9F28F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17F356B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6D533D6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2D67100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49B46125" w14:textId="77777777" w:rsid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2A0DB609" w14:textId="71A7B414" w:rsidR="00B92C12" w:rsidRPr="00986A50" w:rsidRDefault="00B92C12" w:rsidP="005E5683">
            <w:pPr>
              <w:rPr>
                <w:rFonts w:ascii="Arial Narrow" w:hAnsi="Arial Narrow" w:cs="Calibri"/>
                <w:bCs/>
                <w:color w:val="000000" w:themeColor="text1"/>
                <w:sz w:val="20"/>
                <w:szCs w:val="20"/>
                <w:lang w:val="en-US"/>
              </w:rPr>
            </w:pPr>
          </w:p>
        </w:tc>
      </w:tr>
      <w:tr w:rsidR="00986A50" w:rsidRPr="00986A50" w14:paraId="62E9C605" w14:textId="77777777" w:rsidTr="00986A50">
        <w:trPr>
          <w:trHeight w:val="505"/>
        </w:trPr>
        <w:tc>
          <w:tcPr>
            <w:tcW w:w="569" w:type="pct"/>
          </w:tcPr>
          <w:p w14:paraId="785237D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Cost or affordability</w:t>
            </w:r>
          </w:p>
        </w:tc>
        <w:tc>
          <w:tcPr>
            <w:tcW w:w="1384" w:type="pct"/>
          </w:tcPr>
          <w:p w14:paraId="053491C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PO27. A) Manage access to free or affordable PA programmes</w:t>
            </w:r>
          </w:p>
        </w:tc>
        <w:tc>
          <w:tcPr>
            <w:tcW w:w="1380" w:type="pct"/>
          </w:tcPr>
          <w:p w14:paraId="4CC8C64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CO27. A) Improve access to affordable PA programmes</w:t>
            </w:r>
          </w:p>
        </w:tc>
        <w:tc>
          <w:tcPr>
            <w:tcW w:w="1667" w:type="pct"/>
          </w:tcPr>
          <w:p w14:paraId="25FCE8D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727E7BD7"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7961D63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396430E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53B60DC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7868AE0B" w14:textId="33AE7F33" w:rsidR="00986A50" w:rsidRPr="00986A50" w:rsidRDefault="00986A50" w:rsidP="005E5683">
            <w:pPr>
              <w:rPr>
                <w:rFonts w:ascii="Arial Narrow" w:hAnsi="Arial Narrow" w:cs="Arial"/>
                <w:color w:val="000000" w:themeColor="text1"/>
                <w:sz w:val="20"/>
                <w:szCs w:val="20"/>
              </w:rPr>
            </w:pPr>
          </w:p>
        </w:tc>
      </w:tr>
      <w:tr w:rsidR="00986A50" w:rsidRPr="00986A50" w14:paraId="78D90E77" w14:textId="77777777" w:rsidTr="00B92C12">
        <w:trPr>
          <w:trHeight w:val="231"/>
        </w:trPr>
        <w:tc>
          <w:tcPr>
            <w:tcW w:w="5000" w:type="pct"/>
            <w:gridSpan w:val="4"/>
            <w:shd w:val="clear" w:color="auto" w:fill="D9D9D9" w:themeFill="background1" w:themeFillShade="D9"/>
          </w:tcPr>
          <w:p w14:paraId="6EA98826" w14:textId="1460775C"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Reflective motivation: Factors facilitating PA maintenance</w:t>
            </w:r>
          </w:p>
        </w:tc>
      </w:tr>
      <w:tr w:rsidR="00986A50" w:rsidRPr="00986A50" w14:paraId="2E750341" w14:textId="77777777" w:rsidTr="00986A50">
        <w:tc>
          <w:tcPr>
            <w:tcW w:w="569" w:type="pct"/>
          </w:tcPr>
          <w:p w14:paraId="3A0CE464"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 xml:space="preserve">Positively evaluated the benefits of PA </w:t>
            </w:r>
          </w:p>
        </w:tc>
        <w:tc>
          <w:tcPr>
            <w:tcW w:w="1384" w:type="pct"/>
          </w:tcPr>
          <w:p w14:paraId="1BA29F3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  A) Develop positive attitudes and beliefs about PA and its outcomes</w:t>
            </w:r>
          </w:p>
        </w:tc>
        <w:tc>
          <w:tcPr>
            <w:tcW w:w="1380" w:type="pct"/>
          </w:tcPr>
          <w:p w14:paraId="48C3582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 A) Provide education on PA to help facilitate positive beliefs in PA outcomes</w:t>
            </w:r>
          </w:p>
          <w:p w14:paraId="091A839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 </w:t>
            </w:r>
          </w:p>
        </w:tc>
        <w:tc>
          <w:tcPr>
            <w:tcW w:w="1667" w:type="pct"/>
          </w:tcPr>
          <w:p w14:paraId="0379FFE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7A5AC92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1.4 Action planning</w:t>
            </w:r>
          </w:p>
          <w:p w14:paraId="07E402F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5153565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0524047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51CB762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057FE5B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169BB45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6E62E6F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63437EC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2F6270A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6E899062" w14:textId="77777777" w:rsidR="00986A50" w:rsidRPr="00986A50" w:rsidRDefault="00986A50" w:rsidP="005E5683">
            <w:pPr>
              <w:rPr>
                <w:rFonts w:ascii="Arial Narrow" w:hAnsi="Arial Narrow" w:cs="Arial"/>
                <w:color w:val="000000" w:themeColor="text1"/>
                <w:sz w:val="20"/>
                <w:szCs w:val="20"/>
              </w:rPr>
            </w:pPr>
          </w:p>
        </w:tc>
      </w:tr>
      <w:tr w:rsidR="00986A50" w:rsidRPr="00986A50" w14:paraId="6E390A31" w14:textId="77777777" w:rsidTr="00986A50">
        <w:tc>
          <w:tcPr>
            <w:tcW w:w="569" w:type="pct"/>
          </w:tcPr>
          <w:p w14:paraId="5A0A8DA2" w14:textId="77777777" w:rsidR="00986A50" w:rsidRPr="00986A50" w:rsidRDefault="00986A50" w:rsidP="005E5683">
            <w:pPr>
              <w:rPr>
                <w:rFonts w:ascii="Arial Narrow" w:eastAsia="Calibri" w:hAnsi="Arial Narrow" w:cs="Arial"/>
                <w:color w:val="000000" w:themeColor="text1"/>
                <w:sz w:val="20"/>
                <w:szCs w:val="20"/>
              </w:rPr>
            </w:pPr>
            <w:r w:rsidRPr="00986A50">
              <w:rPr>
                <w:rFonts w:ascii="Arial Narrow" w:eastAsia="Calibri" w:hAnsi="Arial Narrow" w:cs="Arial"/>
                <w:color w:val="000000" w:themeColor="text1"/>
                <w:sz w:val="20"/>
                <w:szCs w:val="20"/>
              </w:rPr>
              <w:t xml:space="preserve">Witnessing physical deterioration in friends and family members </w:t>
            </w:r>
          </w:p>
        </w:tc>
        <w:tc>
          <w:tcPr>
            <w:tcW w:w="1384" w:type="pct"/>
          </w:tcPr>
          <w:p w14:paraId="61E8627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PO4. A) Improve intention and motivation to be active</w:t>
            </w:r>
          </w:p>
          <w:p w14:paraId="2B15FDD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Change attitudes and beliefs </w:t>
            </w:r>
          </w:p>
        </w:tc>
        <w:tc>
          <w:tcPr>
            <w:tcW w:w="1380" w:type="pct"/>
          </w:tcPr>
          <w:p w14:paraId="05B80B0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CO4. A) Increase recognition of the importance of PA</w:t>
            </w:r>
          </w:p>
          <w:p w14:paraId="008CEBC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Use social comparison to highlight the importance of remaining PA </w:t>
            </w:r>
          </w:p>
        </w:tc>
        <w:tc>
          <w:tcPr>
            <w:tcW w:w="1667" w:type="pct"/>
          </w:tcPr>
          <w:p w14:paraId="34EBD45C" w14:textId="77777777" w:rsidR="00986A50" w:rsidRPr="00986A50" w:rsidRDefault="00986A50" w:rsidP="00986A50">
            <w:pPr>
              <w:pStyle w:val="ListParagraph"/>
              <w:numPr>
                <w:ilvl w:val="1"/>
                <w:numId w:val="9"/>
              </w:numPr>
              <w:contextualSpacing w:val="0"/>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Goal setting (behaviours)</w:t>
            </w:r>
          </w:p>
          <w:p w14:paraId="563E9ABF" w14:textId="77777777" w:rsidR="00986A50" w:rsidRPr="00986A50" w:rsidRDefault="00986A50" w:rsidP="00986A50">
            <w:pPr>
              <w:pStyle w:val="ListParagraph"/>
              <w:numPr>
                <w:ilvl w:val="1"/>
                <w:numId w:val="9"/>
              </w:numPr>
              <w:contextualSpacing w:val="0"/>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Problem solving</w:t>
            </w:r>
          </w:p>
          <w:p w14:paraId="3AC37C9C" w14:textId="77777777" w:rsidR="00986A50" w:rsidRPr="00986A50" w:rsidRDefault="00986A50" w:rsidP="00986A50">
            <w:pPr>
              <w:pStyle w:val="ListParagraph"/>
              <w:numPr>
                <w:ilvl w:val="1"/>
                <w:numId w:val="9"/>
              </w:numPr>
              <w:contextualSpacing w:val="0"/>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Goal setting (outcome)</w:t>
            </w:r>
          </w:p>
          <w:p w14:paraId="789043B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1.4 Action planning</w:t>
            </w:r>
          </w:p>
          <w:p w14:paraId="5183860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 xml:space="preserve">1.5 Review behavior goal(s) </w:t>
            </w:r>
          </w:p>
          <w:p w14:paraId="3DBA52D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30093C8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6D63DDE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2B4414F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6DE46CD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6F3067A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2F050261" w14:textId="77777777" w:rsidR="00986A50" w:rsidRPr="00986A50" w:rsidRDefault="00986A50" w:rsidP="005E5683">
            <w:pPr>
              <w:rPr>
                <w:rFonts w:ascii="Arial Narrow" w:hAnsi="Arial Narrow" w:cs="Arial"/>
                <w:color w:val="000000" w:themeColor="text1"/>
                <w:sz w:val="20"/>
                <w:szCs w:val="20"/>
              </w:rPr>
            </w:pPr>
          </w:p>
        </w:tc>
      </w:tr>
      <w:tr w:rsidR="00986A50" w:rsidRPr="00986A50" w14:paraId="69A86203" w14:textId="77777777" w:rsidTr="00986A50">
        <w:tc>
          <w:tcPr>
            <w:tcW w:w="569" w:type="pct"/>
          </w:tcPr>
          <w:p w14:paraId="1D48FA88" w14:textId="77777777" w:rsidR="00986A50" w:rsidRPr="00986A50" w:rsidRDefault="00986A50" w:rsidP="005E5683">
            <w:pPr>
              <w:rPr>
                <w:rFonts w:ascii="Arial Narrow" w:eastAsia="Calibri" w:hAnsi="Arial Narrow" w:cs="Arial"/>
                <w:color w:val="000000" w:themeColor="text1"/>
                <w:sz w:val="20"/>
                <w:szCs w:val="20"/>
              </w:rPr>
            </w:pPr>
            <w:r w:rsidRPr="00986A50">
              <w:rPr>
                <w:rFonts w:ascii="Arial Narrow" w:eastAsia="Calibri" w:hAnsi="Arial Narrow" w:cs="Arial"/>
                <w:color w:val="000000" w:themeColor="text1"/>
                <w:sz w:val="20"/>
                <w:szCs w:val="20"/>
              </w:rPr>
              <w:t>Motivation gained by exercising with others</w:t>
            </w:r>
          </w:p>
        </w:tc>
        <w:tc>
          <w:tcPr>
            <w:tcW w:w="1384" w:type="pct"/>
          </w:tcPr>
          <w:p w14:paraId="13BFE94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lang w:val="fr-FR"/>
              </w:rPr>
              <w:t>PO9. A) Mobilise social support</w:t>
            </w:r>
          </w:p>
        </w:tc>
        <w:tc>
          <w:tcPr>
            <w:tcW w:w="1380" w:type="pct"/>
          </w:tcPr>
          <w:p w14:paraId="446539A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CO9. A) Create mechanisms in services to reinforce social support</w:t>
            </w:r>
          </w:p>
        </w:tc>
        <w:tc>
          <w:tcPr>
            <w:tcW w:w="1667" w:type="pct"/>
          </w:tcPr>
          <w:p w14:paraId="732D192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2429E38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760A721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09C85B44"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6661F11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566A810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4EE3DD0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16A425D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324BCAE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20B48D3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499A236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394D6855" w14:textId="77777777"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333C9E31" w14:textId="77777777" w:rsidTr="00986A50">
        <w:tc>
          <w:tcPr>
            <w:tcW w:w="5000" w:type="pct"/>
            <w:gridSpan w:val="4"/>
            <w:shd w:val="clear" w:color="auto" w:fill="D9D9D9" w:themeFill="background1" w:themeFillShade="D9"/>
          </w:tcPr>
          <w:p w14:paraId="5056F688" w14:textId="4C297191"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Reflective motivation: Factors acting as barriers to PA maintenance</w:t>
            </w:r>
          </w:p>
        </w:tc>
      </w:tr>
      <w:tr w:rsidR="00986A50" w:rsidRPr="00986A50" w14:paraId="4F71B020" w14:textId="77777777" w:rsidTr="00986A50">
        <w:tc>
          <w:tcPr>
            <w:tcW w:w="569" w:type="pct"/>
          </w:tcPr>
          <w:p w14:paraId="378D8F0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Others attitude towards ageing </w:t>
            </w:r>
          </w:p>
        </w:tc>
        <w:tc>
          <w:tcPr>
            <w:tcW w:w="1384" w:type="pct"/>
          </w:tcPr>
          <w:p w14:paraId="4CB4AF1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PO34.  A) Manage anticipated regret about others approval </w:t>
            </w:r>
          </w:p>
          <w:p w14:paraId="4AAF1F3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Manage resistance to social pressure</w:t>
            </w:r>
          </w:p>
          <w:p w14:paraId="3B4D4A7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 Manage attitudes towards physical activity in later life years </w:t>
            </w:r>
          </w:p>
          <w:p w14:paraId="1F2F582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 </w:t>
            </w:r>
          </w:p>
        </w:tc>
        <w:tc>
          <w:tcPr>
            <w:tcW w:w="1380" w:type="pct"/>
          </w:tcPr>
          <w:p w14:paraId="7655B997"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CO34. A) Increase recognition of the importance of PA in older life years in social networks</w:t>
            </w:r>
          </w:p>
          <w:p w14:paraId="51BDC57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Overcome barriers to social stigma </w:t>
            </w:r>
          </w:p>
          <w:p w14:paraId="784E8BD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 Reinforce health outcomes of physical inactivity </w:t>
            </w:r>
          </w:p>
        </w:tc>
        <w:tc>
          <w:tcPr>
            <w:tcW w:w="1667" w:type="pct"/>
          </w:tcPr>
          <w:p w14:paraId="3C948D9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2A09C4F6"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53D5CDA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4C4094E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649C619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5E57CBB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2B6B5391" w14:textId="77777777" w:rsidR="00986A50" w:rsidRPr="00986A50" w:rsidRDefault="00986A50" w:rsidP="005E5683">
            <w:pPr>
              <w:rPr>
                <w:rFonts w:ascii="Arial Narrow" w:hAnsi="Arial Narrow" w:cs="Arial"/>
                <w:color w:val="000000" w:themeColor="text1"/>
                <w:sz w:val="20"/>
                <w:szCs w:val="20"/>
              </w:rPr>
            </w:pPr>
          </w:p>
        </w:tc>
      </w:tr>
      <w:tr w:rsidR="00986A50" w:rsidRPr="00986A50" w14:paraId="44633BA6" w14:textId="77777777" w:rsidTr="00986A50">
        <w:tc>
          <w:tcPr>
            <w:tcW w:w="569" w:type="pct"/>
          </w:tcPr>
          <w:p w14:paraId="61A0A16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Motivation sourced by convenience of organised PA programmes</w:t>
            </w:r>
          </w:p>
        </w:tc>
        <w:tc>
          <w:tcPr>
            <w:tcW w:w="1384" w:type="pct"/>
          </w:tcPr>
          <w:p w14:paraId="6A5BC46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PO28.  A) Increase motivation and intention to attend convenient PA opportunities</w:t>
            </w:r>
          </w:p>
          <w:p w14:paraId="5D8B80A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Make local PA programmes accessible</w:t>
            </w:r>
          </w:p>
        </w:tc>
        <w:tc>
          <w:tcPr>
            <w:tcW w:w="1380" w:type="pct"/>
          </w:tcPr>
          <w:p w14:paraId="4BD39EE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CO28. A) Increase intention to attend local PA programmes</w:t>
            </w:r>
          </w:p>
          <w:p w14:paraId="1084A12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Organise PA programmes that are considered convenient </w:t>
            </w:r>
          </w:p>
          <w:p w14:paraId="4B27DBDE" w14:textId="77777777" w:rsidR="00986A50" w:rsidRPr="00986A50" w:rsidRDefault="00986A50" w:rsidP="005E5683">
            <w:pPr>
              <w:rPr>
                <w:rFonts w:ascii="Arial Narrow" w:hAnsi="Arial Narrow" w:cs="Arial"/>
                <w:color w:val="000000" w:themeColor="text1"/>
                <w:sz w:val="20"/>
                <w:szCs w:val="20"/>
              </w:rPr>
            </w:pPr>
          </w:p>
        </w:tc>
        <w:tc>
          <w:tcPr>
            <w:tcW w:w="1667" w:type="pct"/>
          </w:tcPr>
          <w:p w14:paraId="1E10E32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08E7A38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3978CFF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6ACE84AD"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0FC4D42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0D0C17B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23F693C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458F4FD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25F7E20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31A7BD8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0B1DBAD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0E9637D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33E98D4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21DE740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6E16EF9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00F237A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674E5D6E" w14:textId="77777777"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6F947A6E" w14:textId="77777777" w:rsidTr="00986A50">
        <w:tc>
          <w:tcPr>
            <w:tcW w:w="569" w:type="pct"/>
          </w:tcPr>
          <w:p w14:paraId="2DF429D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Measurable activity with pedometers and tick charts </w:t>
            </w:r>
          </w:p>
        </w:tc>
        <w:tc>
          <w:tcPr>
            <w:tcW w:w="1384" w:type="pct"/>
          </w:tcPr>
          <w:p w14:paraId="0AF520F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PO29.  A) Monitor PA levels via monitoring tools </w:t>
            </w:r>
          </w:p>
          <w:p w14:paraId="78FDE4F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Increase knowledge on how to use technology</w:t>
            </w:r>
          </w:p>
        </w:tc>
        <w:tc>
          <w:tcPr>
            <w:tcW w:w="1380" w:type="pct"/>
          </w:tcPr>
          <w:p w14:paraId="3F44C32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CO29. A) Increase intention to monitor PA</w:t>
            </w:r>
          </w:p>
          <w:p w14:paraId="4BFF5B4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Education people on the use of technology and diaries</w:t>
            </w:r>
          </w:p>
        </w:tc>
        <w:tc>
          <w:tcPr>
            <w:tcW w:w="1667" w:type="pct"/>
          </w:tcPr>
          <w:p w14:paraId="1E035CF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0211C83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7F3BD6EC"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35B12B3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68D4147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2B22864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66872D1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6AD97B2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3456A96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7BAD1E8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3B79A3B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4489BE6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735A4DF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6A6E8AD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2DD179A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5833E45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59CAAE3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4F89ABE6" w14:textId="77777777" w:rsidR="00986A50" w:rsidRPr="00986A50" w:rsidRDefault="00986A50" w:rsidP="005E5683">
            <w:pPr>
              <w:rPr>
                <w:rFonts w:ascii="Arial Narrow" w:hAnsi="Arial Narrow" w:cs="Arial"/>
                <w:color w:val="000000" w:themeColor="text1"/>
                <w:sz w:val="20"/>
                <w:szCs w:val="20"/>
              </w:rPr>
            </w:pPr>
          </w:p>
        </w:tc>
      </w:tr>
      <w:tr w:rsidR="00986A50" w:rsidRPr="00986A50" w14:paraId="73F7B49D" w14:textId="77777777" w:rsidTr="00986A50">
        <w:tc>
          <w:tcPr>
            <w:tcW w:w="569" w:type="pct"/>
          </w:tcPr>
          <w:p w14:paraId="2E29D309"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Development of a positive routine or habit</w:t>
            </w:r>
          </w:p>
        </w:tc>
        <w:tc>
          <w:tcPr>
            <w:tcW w:w="1384" w:type="pct"/>
          </w:tcPr>
          <w:p w14:paraId="1591CA87" w14:textId="77777777" w:rsidR="00986A50" w:rsidRPr="00986A50" w:rsidRDefault="00986A50" w:rsidP="005E5683">
            <w:pPr>
              <w:rPr>
                <w:rFonts w:ascii="Arial Narrow" w:hAnsi="Arial Narrow" w:cs="Arial"/>
                <w:color w:val="000000" w:themeColor="text1"/>
                <w:sz w:val="20"/>
                <w:szCs w:val="20"/>
                <w:lang w:val="fr-FR"/>
              </w:rPr>
            </w:pPr>
            <w:r w:rsidRPr="00986A50">
              <w:rPr>
                <w:rFonts w:ascii="Arial Narrow" w:hAnsi="Arial Narrow" w:cs="Arial"/>
                <w:color w:val="000000" w:themeColor="text1"/>
                <w:sz w:val="20"/>
                <w:szCs w:val="20"/>
                <w:lang w:val="fr-FR"/>
              </w:rPr>
              <w:t>PO31.  A) Manage habit formation</w:t>
            </w:r>
          </w:p>
        </w:tc>
        <w:tc>
          <w:tcPr>
            <w:tcW w:w="1380" w:type="pct"/>
          </w:tcPr>
          <w:p w14:paraId="151350B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CO31. A) Facilitate behaviour repetition and develop relapse prevention strategies </w:t>
            </w:r>
          </w:p>
        </w:tc>
        <w:tc>
          <w:tcPr>
            <w:tcW w:w="1667" w:type="pct"/>
          </w:tcPr>
          <w:p w14:paraId="79F9A6C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7981146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67F7F50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2E7EF584"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579D8DB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52535BC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62F401F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45FCF89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14D97CB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76934E3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0C2CF2A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33665DA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792430E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7C74E83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2BFD0E7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2620197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387E7D5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679C5863" w14:textId="77777777"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6BAF1B2E" w14:textId="77777777" w:rsidTr="00986A50">
        <w:tc>
          <w:tcPr>
            <w:tcW w:w="569" w:type="pct"/>
          </w:tcPr>
          <w:p w14:paraId="00D8E566"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Partner’s motivating and encouraging one another </w:t>
            </w:r>
          </w:p>
        </w:tc>
        <w:tc>
          <w:tcPr>
            <w:tcW w:w="1384" w:type="pct"/>
          </w:tcPr>
          <w:p w14:paraId="1BE51EF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PO10. A) Mobilise social support </w:t>
            </w:r>
          </w:p>
          <w:p w14:paraId="3FE2E52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Manage and create social support networks</w:t>
            </w:r>
          </w:p>
          <w:p w14:paraId="7E7E815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Reinforce accessing social support</w:t>
            </w:r>
          </w:p>
        </w:tc>
        <w:tc>
          <w:tcPr>
            <w:tcW w:w="1380" w:type="pct"/>
          </w:tcPr>
          <w:p w14:paraId="5635D41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CO10. A) Create mechanisms in services to reinforce social support networks</w:t>
            </w:r>
          </w:p>
          <w:p w14:paraId="6A16EB72"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Create social support networks</w:t>
            </w:r>
          </w:p>
          <w:p w14:paraId="0C5353E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Reinforce modes of social support outside of PA service venues</w:t>
            </w:r>
          </w:p>
        </w:tc>
        <w:tc>
          <w:tcPr>
            <w:tcW w:w="1667" w:type="pct"/>
          </w:tcPr>
          <w:p w14:paraId="1C4FA12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35E6FD8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7998587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64872639"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2FD233B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2E17F47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680A370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6AEE9B9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5ED35CE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6D9FBF3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24769A4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7508BFB3" w14:textId="77777777" w:rsidR="00986A50" w:rsidRPr="00986A50" w:rsidRDefault="00986A50" w:rsidP="005E5683">
            <w:pPr>
              <w:rPr>
                <w:rFonts w:ascii="Arial Narrow" w:hAnsi="Arial Narrow" w:cs="Arial"/>
                <w:color w:val="000000" w:themeColor="text1"/>
                <w:sz w:val="20"/>
                <w:szCs w:val="20"/>
              </w:rPr>
            </w:pPr>
          </w:p>
        </w:tc>
      </w:tr>
      <w:tr w:rsidR="00986A50" w:rsidRPr="00986A50" w14:paraId="519BCE7C" w14:textId="77777777" w:rsidTr="00986A50">
        <w:tc>
          <w:tcPr>
            <w:tcW w:w="569" w:type="pct"/>
          </w:tcPr>
          <w:p w14:paraId="37B295F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Enjoyment of community based structured exercise programmes</w:t>
            </w:r>
          </w:p>
        </w:tc>
        <w:tc>
          <w:tcPr>
            <w:tcW w:w="1384" w:type="pct"/>
          </w:tcPr>
          <w:p w14:paraId="592F1D7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PO8.  A) Manage provision of community based classes</w:t>
            </w:r>
          </w:p>
          <w:p w14:paraId="7F8AFD3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Deliver motivating services that improve skill and self0efficacy</w:t>
            </w:r>
          </w:p>
        </w:tc>
        <w:tc>
          <w:tcPr>
            <w:tcW w:w="1380" w:type="pct"/>
          </w:tcPr>
          <w:p w14:paraId="1220A7F5"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CO8. A) Improve accessibility to community based classes</w:t>
            </w:r>
          </w:p>
          <w:p w14:paraId="09D8236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Provide services to improve physical skill and self-efficacy</w:t>
            </w:r>
          </w:p>
          <w:p w14:paraId="43D3894D" w14:textId="77777777" w:rsidR="00986A50" w:rsidRPr="00986A50" w:rsidRDefault="00986A50" w:rsidP="005E5683">
            <w:pPr>
              <w:rPr>
                <w:rFonts w:ascii="Arial Narrow" w:hAnsi="Arial Narrow" w:cs="Arial"/>
                <w:color w:val="000000" w:themeColor="text1"/>
                <w:sz w:val="20"/>
                <w:szCs w:val="20"/>
              </w:rPr>
            </w:pPr>
          </w:p>
        </w:tc>
        <w:tc>
          <w:tcPr>
            <w:tcW w:w="1667" w:type="pct"/>
          </w:tcPr>
          <w:p w14:paraId="4D5BADF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512E893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0152052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429D6A29"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2BFE866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5E77FF9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3C95A86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5469B7F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76C2EB3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2EC7C76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4139631B" w14:textId="77777777" w:rsidR="00986A50" w:rsidRPr="00986A50" w:rsidRDefault="00986A50" w:rsidP="005E5683">
            <w:pPr>
              <w:rPr>
                <w:rFonts w:ascii="Arial Narrow" w:hAnsi="Arial Narrow" w:cs="Arial"/>
                <w:color w:val="000000" w:themeColor="text1"/>
                <w:sz w:val="20"/>
                <w:szCs w:val="20"/>
              </w:rPr>
            </w:pPr>
          </w:p>
        </w:tc>
      </w:tr>
      <w:tr w:rsidR="00986A50" w:rsidRPr="00986A50" w14:paraId="41B689E0" w14:textId="77777777" w:rsidTr="00986A50">
        <w:tc>
          <w:tcPr>
            <w:tcW w:w="569" w:type="pct"/>
          </w:tcPr>
          <w:p w14:paraId="614D566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Positive feedback and evaluation of PA from friends and family  </w:t>
            </w:r>
          </w:p>
        </w:tc>
        <w:tc>
          <w:tcPr>
            <w:tcW w:w="1384" w:type="pct"/>
          </w:tcPr>
          <w:p w14:paraId="6EF92BD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PO11. A) Mobilise social support </w:t>
            </w:r>
          </w:p>
          <w:p w14:paraId="6815048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Manage and create social support networks</w:t>
            </w:r>
          </w:p>
          <w:p w14:paraId="095B3B8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Manage access to social support networks</w:t>
            </w:r>
          </w:p>
          <w:p w14:paraId="0C089D3E"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D) Manage feedback given by social support networks</w:t>
            </w:r>
          </w:p>
        </w:tc>
        <w:tc>
          <w:tcPr>
            <w:tcW w:w="1380" w:type="pct"/>
          </w:tcPr>
          <w:p w14:paraId="4185012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CO11. A) Create mechanisms in services to reinforce social support networks</w:t>
            </w:r>
          </w:p>
          <w:p w14:paraId="268A26C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Create social support networks</w:t>
            </w:r>
          </w:p>
          <w:p w14:paraId="1CFDC868"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 Reinforce modes of social support outside of PA service venues</w:t>
            </w:r>
          </w:p>
          <w:p w14:paraId="4EFDEEC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D) Improve knowledge of PA within social networks</w:t>
            </w:r>
          </w:p>
          <w:p w14:paraId="7EBE66EA" w14:textId="77777777" w:rsidR="00986A50" w:rsidRPr="00986A50" w:rsidRDefault="00986A50" w:rsidP="005E5683">
            <w:pPr>
              <w:rPr>
                <w:rFonts w:ascii="Arial Narrow" w:hAnsi="Arial Narrow" w:cs="Arial"/>
                <w:color w:val="000000" w:themeColor="text1"/>
                <w:sz w:val="20"/>
                <w:szCs w:val="20"/>
              </w:rPr>
            </w:pPr>
          </w:p>
        </w:tc>
        <w:tc>
          <w:tcPr>
            <w:tcW w:w="1667" w:type="pct"/>
          </w:tcPr>
          <w:p w14:paraId="38330B5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19478F9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695CF63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2E5E6BB5"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7756BC6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5587418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40E94D7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514E2A1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3EB0CBD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3D19AB8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4BC0E24D" w14:textId="262A3AAC"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3676A14F" w14:textId="77777777" w:rsidTr="00986A50">
        <w:tc>
          <w:tcPr>
            <w:tcW w:w="5000" w:type="pct"/>
            <w:gridSpan w:val="4"/>
            <w:shd w:val="clear" w:color="auto" w:fill="D9D9D9" w:themeFill="background1" w:themeFillShade="D9"/>
          </w:tcPr>
          <w:p w14:paraId="71787D95" w14:textId="296FDC05" w:rsidR="00986A50" w:rsidRPr="00986A50" w:rsidRDefault="00986A50" w:rsidP="005E5683">
            <w:pPr>
              <w:rPr>
                <w:rFonts w:ascii="Arial Narrow" w:hAnsi="Arial Narrow" w:cs="Arial"/>
                <w:b/>
                <w:color w:val="000000" w:themeColor="text1"/>
                <w:sz w:val="20"/>
                <w:szCs w:val="20"/>
              </w:rPr>
            </w:pPr>
            <w:r w:rsidRPr="00986A50">
              <w:rPr>
                <w:rFonts w:ascii="Arial Narrow" w:hAnsi="Arial Narrow" w:cs="Arial"/>
                <w:b/>
                <w:color w:val="000000" w:themeColor="text1"/>
                <w:sz w:val="20"/>
                <w:szCs w:val="20"/>
              </w:rPr>
              <w:t>Automatic motivation: Factors acting as barriers to PA maintenance</w:t>
            </w:r>
          </w:p>
        </w:tc>
      </w:tr>
      <w:tr w:rsidR="00986A50" w:rsidRPr="00986A50" w14:paraId="618EA4C8" w14:textId="77777777" w:rsidTr="00986A50">
        <w:tc>
          <w:tcPr>
            <w:tcW w:w="569" w:type="pct"/>
          </w:tcPr>
          <w:p w14:paraId="001727FF"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Fatigue</w:t>
            </w:r>
          </w:p>
        </w:tc>
        <w:tc>
          <w:tcPr>
            <w:tcW w:w="1384" w:type="pct"/>
          </w:tcPr>
          <w:p w14:paraId="1366226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PO6. A) Increase self-efficacy to overcome barriers</w:t>
            </w:r>
          </w:p>
          <w:p w14:paraId="5041945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Develop knowledge of PA and fatigue </w:t>
            </w:r>
          </w:p>
        </w:tc>
        <w:tc>
          <w:tcPr>
            <w:tcW w:w="1380" w:type="pct"/>
          </w:tcPr>
          <w:p w14:paraId="7EE3CDF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CO6. A) Increase skills and confidence in overcoming barriers</w:t>
            </w:r>
          </w:p>
          <w:p w14:paraId="0460A17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Develop knowledge and pacing strategies</w:t>
            </w:r>
          </w:p>
          <w:p w14:paraId="0A1F4972" w14:textId="77777777" w:rsidR="00986A50" w:rsidRPr="00986A50" w:rsidRDefault="00986A50" w:rsidP="005E5683">
            <w:pPr>
              <w:rPr>
                <w:rFonts w:ascii="Arial Narrow" w:hAnsi="Arial Narrow" w:cs="Arial"/>
                <w:color w:val="000000" w:themeColor="text1"/>
                <w:sz w:val="20"/>
                <w:szCs w:val="20"/>
              </w:rPr>
            </w:pPr>
          </w:p>
        </w:tc>
        <w:tc>
          <w:tcPr>
            <w:tcW w:w="1667" w:type="pct"/>
          </w:tcPr>
          <w:p w14:paraId="71ADD6E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351982C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2EB9FA4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2FC28F2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1.4 Action planning</w:t>
            </w:r>
          </w:p>
          <w:p w14:paraId="55FA37C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7B3A0BF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7CE980D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25013D1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3B911B4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48D06C0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7ECD1E5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1E11A24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6.1 Demonstration of the behavior</w:t>
            </w:r>
          </w:p>
          <w:p w14:paraId="258A8FB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4FB88C9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15E76B7C" w14:textId="77777777" w:rsid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75F560C7" w14:textId="27FFA847" w:rsidR="00B92C12" w:rsidRPr="00986A50" w:rsidRDefault="00B92C12" w:rsidP="005E5683">
            <w:pPr>
              <w:rPr>
                <w:rFonts w:ascii="Arial Narrow" w:hAnsi="Arial Narrow" w:cs="Calibri"/>
                <w:bCs/>
                <w:color w:val="000000" w:themeColor="text1"/>
                <w:sz w:val="20"/>
                <w:szCs w:val="20"/>
                <w:lang w:val="en-US"/>
              </w:rPr>
            </w:pPr>
          </w:p>
        </w:tc>
      </w:tr>
      <w:tr w:rsidR="00986A50" w:rsidRPr="00986A50" w14:paraId="4FFF36B4" w14:textId="77777777" w:rsidTr="00986A50">
        <w:tc>
          <w:tcPr>
            <w:tcW w:w="569" w:type="pct"/>
          </w:tcPr>
          <w:p w14:paraId="38547B7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Depression/ low mood </w:t>
            </w:r>
          </w:p>
        </w:tc>
        <w:tc>
          <w:tcPr>
            <w:tcW w:w="1384" w:type="pct"/>
          </w:tcPr>
          <w:p w14:paraId="1C11C39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PO35.  A) Improve motivation to be active </w:t>
            </w:r>
          </w:p>
          <w:p w14:paraId="70899AF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Improve attitude towards being active </w:t>
            </w:r>
          </w:p>
          <w:p w14:paraId="6A0B2CDA" w14:textId="77777777" w:rsidR="00986A50" w:rsidRPr="00986A50" w:rsidRDefault="00986A50" w:rsidP="005E5683">
            <w:pPr>
              <w:rPr>
                <w:rFonts w:ascii="Arial Narrow" w:hAnsi="Arial Narrow" w:cs="Arial"/>
                <w:color w:val="000000" w:themeColor="text1"/>
                <w:sz w:val="20"/>
                <w:szCs w:val="20"/>
              </w:rPr>
            </w:pPr>
          </w:p>
        </w:tc>
        <w:tc>
          <w:tcPr>
            <w:tcW w:w="1380" w:type="pct"/>
          </w:tcPr>
          <w:p w14:paraId="49C4A4B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CO35. A) Educate on the use of reward systems</w:t>
            </w:r>
          </w:p>
          <w:p w14:paraId="17EF4A63"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Educate on the positives of PA effects of mental state. </w:t>
            </w:r>
          </w:p>
        </w:tc>
        <w:tc>
          <w:tcPr>
            <w:tcW w:w="1667" w:type="pct"/>
          </w:tcPr>
          <w:p w14:paraId="3A5CB9B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124C6DC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191D3BA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1186118B"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5F5BCAD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5F81E05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1489417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70A0C7A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6318E4B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4D0BAC4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53DD1189"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4.1 Instruction on how to perform a behavior</w:t>
            </w:r>
          </w:p>
          <w:p w14:paraId="62F6844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5.1 Information about health consequences</w:t>
            </w:r>
          </w:p>
          <w:p w14:paraId="263D1A3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5.3 Info –social/ environmental consequences</w:t>
            </w:r>
          </w:p>
          <w:p w14:paraId="11229C7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77D8A8A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8.1 Behavioral practice/ rehearsal</w:t>
            </w:r>
          </w:p>
          <w:p w14:paraId="4DCB672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8.3 Habit formation</w:t>
            </w:r>
          </w:p>
          <w:p w14:paraId="0F407A6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8.7 Graded tasks</w:t>
            </w:r>
          </w:p>
          <w:p w14:paraId="7E24B739" w14:textId="77777777" w:rsid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11.3 Conserving mental resources</w:t>
            </w:r>
          </w:p>
          <w:p w14:paraId="37A50009" w14:textId="6A1336A8" w:rsidR="00B92C12" w:rsidRPr="00986A50" w:rsidRDefault="00B92C12" w:rsidP="005E5683">
            <w:pPr>
              <w:rPr>
                <w:rFonts w:ascii="Arial Narrow" w:hAnsi="Arial Narrow" w:cs="Arial"/>
                <w:color w:val="000000" w:themeColor="text1"/>
                <w:sz w:val="20"/>
                <w:szCs w:val="20"/>
              </w:rPr>
            </w:pPr>
          </w:p>
        </w:tc>
      </w:tr>
      <w:tr w:rsidR="00986A50" w:rsidRPr="00986A50" w14:paraId="08D893E0" w14:textId="77777777" w:rsidTr="00986A50">
        <w:tc>
          <w:tcPr>
            <w:tcW w:w="569" w:type="pct"/>
          </w:tcPr>
          <w:p w14:paraId="0CE284A4" w14:textId="77777777" w:rsidR="00986A50" w:rsidRPr="00986A50" w:rsidRDefault="00986A50" w:rsidP="005E56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 xml:space="preserve">Lack of time and PA not a priority </w:t>
            </w:r>
          </w:p>
        </w:tc>
        <w:tc>
          <w:tcPr>
            <w:tcW w:w="1384" w:type="pct"/>
          </w:tcPr>
          <w:p w14:paraId="6907349C"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PO13. A) Manage competing demands on time</w:t>
            </w:r>
          </w:p>
          <w:p w14:paraId="547A24E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Improve beliefs on the priority of PA and health </w:t>
            </w:r>
          </w:p>
        </w:tc>
        <w:tc>
          <w:tcPr>
            <w:tcW w:w="1380" w:type="pct"/>
          </w:tcPr>
          <w:p w14:paraId="6CE5AE4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CO13. A) Acknowledge demands on time and demonstrate ability to time manage</w:t>
            </w:r>
          </w:p>
          <w:p w14:paraId="425B6170"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Increase recognition of the importance of PA</w:t>
            </w:r>
          </w:p>
          <w:p w14:paraId="46B5CD8B" w14:textId="77777777" w:rsidR="00986A50" w:rsidRPr="00986A50" w:rsidRDefault="00986A50" w:rsidP="005E5683">
            <w:pPr>
              <w:rPr>
                <w:rFonts w:ascii="Arial Narrow" w:hAnsi="Arial Narrow" w:cs="Arial"/>
                <w:color w:val="000000" w:themeColor="text1"/>
                <w:sz w:val="20"/>
                <w:szCs w:val="20"/>
              </w:rPr>
            </w:pPr>
          </w:p>
        </w:tc>
        <w:tc>
          <w:tcPr>
            <w:tcW w:w="1667" w:type="pct"/>
          </w:tcPr>
          <w:p w14:paraId="275D731D"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4715E093"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2D55345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38C64F71"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2AE2675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4AA40EEF"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12DDD0DA"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62A1EF7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796DACBB"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7F887AB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7.1 Prompts/cues</w:t>
            </w:r>
          </w:p>
          <w:p w14:paraId="31D8B73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7.3 Reduce prompts/cues</w:t>
            </w:r>
          </w:p>
          <w:p w14:paraId="61F89E40"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12.1 Restructuring physical environment</w:t>
            </w:r>
          </w:p>
          <w:p w14:paraId="19DBFA15"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12.5 Adding objects to the environment</w:t>
            </w:r>
          </w:p>
          <w:p w14:paraId="2715C2A2" w14:textId="77777777" w:rsidR="00986A50" w:rsidRPr="00986A50" w:rsidRDefault="00986A50" w:rsidP="005E5683">
            <w:pPr>
              <w:rPr>
                <w:rFonts w:ascii="Arial Narrow" w:hAnsi="Arial Narrow" w:cs="Calibri"/>
                <w:bCs/>
                <w:color w:val="000000" w:themeColor="text1"/>
                <w:sz w:val="20"/>
                <w:szCs w:val="20"/>
                <w:lang w:val="en-US"/>
              </w:rPr>
            </w:pPr>
          </w:p>
        </w:tc>
      </w:tr>
      <w:tr w:rsidR="00986A50" w:rsidRPr="00986A50" w14:paraId="6EE9D187" w14:textId="77777777" w:rsidTr="00986A50">
        <w:trPr>
          <w:trHeight w:val="699"/>
        </w:trPr>
        <w:tc>
          <w:tcPr>
            <w:tcW w:w="569" w:type="pct"/>
          </w:tcPr>
          <w:p w14:paraId="77ADB5BD" w14:textId="77777777" w:rsidR="00986A50" w:rsidRPr="00986A50" w:rsidRDefault="00986A50" w:rsidP="005E5683">
            <w:pPr>
              <w:rPr>
                <w:rFonts w:ascii="Arial Narrow" w:hAnsi="Arial Narrow" w:cs="Arial"/>
                <w:color w:val="000000" w:themeColor="text1"/>
                <w:sz w:val="20"/>
                <w:szCs w:val="20"/>
              </w:rPr>
            </w:pPr>
            <w:r w:rsidRPr="00986A50">
              <w:rPr>
                <w:rFonts w:ascii="Arial Narrow" w:eastAsia="Calibri" w:hAnsi="Arial Narrow" w:cs="Arial"/>
                <w:color w:val="000000" w:themeColor="text1"/>
                <w:sz w:val="20"/>
                <w:szCs w:val="20"/>
              </w:rPr>
              <w:t>Distractions in the home reduce people’s commitment towards home-based exercises</w:t>
            </w:r>
          </w:p>
        </w:tc>
        <w:tc>
          <w:tcPr>
            <w:tcW w:w="1384" w:type="pct"/>
          </w:tcPr>
          <w:p w14:paraId="5E220ACB"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PO20.  A) Manage competing demands in the home</w:t>
            </w:r>
          </w:p>
          <w:p w14:paraId="5B0506C1"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B) Overcome barriers to increasing PA</w:t>
            </w:r>
          </w:p>
        </w:tc>
        <w:tc>
          <w:tcPr>
            <w:tcW w:w="1380" w:type="pct"/>
          </w:tcPr>
          <w:p w14:paraId="6AE1015D"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CO20. A) Demonstrate the ability to manage competing demands in the home</w:t>
            </w:r>
          </w:p>
          <w:p w14:paraId="54FE322A"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B) Identify barriers and ways to overcome them. </w:t>
            </w:r>
          </w:p>
        </w:tc>
        <w:tc>
          <w:tcPr>
            <w:tcW w:w="1667" w:type="pct"/>
          </w:tcPr>
          <w:p w14:paraId="696A166C"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1.1 Goal setting (behaviours)</w:t>
            </w:r>
          </w:p>
          <w:p w14:paraId="25EB2DF7"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1.2 Problem solving</w:t>
            </w:r>
          </w:p>
          <w:p w14:paraId="4A4F1274"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1.3 Goal setting (outcome)</w:t>
            </w:r>
          </w:p>
          <w:p w14:paraId="5683CF0B" w14:textId="77777777" w:rsidR="00986A50" w:rsidRPr="00986A50" w:rsidRDefault="00986A50" w:rsidP="005E5683">
            <w:pPr>
              <w:rPr>
                <w:rFonts w:ascii="Arial Narrow" w:hAnsi="Arial Narrow"/>
                <w:color w:val="000000" w:themeColor="text1"/>
                <w:sz w:val="20"/>
                <w:szCs w:val="20"/>
              </w:rPr>
            </w:pPr>
            <w:r w:rsidRPr="00986A50">
              <w:rPr>
                <w:rFonts w:ascii="Arial Narrow" w:hAnsi="Arial Narrow" w:cs="Calibri"/>
                <w:bCs/>
                <w:color w:val="000000" w:themeColor="text1"/>
                <w:sz w:val="20"/>
                <w:szCs w:val="20"/>
                <w:lang w:val="en-US"/>
              </w:rPr>
              <w:t>1.4 Action planning</w:t>
            </w:r>
          </w:p>
          <w:p w14:paraId="19AAD036"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1.5 Review behavior goal(s)</w:t>
            </w:r>
          </w:p>
          <w:p w14:paraId="49025AB8"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1.7 Review outcome goal(s)</w:t>
            </w:r>
          </w:p>
          <w:p w14:paraId="7A5F1A09"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1.8  Behaviour contract</w:t>
            </w:r>
          </w:p>
          <w:p w14:paraId="2D76B944" w14:textId="77777777" w:rsidR="00986A50" w:rsidRPr="00986A50" w:rsidRDefault="00986A50" w:rsidP="005E5683">
            <w:pPr>
              <w:rPr>
                <w:rFonts w:ascii="Arial Narrow" w:hAnsi="Arial Narrow" w:cs="Arial"/>
                <w:color w:val="000000" w:themeColor="text1"/>
                <w:sz w:val="20"/>
                <w:szCs w:val="20"/>
              </w:rPr>
            </w:pPr>
            <w:r w:rsidRPr="00986A50">
              <w:rPr>
                <w:rFonts w:ascii="Arial Narrow" w:hAnsi="Arial Narrow" w:cs="Arial"/>
                <w:color w:val="000000" w:themeColor="text1"/>
                <w:sz w:val="20"/>
                <w:szCs w:val="20"/>
              </w:rPr>
              <w:t xml:space="preserve">1.9 Commitment </w:t>
            </w:r>
          </w:p>
          <w:p w14:paraId="3EAE320E"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2.2 Feedback on behavior</w:t>
            </w:r>
          </w:p>
          <w:p w14:paraId="3BC32072"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2.3 Self-monitoring of behavior</w:t>
            </w:r>
          </w:p>
          <w:p w14:paraId="47C09BB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2.4 Self-monitoring outcome(s) of behavior</w:t>
            </w:r>
          </w:p>
          <w:p w14:paraId="4321ACD1" w14:textId="77777777" w:rsidR="00986A50" w:rsidRPr="00986A50" w:rsidRDefault="00986A50" w:rsidP="005E5683">
            <w:pPr>
              <w:rPr>
                <w:rFonts w:ascii="Arial Narrow" w:hAnsi="Arial Narrow" w:cs="Calibri"/>
                <w:bCs/>
                <w:color w:val="000000" w:themeColor="text1"/>
                <w:sz w:val="20"/>
                <w:szCs w:val="20"/>
                <w:lang w:val="en-US"/>
              </w:rPr>
            </w:pPr>
            <w:r w:rsidRPr="00986A50">
              <w:rPr>
                <w:rFonts w:ascii="Arial Narrow" w:hAnsi="Arial Narrow" w:cs="Calibri"/>
                <w:bCs/>
                <w:color w:val="000000" w:themeColor="text1"/>
                <w:sz w:val="20"/>
                <w:szCs w:val="20"/>
                <w:lang w:val="en-US"/>
              </w:rPr>
              <w:t>3.1 Social support (unspecified)</w:t>
            </w:r>
          </w:p>
          <w:p w14:paraId="7DEFADC1" w14:textId="77777777" w:rsidR="00986A50" w:rsidRPr="00986A50" w:rsidRDefault="00986A50" w:rsidP="005E5683">
            <w:pPr>
              <w:rPr>
                <w:rFonts w:ascii="Arial Narrow" w:hAnsi="Arial Narrow" w:cs="Calibri"/>
                <w:bCs/>
                <w:color w:val="000000" w:themeColor="text1"/>
                <w:sz w:val="20"/>
                <w:szCs w:val="20"/>
                <w:lang w:val="en-US"/>
              </w:rPr>
            </w:pPr>
          </w:p>
        </w:tc>
      </w:tr>
    </w:tbl>
    <w:p w14:paraId="47CFC0F0" w14:textId="33E74868" w:rsidR="00986A50" w:rsidRDefault="00986A50">
      <w:pPr>
        <w:rPr>
          <w:lang w:val="en-GB"/>
        </w:rPr>
      </w:pPr>
    </w:p>
    <w:p w14:paraId="4AD184AA" w14:textId="62DB4127" w:rsidR="00986A50" w:rsidRDefault="00986A50">
      <w:pPr>
        <w:rPr>
          <w:lang w:val="en-GB"/>
        </w:rPr>
      </w:pPr>
    </w:p>
    <w:p w14:paraId="105F5561" w14:textId="345B2668" w:rsidR="00986A50" w:rsidRDefault="00986A50">
      <w:pPr>
        <w:rPr>
          <w:lang w:val="en-GB"/>
        </w:rPr>
      </w:pPr>
    </w:p>
    <w:p w14:paraId="27DD3827" w14:textId="6CBFF7DF" w:rsidR="00986A50" w:rsidRDefault="00986A50">
      <w:pPr>
        <w:rPr>
          <w:lang w:val="en-GB"/>
        </w:rPr>
      </w:pPr>
    </w:p>
    <w:p w14:paraId="1B951FB3" w14:textId="42EDC8E7" w:rsidR="00986A50" w:rsidRDefault="00986A50">
      <w:pPr>
        <w:rPr>
          <w:lang w:val="en-GB"/>
        </w:rPr>
      </w:pPr>
    </w:p>
    <w:p w14:paraId="37412C92" w14:textId="5A57B108" w:rsidR="00986A50" w:rsidRDefault="00986A50">
      <w:pPr>
        <w:rPr>
          <w:lang w:val="en-GB"/>
        </w:rPr>
      </w:pPr>
    </w:p>
    <w:p w14:paraId="712F717F" w14:textId="4421FD10" w:rsidR="00986A50" w:rsidRDefault="00986A50">
      <w:pPr>
        <w:rPr>
          <w:lang w:val="en-GB"/>
        </w:rPr>
      </w:pPr>
    </w:p>
    <w:p w14:paraId="66F62640" w14:textId="0C26647B" w:rsidR="00986A50" w:rsidRDefault="00986A50">
      <w:pPr>
        <w:rPr>
          <w:lang w:val="en-GB"/>
        </w:rPr>
      </w:pPr>
    </w:p>
    <w:p w14:paraId="37E9867F" w14:textId="14D97860" w:rsidR="00986A50" w:rsidRDefault="00986A50">
      <w:pPr>
        <w:rPr>
          <w:lang w:val="en-GB"/>
        </w:rPr>
      </w:pPr>
    </w:p>
    <w:p w14:paraId="75EBC43A" w14:textId="70D3DE9A" w:rsidR="00986A50" w:rsidRDefault="00986A50">
      <w:pPr>
        <w:rPr>
          <w:lang w:val="en-GB"/>
        </w:rPr>
      </w:pPr>
    </w:p>
    <w:p w14:paraId="0B0FABC4" w14:textId="733D2E61" w:rsidR="00986A50" w:rsidRDefault="00986A50">
      <w:pPr>
        <w:rPr>
          <w:lang w:val="en-GB"/>
        </w:rPr>
      </w:pPr>
    </w:p>
    <w:p w14:paraId="23ACECD0" w14:textId="77777777" w:rsidR="00B92C12" w:rsidRDefault="00986A50" w:rsidP="00986A50">
      <w:pPr>
        <w:pStyle w:val="EndNoteBibliography"/>
        <w:numPr>
          <w:ilvl w:val="0"/>
          <w:numId w:val="0"/>
        </w:numPr>
        <w:spacing w:line="360" w:lineRule="auto"/>
        <w:ind w:left="1134"/>
        <w:rPr>
          <w:noProof/>
          <w:sz w:val="20"/>
          <w:szCs w:val="20"/>
        </w:rPr>
      </w:pPr>
      <w:r w:rsidRPr="00986A50">
        <w:rPr>
          <w:noProof/>
          <w:sz w:val="20"/>
          <w:szCs w:val="20"/>
        </w:rPr>
        <w:t>1.</w:t>
      </w:r>
      <w:r w:rsidRPr="00986A50">
        <w:rPr>
          <w:noProof/>
          <w:sz w:val="20"/>
          <w:szCs w:val="20"/>
        </w:rPr>
        <w:tab/>
      </w:r>
    </w:p>
    <w:p w14:paraId="41E53498" w14:textId="77777777" w:rsidR="00B92C12" w:rsidRDefault="00B92C12" w:rsidP="00986A50">
      <w:pPr>
        <w:pStyle w:val="EndNoteBibliography"/>
        <w:numPr>
          <w:ilvl w:val="0"/>
          <w:numId w:val="0"/>
        </w:numPr>
        <w:spacing w:line="360" w:lineRule="auto"/>
        <w:ind w:left="1134"/>
        <w:rPr>
          <w:noProof/>
          <w:sz w:val="20"/>
          <w:szCs w:val="20"/>
        </w:rPr>
      </w:pPr>
    </w:p>
    <w:p w14:paraId="7F68F754" w14:textId="77777777" w:rsidR="00B92C12" w:rsidRDefault="00B92C12" w:rsidP="00986A50">
      <w:pPr>
        <w:pStyle w:val="EndNoteBibliography"/>
        <w:numPr>
          <w:ilvl w:val="0"/>
          <w:numId w:val="0"/>
        </w:numPr>
        <w:spacing w:line="360" w:lineRule="auto"/>
        <w:ind w:left="1134"/>
        <w:rPr>
          <w:noProof/>
          <w:sz w:val="20"/>
          <w:szCs w:val="20"/>
        </w:rPr>
      </w:pPr>
    </w:p>
    <w:p w14:paraId="0145D175" w14:textId="530D2742" w:rsidR="00986A50" w:rsidRPr="00986A50" w:rsidRDefault="00986A50" w:rsidP="005E5683">
      <w:pPr>
        <w:pStyle w:val="EndNoteBibliography"/>
        <w:numPr>
          <w:ilvl w:val="0"/>
          <w:numId w:val="12"/>
        </w:numPr>
        <w:spacing w:line="360" w:lineRule="auto"/>
        <w:rPr>
          <w:noProof/>
          <w:sz w:val="20"/>
          <w:szCs w:val="20"/>
        </w:rPr>
      </w:pPr>
      <w:r w:rsidRPr="00986A50">
        <w:rPr>
          <w:noProof/>
          <w:sz w:val="20"/>
          <w:szCs w:val="20"/>
        </w:rPr>
        <w:t xml:space="preserve">Abraham C, &amp; Michie, S. A taxonomy of behavior change techniques used in interventions. </w:t>
      </w:r>
      <w:r w:rsidRPr="00986A50">
        <w:rPr>
          <w:i/>
          <w:noProof/>
          <w:sz w:val="20"/>
          <w:szCs w:val="20"/>
        </w:rPr>
        <w:t>Health psychology</w:t>
      </w:r>
      <w:r w:rsidRPr="00986A50">
        <w:rPr>
          <w:noProof/>
          <w:sz w:val="20"/>
          <w:szCs w:val="20"/>
        </w:rPr>
        <w:t xml:space="preserve"> 2009; </w:t>
      </w:r>
      <w:r w:rsidRPr="00986A50">
        <w:rPr>
          <w:b/>
          <w:noProof/>
          <w:sz w:val="20"/>
          <w:szCs w:val="20"/>
        </w:rPr>
        <w:t>27</w:t>
      </w:r>
      <w:r w:rsidRPr="00986A50">
        <w:rPr>
          <w:noProof/>
          <w:sz w:val="20"/>
          <w:szCs w:val="20"/>
        </w:rPr>
        <w:t>(3): 379.</w:t>
      </w:r>
    </w:p>
    <w:p w14:paraId="0D293794" w14:textId="77777777" w:rsidR="00986A50" w:rsidRPr="00986A50" w:rsidRDefault="00986A50">
      <w:pPr>
        <w:rPr>
          <w:lang w:val="en-GB"/>
        </w:rPr>
      </w:pPr>
    </w:p>
    <w:sectPr w:rsidR="00986A50" w:rsidRPr="00986A50" w:rsidSect="00986A50">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altName w:val="﷽﷽﷽﷽﷽﷽﷽﷽rande"/>
    <w:panose1 w:val="020B0600040502020204"/>
    <w:charset w:val="00"/>
    <w:family w:val="swiss"/>
    <w:pitch w:val="variable"/>
    <w:sig w:usb0="E1000AEF" w:usb1="5000A1FF" w:usb2="00000000" w:usb3="00000000" w:csb0="000001BF" w:csb1="00000000"/>
  </w:font>
  <w:font w:name="Times">
    <w:altName w:val="﷽﷽﷽﷽﷽﷽﷽﷽"/>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00000003" w:usb1="00000000" w:usb2="00000000" w:usb3="00000000" w:csb0="00000001" w:csb1="00000000"/>
  </w:font>
  <w:font w:name="Comic Sans MS">
    <w:altName w:val="﷽﷽﷽﷽﷽﷽﷽﷽ns MS"/>
    <w:panose1 w:val="030F0702030302020204"/>
    <w:charset w:val="00"/>
    <w:family w:val="script"/>
    <w:pitch w:val="variable"/>
    <w:sig w:usb0="00000287" w:usb1="00000000" w:usb2="00000000" w:usb3="00000000" w:csb0="0000009F" w:csb1="00000000"/>
  </w:font>
  <w:font w:name="Arial Narrow">
    <w:altName w:val="﷽﷽﷽﷽﷽﷽﷽﷽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64698"/>
    <w:multiLevelType w:val="hybridMultilevel"/>
    <w:tmpl w:val="50CABC9A"/>
    <w:lvl w:ilvl="0" w:tplc="BC9C5C84">
      <w:start w:val="1"/>
      <w:numFmt w:val="decimal"/>
      <w:pStyle w:val="Knowledge"/>
      <w:lvlText w:val="K%1"/>
      <w:lvlJc w:val="left"/>
      <w:pPr>
        <w:tabs>
          <w:tab w:val="num" w:pos="1731"/>
        </w:tabs>
        <w:ind w:left="1731" w:hanging="454"/>
      </w:pPr>
      <w:rPr>
        <w:rFonts w:hint="default"/>
      </w:rPr>
    </w:lvl>
    <w:lvl w:ilvl="1" w:tplc="08090001">
      <w:start w:val="1"/>
      <w:numFmt w:val="bullet"/>
      <w:lvlText w:val=""/>
      <w:lvlJc w:val="left"/>
      <w:pPr>
        <w:tabs>
          <w:tab w:val="num" w:pos="2858"/>
        </w:tabs>
        <w:ind w:left="2858" w:hanging="360"/>
      </w:pPr>
      <w:rPr>
        <w:rFonts w:ascii="Symbol" w:hAnsi="Symbol" w:hint="default"/>
      </w:rPr>
    </w:lvl>
    <w:lvl w:ilvl="2" w:tplc="0409001B" w:tentative="1">
      <w:start w:val="1"/>
      <w:numFmt w:val="lowerRoman"/>
      <w:lvlText w:val="%3."/>
      <w:lvlJc w:val="right"/>
      <w:pPr>
        <w:tabs>
          <w:tab w:val="num" w:pos="3578"/>
        </w:tabs>
        <w:ind w:left="3578" w:hanging="180"/>
      </w:pPr>
    </w:lvl>
    <w:lvl w:ilvl="3" w:tplc="0409000F" w:tentative="1">
      <w:start w:val="1"/>
      <w:numFmt w:val="decimal"/>
      <w:lvlText w:val="%4."/>
      <w:lvlJc w:val="left"/>
      <w:pPr>
        <w:tabs>
          <w:tab w:val="num" w:pos="4298"/>
        </w:tabs>
        <w:ind w:left="4298" w:hanging="360"/>
      </w:pPr>
    </w:lvl>
    <w:lvl w:ilvl="4" w:tplc="04090019" w:tentative="1">
      <w:start w:val="1"/>
      <w:numFmt w:val="lowerLetter"/>
      <w:lvlText w:val="%5."/>
      <w:lvlJc w:val="left"/>
      <w:pPr>
        <w:tabs>
          <w:tab w:val="num" w:pos="5018"/>
        </w:tabs>
        <w:ind w:left="5018" w:hanging="360"/>
      </w:pPr>
    </w:lvl>
    <w:lvl w:ilvl="5" w:tplc="0409001B" w:tentative="1">
      <w:start w:val="1"/>
      <w:numFmt w:val="lowerRoman"/>
      <w:lvlText w:val="%6."/>
      <w:lvlJc w:val="right"/>
      <w:pPr>
        <w:tabs>
          <w:tab w:val="num" w:pos="5738"/>
        </w:tabs>
        <w:ind w:left="5738" w:hanging="180"/>
      </w:pPr>
    </w:lvl>
    <w:lvl w:ilvl="6" w:tplc="0409000F" w:tentative="1">
      <w:start w:val="1"/>
      <w:numFmt w:val="decimal"/>
      <w:lvlText w:val="%7."/>
      <w:lvlJc w:val="left"/>
      <w:pPr>
        <w:tabs>
          <w:tab w:val="num" w:pos="6458"/>
        </w:tabs>
        <w:ind w:left="6458" w:hanging="360"/>
      </w:pPr>
    </w:lvl>
    <w:lvl w:ilvl="7" w:tplc="04090019" w:tentative="1">
      <w:start w:val="1"/>
      <w:numFmt w:val="lowerLetter"/>
      <w:lvlText w:val="%8."/>
      <w:lvlJc w:val="left"/>
      <w:pPr>
        <w:tabs>
          <w:tab w:val="num" w:pos="7178"/>
        </w:tabs>
        <w:ind w:left="7178" w:hanging="360"/>
      </w:pPr>
    </w:lvl>
    <w:lvl w:ilvl="8" w:tplc="0409001B" w:tentative="1">
      <w:start w:val="1"/>
      <w:numFmt w:val="lowerRoman"/>
      <w:lvlText w:val="%9."/>
      <w:lvlJc w:val="right"/>
      <w:pPr>
        <w:tabs>
          <w:tab w:val="num" w:pos="7898"/>
        </w:tabs>
        <w:ind w:left="7898" w:hanging="180"/>
      </w:pPr>
    </w:lvl>
  </w:abstractNum>
  <w:abstractNum w:abstractNumId="1" w15:restartNumberingAfterBreak="0">
    <w:nsid w:val="1AA31417"/>
    <w:multiLevelType w:val="multilevel"/>
    <w:tmpl w:val="56EC2384"/>
    <w:styleLink w:val="Style2"/>
    <w:lvl w:ilvl="0">
      <w:start w:val="5"/>
      <w:numFmt w:val="decimal"/>
      <w:lvlText w:val="%1."/>
      <w:lvlJc w:val="left"/>
      <w:pPr>
        <w:tabs>
          <w:tab w:val="num" w:pos="360"/>
        </w:tabs>
        <w:ind w:left="360" w:hanging="360"/>
      </w:pPr>
      <w:rPr>
        <w:rFonts w:ascii="Arial" w:hAnsi="Arial" w:cs="Times New Roman" w:hint="default"/>
        <w:sz w:val="32"/>
        <w:szCs w:val="32"/>
      </w:rPr>
    </w:lvl>
    <w:lvl w:ilvl="1">
      <w:start w:val="1"/>
      <w:numFmt w:val="none"/>
      <w:lvlText w:val="2.3."/>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 w15:restartNumberingAfterBreak="0">
    <w:nsid w:val="2422756F"/>
    <w:multiLevelType w:val="multilevel"/>
    <w:tmpl w:val="56EC2384"/>
    <w:styleLink w:val="Style1"/>
    <w:lvl w:ilvl="0">
      <w:start w:val="5"/>
      <w:numFmt w:val="decimal"/>
      <w:lvlText w:val="%1."/>
      <w:lvlJc w:val="left"/>
      <w:pPr>
        <w:tabs>
          <w:tab w:val="num" w:pos="360"/>
        </w:tabs>
        <w:ind w:left="360" w:hanging="360"/>
      </w:pPr>
      <w:rPr>
        <w:rFonts w:cs="Times New Roman" w:hint="default"/>
        <w:sz w:val="32"/>
        <w:szCs w:val="32"/>
      </w:rPr>
    </w:lvl>
    <w:lvl w:ilvl="1">
      <w:start w:val="1"/>
      <w:numFmt w:val="none"/>
      <w:lvlText w:val="2.3."/>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3AA75533"/>
    <w:multiLevelType w:val="hybridMultilevel"/>
    <w:tmpl w:val="75AA6AD2"/>
    <w:lvl w:ilvl="0" w:tplc="E056DDCC">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3CDC168F"/>
    <w:multiLevelType w:val="multilevel"/>
    <w:tmpl w:val="5FDC081A"/>
    <w:lvl w:ilvl="0">
      <w:start w:val="1"/>
      <w:numFmt w:val="decimal"/>
      <w:lvlText w:val="%1"/>
      <w:lvlJc w:val="left"/>
      <w:pPr>
        <w:tabs>
          <w:tab w:val="num" w:pos="2089"/>
        </w:tabs>
        <w:ind w:left="2089" w:hanging="915"/>
      </w:pPr>
      <w:rPr>
        <w:rFonts w:ascii="Arial" w:hAnsi="Arial" w:cs="Times New Roman" w:hint="default"/>
        <w:b/>
        <w:i w:val="0"/>
        <w:sz w:val="32"/>
        <w:szCs w:val="32"/>
      </w:rPr>
    </w:lvl>
    <w:lvl w:ilvl="1">
      <w:start w:val="1"/>
      <w:numFmt w:val="decimal"/>
      <w:lvlText w:val="%1.%2"/>
      <w:lvlJc w:val="left"/>
      <w:pPr>
        <w:tabs>
          <w:tab w:val="num" w:pos="2149"/>
        </w:tabs>
        <w:ind w:left="2149" w:hanging="915"/>
      </w:pPr>
      <w:rPr>
        <w:rFonts w:ascii="Arial" w:hAnsi="Arial" w:cs="Times New Roman" w:hint="default"/>
        <w:b/>
        <w:i w:val="0"/>
        <w:sz w:val="28"/>
        <w:szCs w:val="28"/>
      </w:rPr>
    </w:lvl>
    <w:lvl w:ilvl="2">
      <w:start w:val="1"/>
      <w:numFmt w:val="decimal"/>
      <w:lvlText w:val="%1.%2.%3"/>
      <w:lvlJc w:val="left"/>
      <w:pPr>
        <w:tabs>
          <w:tab w:val="num" w:pos="2209"/>
        </w:tabs>
        <w:ind w:left="2209" w:hanging="915"/>
      </w:pPr>
      <w:rPr>
        <w:rFonts w:ascii="Arial" w:hAnsi="Arial" w:cs="Times New Roman" w:hint="default"/>
        <w:b/>
        <w:i w:val="0"/>
        <w:sz w:val="24"/>
        <w:szCs w:val="24"/>
      </w:rPr>
    </w:lvl>
    <w:lvl w:ilvl="3">
      <w:start w:val="1"/>
      <w:numFmt w:val="decimal"/>
      <w:pStyle w:val="StyleHeading4Underline"/>
      <w:lvlText w:val="%1.%2.%3.%4"/>
      <w:lvlJc w:val="left"/>
      <w:pPr>
        <w:tabs>
          <w:tab w:val="num" w:pos="2434"/>
        </w:tabs>
        <w:ind w:left="2434" w:hanging="1080"/>
      </w:pPr>
      <w:rPr>
        <w:rFonts w:ascii="Arial" w:hAnsi="Arial" w:cs="Times New Roman" w:hint="default"/>
        <w:b/>
        <w:i/>
        <w:sz w:val="24"/>
        <w:szCs w:val="24"/>
      </w:rPr>
    </w:lvl>
    <w:lvl w:ilvl="4">
      <w:start w:val="1"/>
      <w:numFmt w:val="decimal"/>
      <w:lvlText w:val="%1.%2.%3.%4.%5"/>
      <w:lvlJc w:val="left"/>
      <w:pPr>
        <w:tabs>
          <w:tab w:val="num" w:pos="2494"/>
        </w:tabs>
        <w:ind w:left="2494" w:hanging="1080"/>
      </w:pPr>
      <w:rPr>
        <w:rFonts w:cs="Times New Roman" w:hint="default"/>
        <w:b/>
        <w:i/>
      </w:rPr>
    </w:lvl>
    <w:lvl w:ilvl="5">
      <w:start w:val="1"/>
      <w:numFmt w:val="decimal"/>
      <w:lvlText w:val="%1.%2.%3.%4.%5.%6"/>
      <w:lvlJc w:val="left"/>
      <w:pPr>
        <w:tabs>
          <w:tab w:val="num" w:pos="2914"/>
        </w:tabs>
        <w:ind w:left="2914" w:hanging="1440"/>
      </w:pPr>
      <w:rPr>
        <w:rFonts w:cs="Times New Roman" w:hint="default"/>
        <w:b/>
        <w:i/>
      </w:rPr>
    </w:lvl>
    <w:lvl w:ilvl="6">
      <w:start w:val="1"/>
      <w:numFmt w:val="decimal"/>
      <w:lvlText w:val="%1.%2.%3.%4.%5.%6.%7"/>
      <w:lvlJc w:val="left"/>
      <w:pPr>
        <w:tabs>
          <w:tab w:val="num" w:pos="2974"/>
        </w:tabs>
        <w:ind w:left="2974" w:hanging="1440"/>
      </w:pPr>
      <w:rPr>
        <w:rFonts w:cs="Times New Roman" w:hint="default"/>
        <w:b/>
        <w:i/>
      </w:rPr>
    </w:lvl>
    <w:lvl w:ilvl="7">
      <w:start w:val="1"/>
      <w:numFmt w:val="decimal"/>
      <w:lvlText w:val="%1.%2.%3.%4.%5.%6.%7.%8"/>
      <w:lvlJc w:val="left"/>
      <w:pPr>
        <w:tabs>
          <w:tab w:val="num" w:pos="3394"/>
        </w:tabs>
        <w:ind w:left="3394" w:hanging="1800"/>
      </w:pPr>
      <w:rPr>
        <w:rFonts w:cs="Times New Roman" w:hint="default"/>
        <w:b/>
        <w:i/>
      </w:rPr>
    </w:lvl>
    <w:lvl w:ilvl="8">
      <w:start w:val="1"/>
      <w:numFmt w:val="decimal"/>
      <w:lvlText w:val="%1.%2.%3.%4.%5.%6.%7.%8.%9"/>
      <w:lvlJc w:val="left"/>
      <w:pPr>
        <w:tabs>
          <w:tab w:val="num" w:pos="3454"/>
        </w:tabs>
        <w:ind w:left="3454" w:hanging="1800"/>
      </w:pPr>
      <w:rPr>
        <w:rFonts w:cs="Times New Roman" w:hint="default"/>
        <w:b/>
        <w:i/>
      </w:rPr>
    </w:lvl>
  </w:abstractNum>
  <w:abstractNum w:abstractNumId="5" w15:restartNumberingAfterBreak="0">
    <w:nsid w:val="440543F3"/>
    <w:multiLevelType w:val="multilevel"/>
    <w:tmpl w:val="04090025"/>
    <w:lvl w:ilvl="0">
      <w:start w:val="1"/>
      <w:numFmt w:val="decimal"/>
      <w:lvlText w:val="%1"/>
      <w:lvlJc w:val="left"/>
      <w:pPr>
        <w:ind w:left="574"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5D54DE8"/>
    <w:multiLevelType w:val="hybridMultilevel"/>
    <w:tmpl w:val="DF64A520"/>
    <w:lvl w:ilvl="0" w:tplc="FFFFFFFF">
      <w:start w:val="1"/>
      <w:numFmt w:val="bullet"/>
      <w:pStyle w:val="listbull"/>
      <w:lvlText w:val=""/>
      <w:lvlJc w:val="left"/>
      <w:pPr>
        <w:tabs>
          <w:tab w:val="num" w:pos="900"/>
        </w:tabs>
        <w:ind w:left="900" w:hanging="360"/>
      </w:pPr>
      <w:rPr>
        <w:rFonts w:ascii="Symbol" w:hAnsi="Symbol" w:hint="default"/>
        <w:color w:val="auto"/>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45E94996"/>
    <w:multiLevelType w:val="multilevel"/>
    <w:tmpl w:val="9A6A6434"/>
    <w:lvl w:ilvl="0">
      <w:start w:val="1"/>
      <w:numFmt w:val="decimal"/>
      <w:lvlText w:val="%1"/>
      <w:lvlJc w:val="left"/>
      <w:pPr>
        <w:tabs>
          <w:tab w:val="num" w:pos="1635"/>
        </w:tabs>
        <w:ind w:left="1635" w:hanging="915"/>
      </w:pPr>
      <w:rPr>
        <w:rFonts w:ascii="Arial" w:hAnsi="Arial" w:cs="Times New Roman" w:hint="default"/>
        <w:b/>
        <w:i w:val="0"/>
        <w:sz w:val="32"/>
        <w:szCs w:val="32"/>
      </w:rPr>
    </w:lvl>
    <w:lvl w:ilvl="1">
      <w:start w:val="1"/>
      <w:numFmt w:val="decimal"/>
      <w:lvlText w:val="%1.%2"/>
      <w:lvlJc w:val="left"/>
      <w:pPr>
        <w:tabs>
          <w:tab w:val="num" w:pos="1695"/>
        </w:tabs>
        <w:ind w:left="1695" w:hanging="915"/>
      </w:pPr>
      <w:rPr>
        <w:rFonts w:ascii="Arial" w:hAnsi="Arial" w:cs="Times New Roman" w:hint="default"/>
        <w:b/>
        <w:i w:val="0"/>
        <w:sz w:val="28"/>
        <w:szCs w:val="28"/>
      </w:rPr>
    </w:lvl>
    <w:lvl w:ilvl="2">
      <w:start w:val="1"/>
      <w:numFmt w:val="decimal"/>
      <w:pStyle w:val="StyleHeading3Hanging056cm"/>
      <w:lvlText w:val="%1.%2.%3"/>
      <w:lvlJc w:val="left"/>
      <w:pPr>
        <w:tabs>
          <w:tab w:val="num" w:pos="1755"/>
        </w:tabs>
        <w:ind w:left="1755" w:hanging="915"/>
      </w:pPr>
      <w:rPr>
        <w:rFonts w:ascii="Arial" w:hAnsi="Arial" w:cs="Times New Roman" w:hint="default"/>
        <w:b/>
        <w:i w:val="0"/>
        <w:sz w:val="28"/>
        <w:szCs w:val="28"/>
      </w:rPr>
    </w:lvl>
    <w:lvl w:ilvl="3">
      <w:start w:val="1"/>
      <w:numFmt w:val="decimal"/>
      <w:lvlText w:val="%1.%2.%3.%4"/>
      <w:lvlJc w:val="left"/>
      <w:pPr>
        <w:tabs>
          <w:tab w:val="num" w:pos="1980"/>
        </w:tabs>
        <w:ind w:left="1980" w:hanging="1080"/>
      </w:pPr>
      <w:rPr>
        <w:rFonts w:ascii="Arial" w:hAnsi="Arial" w:cs="Times New Roman" w:hint="default"/>
        <w:b/>
        <w:i/>
        <w:sz w:val="24"/>
        <w:szCs w:val="24"/>
      </w:rPr>
    </w:lvl>
    <w:lvl w:ilvl="4">
      <w:start w:val="1"/>
      <w:numFmt w:val="decimal"/>
      <w:lvlText w:val="%1.%2.%3.%4.%5"/>
      <w:lvlJc w:val="left"/>
      <w:pPr>
        <w:tabs>
          <w:tab w:val="num" w:pos="2040"/>
        </w:tabs>
        <w:ind w:left="2040" w:hanging="1080"/>
      </w:pPr>
      <w:rPr>
        <w:rFonts w:cs="Times New Roman" w:hint="default"/>
        <w:b/>
        <w:i/>
      </w:rPr>
    </w:lvl>
    <w:lvl w:ilvl="5">
      <w:start w:val="1"/>
      <w:numFmt w:val="decimal"/>
      <w:lvlText w:val="%1.%2.%3.%4.%5.%6"/>
      <w:lvlJc w:val="left"/>
      <w:pPr>
        <w:tabs>
          <w:tab w:val="num" w:pos="2460"/>
        </w:tabs>
        <w:ind w:left="2460" w:hanging="1440"/>
      </w:pPr>
      <w:rPr>
        <w:rFonts w:cs="Times New Roman" w:hint="default"/>
        <w:b/>
        <w:i/>
      </w:rPr>
    </w:lvl>
    <w:lvl w:ilvl="6">
      <w:start w:val="1"/>
      <w:numFmt w:val="decimal"/>
      <w:lvlText w:val="%1.%2.%3.%4.%5.%6.%7"/>
      <w:lvlJc w:val="left"/>
      <w:pPr>
        <w:tabs>
          <w:tab w:val="num" w:pos="2520"/>
        </w:tabs>
        <w:ind w:left="2520" w:hanging="1440"/>
      </w:pPr>
      <w:rPr>
        <w:rFonts w:cs="Times New Roman" w:hint="default"/>
        <w:b/>
        <w:i/>
      </w:rPr>
    </w:lvl>
    <w:lvl w:ilvl="7">
      <w:start w:val="1"/>
      <w:numFmt w:val="decimal"/>
      <w:lvlText w:val="%1.%2.%3.%4.%5.%6.%7.%8"/>
      <w:lvlJc w:val="left"/>
      <w:pPr>
        <w:tabs>
          <w:tab w:val="num" w:pos="2940"/>
        </w:tabs>
        <w:ind w:left="2940" w:hanging="1800"/>
      </w:pPr>
      <w:rPr>
        <w:rFonts w:cs="Times New Roman" w:hint="default"/>
        <w:b/>
        <w:i/>
      </w:rPr>
    </w:lvl>
    <w:lvl w:ilvl="8">
      <w:start w:val="1"/>
      <w:numFmt w:val="decimal"/>
      <w:lvlText w:val="%1.%2.%3.%4.%5.%6.%7.%8.%9"/>
      <w:lvlJc w:val="left"/>
      <w:pPr>
        <w:tabs>
          <w:tab w:val="num" w:pos="3000"/>
        </w:tabs>
        <w:ind w:left="3000" w:hanging="1800"/>
      </w:pPr>
      <w:rPr>
        <w:rFonts w:cs="Times New Roman" w:hint="default"/>
        <w:b/>
        <w:i/>
      </w:rPr>
    </w:lvl>
  </w:abstractNum>
  <w:abstractNum w:abstractNumId="8" w15:restartNumberingAfterBreak="0">
    <w:nsid w:val="474E4C7F"/>
    <w:multiLevelType w:val="multilevel"/>
    <w:tmpl w:val="08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49B67D39"/>
    <w:multiLevelType w:val="multilevel"/>
    <w:tmpl w:val="0809001F"/>
    <w:styleLink w:val="111111"/>
    <w:lvl w:ilvl="0">
      <w:start w:val="5"/>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40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10" w15:restartNumberingAfterBreak="0">
    <w:nsid w:val="5A8B5B3B"/>
    <w:multiLevelType w:val="hybridMultilevel"/>
    <w:tmpl w:val="5C080B90"/>
    <w:lvl w:ilvl="0" w:tplc="D21E6282">
      <w:start w:val="1"/>
      <w:numFmt w:val="bullet"/>
      <w:pStyle w:val="EndNoteBibliography"/>
      <w:lvlText w:val=""/>
      <w:lvlJc w:val="left"/>
      <w:pPr>
        <w:ind w:left="644" w:hanging="360"/>
      </w:pPr>
      <w:rPr>
        <w:rFonts w:ascii="Symbol" w:hAnsi="Symbol" w:hint="default"/>
      </w:rPr>
    </w:lvl>
    <w:lvl w:ilvl="1" w:tplc="08090001">
      <w:start w:val="1"/>
      <w:numFmt w:val="bullet"/>
      <w:lvlText w:val=""/>
      <w:lvlJc w:val="left"/>
      <w:pPr>
        <w:tabs>
          <w:tab w:val="num" w:pos="3142"/>
        </w:tabs>
        <w:ind w:left="3142" w:hanging="360"/>
      </w:pPr>
      <w:rPr>
        <w:rFonts w:ascii="Symbol" w:hAnsi="Symbol" w:hint="default"/>
      </w:rPr>
    </w:lvl>
    <w:lvl w:ilvl="2" w:tplc="0409001B" w:tentative="1">
      <w:start w:val="1"/>
      <w:numFmt w:val="lowerRoman"/>
      <w:lvlText w:val="%3."/>
      <w:lvlJc w:val="right"/>
      <w:pPr>
        <w:tabs>
          <w:tab w:val="num" w:pos="3862"/>
        </w:tabs>
        <w:ind w:left="3862" w:hanging="180"/>
      </w:pPr>
    </w:lvl>
    <w:lvl w:ilvl="3" w:tplc="0409000F" w:tentative="1">
      <w:start w:val="1"/>
      <w:numFmt w:val="decimal"/>
      <w:lvlText w:val="%4."/>
      <w:lvlJc w:val="left"/>
      <w:pPr>
        <w:tabs>
          <w:tab w:val="num" w:pos="4582"/>
        </w:tabs>
        <w:ind w:left="4582" w:hanging="360"/>
      </w:pPr>
    </w:lvl>
    <w:lvl w:ilvl="4" w:tplc="04090019" w:tentative="1">
      <w:start w:val="1"/>
      <w:numFmt w:val="lowerLetter"/>
      <w:lvlText w:val="%5."/>
      <w:lvlJc w:val="left"/>
      <w:pPr>
        <w:tabs>
          <w:tab w:val="num" w:pos="5302"/>
        </w:tabs>
        <w:ind w:left="5302" w:hanging="360"/>
      </w:pPr>
    </w:lvl>
    <w:lvl w:ilvl="5" w:tplc="0409001B" w:tentative="1">
      <w:start w:val="1"/>
      <w:numFmt w:val="lowerRoman"/>
      <w:lvlText w:val="%6."/>
      <w:lvlJc w:val="right"/>
      <w:pPr>
        <w:tabs>
          <w:tab w:val="num" w:pos="6022"/>
        </w:tabs>
        <w:ind w:left="6022" w:hanging="180"/>
      </w:pPr>
    </w:lvl>
    <w:lvl w:ilvl="6" w:tplc="0409000F" w:tentative="1">
      <w:start w:val="1"/>
      <w:numFmt w:val="decimal"/>
      <w:lvlText w:val="%7."/>
      <w:lvlJc w:val="left"/>
      <w:pPr>
        <w:tabs>
          <w:tab w:val="num" w:pos="6742"/>
        </w:tabs>
        <w:ind w:left="6742" w:hanging="360"/>
      </w:pPr>
    </w:lvl>
    <w:lvl w:ilvl="7" w:tplc="04090019" w:tentative="1">
      <w:start w:val="1"/>
      <w:numFmt w:val="lowerLetter"/>
      <w:lvlText w:val="%8."/>
      <w:lvlJc w:val="left"/>
      <w:pPr>
        <w:tabs>
          <w:tab w:val="num" w:pos="7462"/>
        </w:tabs>
        <w:ind w:left="7462" w:hanging="360"/>
      </w:pPr>
    </w:lvl>
    <w:lvl w:ilvl="8" w:tplc="0409001B" w:tentative="1">
      <w:start w:val="1"/>
      <w:numFmt w:val="lowerRoman"/>
      <w:lvlText w:val="%9."/>
      <w:lvlJc w:val="right"/>
      <w:pPr>
        <w:tabs>
          <w:tab w:val="num" w:pos="8182"/>
        </w:tabs>
        <w:ind w:left="8182" w:hanging="180"/>
      </w:pPr>
    </w:lvl>
  </w:abstractNum>
  <w:abstractNum w:abstractNumId="11" w15:restartNumberingAfterBreak="0">
    <w:nsid w:val="7E0567B9"/>
    <w:multiLevelType w:val="multilevel"/>
    <w:tmpl w:val="E9ACEE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9"/>
  </w:num>
  <w:num w:numId="3">
    <w:abstractNumId w:val="2"/>
  </w:num>
  <w:num w:numId="4">
    <w:abstractNumId w:val="1"/>
  </w:num>
  <w:num w:numId="5">
    <w:abstractNumId w:val="6"/>
  </w:num>
  <w:num w:numId="6">
    <w:abstractNumId w:val="7"/>
  </w:num>
  <w:num w:numId="7">
    <w:abstractNumId w:val="4"/>
  </w:num>
  <w:num w:numId="8">
    <w:abstractNumId w:val="8"/>
  </w:num>
  <w:num w:numId="9">
    <w:abstractNumId w:val="11"/>
  </w:num>
  <w:num w:numId="10">
    <w:abstractNumId w:val="5"/>
  </w:num>
  <w:num w:numId="11">
    <w:abstractNumId w:val="10"/>
  </w:num>
  <w:num w:numId="1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A50"/>
    <w:rsid w:val="0003487E"/>
    <w:rsid w:val="005E5683"/>
    <w:rsid w:val="006F6A2E"/>
    <w:rsid w:val="00986A50"/>
    <w:rsid w:val="00B92C12"/>
    <w:rsid w:val="00F6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D243D5"/>
  <w14:defaultImageDpi w14:val="32767"/>
  <w15:chartTrackingRefBased/>
  <w15:docId w15:val="{09A309F1-4022-2647-8142-FC701B7D7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A50"/>
    <w:pPr>
      <w:keepNext/>
      <w:keepLines/>
      <w:spacing w:before="480"/>
      <w:ind w:left="432" w:hanging="432"/>
      <w:outlineLvl w:val="0"/>
    </w:pPr>
    <w:rPr>
      <w:rFonts w:asciiTheme="majorHAnsi" w:eastAsiaTheme="majorEastAsia" w:hAnsiTheme="majorHAnsi" w:cstheme="majorBidi"/>
      <w:b/>
      <w:bCs/>
      <w:color w:val="2F5496" w:themeColor="accent1" w:themeShade="BF"/>
      <w:sz w:val="28"/>
      <w:szCs w:val="28"/>
      <w:lang w:val="en-GB"/>
    </w:rPr>
  </w:style>
  <w:style w:type="paragraph" w:styleId="Heading2">
    <w:name w:val="heading 2"/>
    <w:basedOn w:val="Normal"/>
    <w:next w:val="Normal"/>
    <w:link w:val="Heading2Char"/>
    <w:uiPriority w:val="9"/>
    <w:unhideWhenUsed/>
    <w:qFormat/>
    <w:rsid w:val="00986A50"/>
    <w:pPr>
      <w:keepNext/>
      <w:keepLines/>
      <w:numPr>
        <w:ilvl w:val="1"/>
        <w:numId w:val="10"/>
      </w:numPr>
      <w:spacing w:before="200"/>
      <w:outlineLvl w:val="1"/>
    </w:pPr>
    <w:rPr>
      <w:rFonts w:asciiTheme="majorHAnsi" w:eastAsiaTheme="majorEastAsia" w:hAnsiTheme="majorHAnsi" w:cstheme="majorBidi"/>
      <w:b/>
      <w:bCs/>
      <w:color w:val="4472C4" w:themeColor="accent1"/>
      <w:sz w:val="26"/>
      <w:szCs w:val="26"/>
      <w:lang w:val="en-GB"/>
    </w:rPr>
  </w:style>
  <w:style w:type="paragraph" w:styleId="Heading3">
    <w:name w:val="heading 3"/>
    <w:basedOn w:val="Normal"/>
    <w:next w:val="Normal"/>
    <w:link w:val="Heading3Char"/>
    <w:uiPriority w:val="9"/>
    <w:unhideWhenUsed/>
    <w:qFormat/>
    <w:rsid w:val="00986A50"/>
    <w:pPr>
      <w:keepNext/>
      <w:keepLines/>
      <w:numPr>
        <w:ilvl w:val="2"/>
        <w:numId w:val="10"/>
      </w:numPr>
      <w:spacing w:before="200"/>
      <w:outlineLvl w:val="2"/>
    </w:pPr>
    <w:rPr>
      <w:rFonts w:ascii="Arial" w:eastAsiaTheme="majorEastAsia" w:hAnsi="Arial" w:cstheme="majorBidi"/>
      <w:b/>
      <w:bCs/>
      <w:color w:val="4472C4" w:themeColor="accent1"/>
      <w:lang w:val="en-GB"/>
    </w:rPr>
  </w:style>
  <w:style w:type="paragraph" w:styleId="Heading4">
    <w:name w:val="heading 4"/>
    <w:basedOn w:val="Normal"/>
    <w:next w:val="Normal"/>
    <w:link w:val="Heading4Char"/>
    <w:unhideWhenUsed/>
    <w:qFormat/>
    <w:rsid w:val="00986A50"/>
    <w:pPr>
      <w:keepNext/>
      <w:keepLines/>
      <w:numPr>
        <w:ilvl w:val="3"/>
        <w:numId w:val="10"/>
      </w:numPr>
      <w:spacing w:before="200"/>
      <w:outlineLvl w:val="3"/>
    </w:pPr>
    <w:rPr>
      <w:rFonts w:asciiTheme="majorHAnsi" w:eastAsiaTheme="majorEastAsia" w:hAnsiTheme="majorHAnsi" w:cstheme="majorBidi"/>
      <w:b/>
      <w:bCs/>
      <w:i/>
      <w:iCs/>
      <w:color w:val="4472C4" w:themeColor="accent1"/>
      <w:lang w:val="en-GB"/>
    </w:rPr>
  </w:style>
  <w:style w:type="paragraph" w:styleId="Heading5">
    <w:name w:val="heading 5"/>
    <w:basedOn w:val="Normal"/>
    <w:next w:val="Normal"/>
    <w:link w:val="Heading5Char"/>
    <w:unhideWhenUsed/>
    <w:qFormat/>
    <w:rsid w:val="00986A50"/>
    <w:pPr>
      <w:keepNext/>
      <w:keepLines/>
      <w:numPr>
        <w:ilvl w:val="4"/>
        <w:numId w:val="10"/>
      </w:numPr>
      <w:spacing w:before="240" w:after="240"/>
      <w:outlineLvl w:val="4"/>
    </w:pPr>
    <w:rPr>
      <w:rFonts w:ascii="Arial" w:eastAsiaTheme="majorEastAsia" w:hAnsi="Arial" w:cs="Times New Roman"/>
      <w:color w:val="44546A" w:themeColor="text2"/>
      <w:lang w:val="en-GB"/>
    </w:rPr>
  </w:style>
  <w:style w:type="paragraph" w:styleId="Heading6">
    <w:name w:val="heading 6"/>
    <w:basedOn w:val="Normal"/>
    <w:next w:val="Normal"/>
    <w:link w:val="Heading6Char"/>
    <w:uiPriority w:val="9"/>
    <w:qFormat/>
    <w:rsid w:val="00986A50"/>
    <w:pPr>
      <w:keepNext/>
      <w:numPr>
        <w:ilvl w:val="5"/>
        <w:numId w:val="10"/>
      </w:numPr>
      <w:spacing w:before="120" w:after="120" w:line="360" w:lineRule="auto"/>
      <w:ind w:right="-432"/>
      <w:jc w:val="both"/>
      <w:outlineLvl w:val="5"/>
    </w:pPr>
    <w:rPr>
      <w:rFonts w:ascii="Arial" w:eastAsiaTheme="minorEastAsia" w:hAnsi="Arial" w:cs="Times New Roman"/>
      <w:b/>
      <w:sz w:val="22"/>
      <w:szCs w:val="28"/>
      <w:lang w:val="en-GB" w:eastAsia="en-GB"/>
    </w:rPr>
  </w:style>
  <w:style w:type="paragraph" w:styleId="Heading7">
    <w:name w:val="heading 7"/>
    <w:basedOn w:val="Normal"/>
    <w:next w:val="Normal"/>
    <w:link w:val="Heading7Char"/>
    <w:uiPriority w:val="9"/>
    <w:qFormat/>
    <w:rsid w:val="00986A50"/>
    <w:pPr>
      <w:numPr>
        <w:ilvl w:val="6"/>
        <w:numId w:val="10"/>
      </w:numPr>
      <w:spacing w:before="240" w:after="60" w:line="360" w:lineRule="auto"/>
      <w:ind w:right="238"/>
      <w:jc w:val="both"/>
      <w:outlineLvl w:val="6"/>
    </w:pPr>
    <w:rPr>
      <w:rFonts w:ascii="Arial" w:eastAsiaTheme="minorEastAsia" w:hAnsi="Arial" w:cs="Times New Roman"/>
      <w:sz w:val="22"/>
      <w:szCs w:val="28"/>
      <w:lang w:val="en-GB" w:eastAsia="en-GB"/>
    </w:rPr>
  </w:style>
  <w:style w:type="paragraph" w:styleId="Heading8">
    <w:name w:val="heading 8"/>
    <w:basedOn w:val="Normal"/>
    <w:next w:val="Normal"/>
    <w:link w:val="Heading8Char"/>
    <w:uiPriority w:val="9"/>
    <w:qFormat/>
    <w:rsid w:val="00986A50"/>
    <w:pPr>
      <w:numPr>
        <w:ilvl w:val="7"/>
        <w:numId w:val="10"/>
      </w:numPr>
      <w:spacing w:before="240" w:after="60" w:line="360" w:lineRule="auto"/>
      <w:ind w:right="238"/>
      <w:jc w:val="both"/>
      <w:outlineLvl w:val="7"/>
    </w:pPr>
    <w:rPr>
      <w:rFonts w:ascii="Arial" w:eastAsiaTheme="minorEastAsia" w:hAnsi="Arial" w:cs="Times New Roman"/>
      <w:i/>
      <w:iCs/>
      <w:sz w:val="22"/>
      <w:szCs w:val="28"/>
      <w:lang w:val="en-GB" w:eastAsia="en-GB"/>
    </w:rPr>
  </w:style>
  <w:style w:type="paragraph" w:styleId="Heading9">
    <w:name w:val="heading 9"/>
    <w:basedOn w:val="Normal"/>
    <w:next w:val="Normal"/>
    <w:link w:val="Heading9Char"/>
    <w:uiPriority w:val="9"/>
    <w:qFormat/>
    <w:rsid w:val="00986A50"/>
    <w:pPr>
      <w:numPr>
        <w:ilvl w:val="8"/>
        <w:numId w:val="10"/>
      </w:numPr>
      <w:spacing w:before="240" w:after="60" w:line="360" w:lineRule="auto"/>
      <w:ind w:right="238"/>
      <w:jc w:val="both"/>
      <w:outlineLvl w:val="8"/>
    </w:pPr>
    <w:rPr>
      <w:rFonts w:ascii="Arial" w:eastAsiaTheme="minorEastAsia" w:hAnsi="Arial" w:cs="Arial"/>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A50"/>
    <w:rPr>
      <w:rFonts w:asciiTheme="majorHAnsi" w:eastAsiaTheme="majorEastAsia" w:hAnsiTheme="majorHAnsi" w:cstheme="majorBidi"/>
      <w:b/>
      <w:bCs/>
      <w:color w:val="2F5496" w:themeColor="accent1" w:themeShade="BF"/>
      <w:sz w:val="28"/>
      <w:szCs w:val="28"/>
      <w:lang w:val="en-GB"/>
    </w:rPr>
  </w:style>
  <w:style w:type="character" w:customStyle="1" w:styleId="Heading2Char">
    <w:name w:val="Heading 2 Char"/>
    <w:basedOn w:val="DefaultParagraphFont"/>
    <w:link w:val="Heading2"/>
    <w:uiPriority w:val="9"/>
    <w:rsid w:val="00986A50"/>
    <w:rPr>
      <w:rFonts w:asciiTheme="majorHAnsi" w:eastAsiaTheme="majorEastAsia" w:hAnsiTheme="majorHAnsi" w:cstheme="majorBidi"/>
      <w:b/>
      <w:bCs/>
      <w:color w:val="4472C4" w:themeColor="accent1"/>
      <w:sz w:val="26"/>
      <w:szCs w:val="26"/>
      <w:lang w:val="en-GB"/>
    </w:rPr>
  </w:style>
  <w:style w:type="character" w:customStyle="1" w:styleId="Heading3Char">
    <w:name w:val="Heading 3 Char"/>
    <w:basedOn w:val="DefaultParagraphFont"/>
    <w:link w:val="Heading3"/>
    <w:uiPriority w:val="9"/>
    <w:rsid w:val="00986A50"/>
    <w:rPr>
      <w:rFonts w:ascii="Arial" w:eastAsiaTheme="majorEastAsia" w:hAnsi="Arial" w:cstheme="majorBidi"/>
      <w:b/>
      <w:bCs/>
      <w:color w:val="4472C4" w:themeColor="accent1"/>
      <w:lang w:val="en-GB"/>
    </w:rPr>
  </w:style>
  <w:style w:type="character" w:customStyle="1" w:styleId="Heading4Char">
    <w:name w:val="Heading 4 Char"/>
    <w:basedOn w:val="DefaultParagraphFont"/>
    <w:link w:val="Heading4"/>
    <w:rsid w:val="00986A50"/>
    <w:rPr>
      <w:rFonts w:asciiTheme="majorHAnsi" w:eastAsiaTheme="majorEastAsia" w:hAnsiTheme="majorHAnsi" w:cstheme="majorBidi"/>
      <w:b/>
      <w:bCs/>
      <w:i/>
      <w:iCs/>
      <w:color w:val="4472C4" w:themeColor="accent1"/>
      <w:lang w:val="en-GB"/>
    </w:rPr>
  </w:style>
  <w:style w:type="character" w:customStyle="1" w:styleId="Heading5Char">
    <w:name w:val="Heading 5 Char"/>
    <w:basedOn w:val="DefaultParagraphFont"/>
    <w:link w:val="Heading5"/>
    <w:rsid w:val="00986A50"/>
    <w:rPr>
      <w:rFonts w:ascii="Arial" w:eastAsiaTheme="majorEastAsia" w:hAnsi="Arial" w:cs="Times New Roman"/>
      <w:color w:val="44546A" w:themeColor="text2"/>
      <w:lang w:val="en-GB"/>
    </w:rPr>
  </w:style>
  <w:style w:type="character" w:customStyle="1" w:styleId="Heading6Char">
    <w:name w:val="Heading 6 Char"/>
    <w:basedOn w:val="DefaultParagraphFont"/>
    <w:link w:val="Heading6"/>
    <w:uiPriority w:val="9"/>
    <w:rsid w:val="00986A50"/>
    <w:rPr>
      <w:rFonts w:ascii="Arial" w:eastAsiaTheme="minorEastAsia" w:hAnsi="Arial" w:cs="Times New Roman"/>
      <w:b/>
      <w:sz w:val="22"/>
      <w:szCs w:val="28"/>
      <w:lang w:val="en-GB" w:eastAsia="en-GB"/>
    </w:rPr>
  </w:style>
  <w:style w:type="character" w:customStyle="1" w:styleId="Heading7Char">
    <w:name w:val="Heading 7 Char"/>
    <w:basedOn w:val="DefaultParagraphFont"/>
    <w:link w:val="Heading7"/>
    <w:uiPriority w:val="9"/>
    <w:rsid w:val="00986A50"/>
    <w:rPr>
      <w:rFonts w:ascii="Arial" w:eastAsiaTheme="minorEastAsia" w:hAnsi="Arial" w:cs="Times New Roman"/>
      <w:sz w:val="22"/>
      <w:szCs w:val="28"/>
      <w:lang w:val="en-GB" w:eastAsia="en-GB"/>
    </w:rPr>
  </w:style>
  <w:style w:type="character" w:customStyle="1" w:styleId="Heading8Char">
    <w:name w:val="Heading 8 Char"/>
    <w:basedOn w:val="DefaultParagraphFont"/>
    <w:link w:val="Heading8"/>
    <w:uiPriority w:val="9"/>
    <w:rsid w:val="00986A50"/>
    <w:rPr>
      <w:rFonts w:ascii="Arial" w:eastAsiaTheme="minorEastAsia" w:hAnsi="Arial" w:cs="Times New Roman"/>
      <w:i/>
      <w:iCs/>
      <w:sz w:val="22"/>
      <w:szCs w:val="28"/>
      <w:lang w:val="en-GB" w:eastAsia="en-GB"/>
    </w:rPr>
  </w:style>
  <w:style w:type="character" w:customStyle="1" w:styleId="Heading9Char">
    <w:name w:val="Heading 9 Char"/>
    <w:basedOn w:val="DefaultParagraphFont"/>
    <w:link w:val="Heading9"/>
    <w:uiPriority w:val="9"/>
    <w:rsid w:val="00986A50"/>
    <w:rPr>
      <w:rFonts w:ascii="Arial" w:eastAsiaTheme="minorEastAsia" w:hAnsi="Arial" w:cs="Arial"/>
      <w:sz w:val="22"/>
      <w:szCs w:val="22"/>
      <w:lang w:val="en-GB" w:eastAsia="en-GB"/>
    </w:rPr>
  </w:style>
  <w:style w:type="table" w:styleId="TableGrid">
    <w:name w:val="Table Grid"/>
    <w:basedOn w:val="TableNormal"/>
    <w:uiPriority w:val="59"/>
    <w:rsid w:val="00986A50"/>
    <w:rPr>
      <w:rFonts w:eastAsiaTheme="minorEastAsia"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86A50"/>
    <w:rPr>
      <w:rFonts w:ascii="Lucida Grande" w:eastAsiaTheme="minorEastAsia" w:hAnsi="Lucida Grande" w:cs="Lucida Grande"/>
      <w:sz w:val="18"/>
      <w:szCs w:val="18"/>
      <w:lang w:val="en-GB"/>
    </w:rPr>
  </w:style>
  <w:style w:type="character" w:customStyle="1" w:styleId="BalloonTextChar">
    <w:name w:val="Balloon Text Char"/>
    <w:basedOn w:val="DefaultParagraphFont"/>
    <w:link w:val="BalloonText"/>
    <w:uiPriority w:val="99"/>
    <w:semiHidden/>
    <w:rsid w:val="00986A50"/>
    <w:rPr>
      <w:rFonts w:ascii="Lucida Grande" w:eastAsiaTheme="minorEastAsia" w:hAnsi="Lucida Grande" w:cs="Lucida Grande"/>
      <w:sz w:val="18"/>
      <w:szCs w:val="18"/>
      <w:lang w:val="en-GB"/>
    </w:rPr>
  </w:style>
  <w:style w:type="paragraph" w:styleId="Footer">
    <w:name w:val="footer"/>
    <w:basedOn w:val="Normal"/>
    <w:link w:val="FooterChar"/>
    <w:uiPriority w:val="99"/>
    <w:unhideWhenUsed/>
    <w:rsid w:val="00986A50"/>
    <w:pPr>
      <w:tabs>
        <w:tab w:val="center" w:pos="4320"/>
        <w:tab w:val="right" w:pos="8640"/>
      </w:tabs>
    </w:pPr>
    <w:rPr>
      <w:rFonts w:ascii="Arial" w:eastAsiaTheme="minorEastAsia" w:hAnsi="Arial"/>
      <w:lang w:val="en-GB"/>
    </w:rPr>
  </w:style>
  <w:style w:type="character" w:customStyle="1" w:styleId="FooterChar">
    <w:name w:val="Footer Char"/>
    <w:basedOn w:val="DefaultParagraphFont"/>
    <w:link w:val="Footer"/>
    <w:uiPriority w:val="99"/>
    <w:rsid w:val="00986A50"/>
    <w:rPr>
      <w:rFonts w:ascii="Arial" w:eastAsiaTheme="minorEastAsia" w:hAnsi="Arial"/>
      <w:lang w:val="en-GB"/>
    </w:rPr>
  </w:style>
  <w:style w:type="character" w:styleId="PageNumber">
    <w:name w:val="page number"/>
    <w:basedOn w:val="DefaultParagraphFont"/>
    <w:uiPriority w:val="99"/>
    <w:unhideWhenUsed/>
    <w:rsid w:val="00986A50"/>
  </w:style>
  <w:style w:type="paragraph" w:styleId="ListParagraph">
    <w:name w:val="List Paragraph"/>
    <w:basedOn w:val="Normal"/>
    <w:uiPriority w:val="34"/>
    <w:qFormat/>
    <w:rsid w:val="00986A50"/>
    <w:pPr>
      <w:ind w:left="720"/>
      <w:contextualSpacing/>
    </w:pPr>
    <w:rPr>
      <w:rFonts w:ascii="Arial" w:eastAsiaTheme="minorEastAsia" w:hAnsi="Arial"/>
      <w:lang w:val="en-GB"/>
    </w:rPr>
  </w:style>
  <w:style w:type="paragraph" w:styleId="Header">
    <w:name w:val="header"/>
    <w:basedOn w:val="Normal"/>
    <w:link w:val="HeaderChar"/>
    <w:uiPriority w:val="99"/>
    <w:unhideWhenUsed/>
    <w:rsid w:val="00986A50"/>
    <w:pPr>
      <w:tabs>
        <w:tab w:val="center" w:pos="4320"/>
        <w:tab w:val="right" w:pos="8640"/>
      </w:tabs>
    </w:pPr>
    <w:rPr>
      <w:rFonts w:ascii="Arial" w:eastAsiaTheme="minorEastAsia" w:hAnsi="Arial"/>
      <w:lang w:val="en-GB"/>
    </w:rPr>
  </w:style>
  <w:style w:type="character" w:customStyle="1" w:styleId="HeaderChar">
    <w:name w:val="Header Char"/>
    <w:basedOn w:val="DefaultParagraphFont"/>
    <w:link w:val="Header"/>
    <w:uiPriority w:val="99"/>
    <w:rsid w:val="00986A50"/>
    <w:rPr>
      <w:rFonts w:ascii="Arial" w:eastAsiaTheme="minorEastAsia" w:hAnsi="Arial"/>
      <w:lang w:val="en-GB"/>
    </w:rPr>
  </w:style>
  <w:style w:type="table" w:customStyle="1" w:styleId="TableGrid1">
    <w:name w:val="Table Grid1"/>
    <w:basedOn w:val="TableNormal"/>
    <w:next w:val="TableGrid"/>
    <w:uiPriority w:val="59"/>
    <w:rsid w:val="00986A50"/>
    <w:rPr>
      <w:rFonts w:eastAsiaTheme="minorEastAsia"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rsid w:val="00986A50"/>
    <w:pPr>
      <w:numPr>
        <w:numId w:val="11"/>
      </w:numPr>
    </w:pPr>
    <w:rPr>
      <w:rFonts w:ascii="Arial" w:eastAsiaTheme="minorEastAsia" w:hAnsi="Arial" w:cs="Arial"/>
      <w:lang w:val="en-GB"/>
    </w:rPr>
  </w:style>
  <w:style w:type="paragraph" w:styleId="NoSpacing">
    <w:name w:val="No Spacing"/>
    <w:link w:val="NoSpacingChar"/>
    <w:uiPriority w:val="1"/>
    <w:qFormat/>
    <w:rsid w:val="00986A50"/>
    <w:rPr>
      <w:rFonts w:eastAsiaTheme="minorEastAsia"/>
      <w:sz w:val="22"/>
      <w:szCs w:val="22"/>
      <w:lang w:eastAsia="ja-JP"/>
    </w:rPr>
  </w:style>
  <w:style w:type="character" w:customStyle="1" w:styleId="NoSpacingChar">
    <w:name w:val="No Spacing Char"/>
    <w:basedOn w:val="DefaultParagraphFont"/>
    <w:link w:val="NoSpacing"/>
    <w:uiPriority w:val="1"/>
    <w:rsid w:val="00986A50"/>
    <w:rPr>
      <w:rFonts w:eastAsiaTheme="minorEastAsia"/>
      <w:sz w:val="22"/>
      <w:szCs w:val="22"/>
      <w:lang w:eastAsia="ja-JP"/>
    </w:rPr>
  </w:style>
  <w:style w:type="character" w:customStyle="1" w:styleId="CommentTextChar">
    <w:name w:val="Comment Text Char"/>
    <w:basedOn w:val="DefaultParagraphFont"/>
    <w:link w:val="CommentText"/>
    <w:uiPriority w:val="99"/>
    <w:rsid w:val="00986A50"/>
    <w:rPr>
      <w:sz w:val="20"/>
      <w:szCs w:val="20"/>
    </w:rPr>
  </w:style>
  <w:style w:type="paragraph" w:styleId="CommentText">
    <w:name w:val="annotation text"/>
    <w:basedOn w:val="Normal"/>
    <w:link w:val="CommentTextChar"/>
    <w:uiPriority w:val="99"/>
    <w:unhideWhenUsed/>
    <w:rsid w:val="00986A50"/>
    <w:rPr>
      <w:sz w:val="20"/>
      <w:szCs w:val="20"/>
    </w:rPr>
  </w:style>
  <w:style w:type="character" w:customStyle="1" w:styleId="CommentTextChar1">
    <w:name w:val="Comment Text Char1"/>
    <w:basedOn w:val="DefaultParagraphFont"/>
    <w:uiPriority w:val="99"/>
    <w:semiHidden/>
    <w:rsid w:val="00986A50"/>
    <w:rPr>
      <w:sz w:val="20"/>
      <w:szCs w:val="20"/>
    </w:rPr>
  </w:style>
  <w:style w:type="character" w:customStyle="1" w:styleId="CommentSubjectChar">
    <w:name w:val="Comment Subject Char"/>
    <w:basedOn w:val="CommentTextChar"/>
    <w:link w:val="CommentSubject"/>
    <w:uiPriority w:val="99"/>
    <w:semiHidden/>
    <w:rsid w:val="00986A50"/>
    <w:rPr>
      <w:b/>
      <w:bCs/>
      <w:sz w:val="20"/>
      <w:szCs w:val="20"/>
    </w:rPr>
  </w:style>
  <w:style w:type="paragraph" w:styleId="CommentSubject">
    <w:name w:val="annotation subject"/>
    <w:basedOn w:val="CommentText"/>
    <w:next w:val="CommentText"/>
    <w:link w:val="CommentSubjectChar"/>
    <w:uiPriority w:val="99"/>
    <w:semiHidden/>
    <w:unhideWhenUsed/>
    <w:rsid w:val="00986A50"/>
    <w:rPr>
      <w:b/>
      <w:bCs/>
    </w:rPr>
  </w:style>
  <w:style w:type="character" w:customStyle="1" w:styleId="CommentSubjectChar1">
    <w:name w:val="Comment Subject Char1"/>
    <w:basedOn w:val="CommentTextChar1"/>
    <w:uiPriority w:val="99"/>
    <w:semiHidden/>
    <w:rsid w:val="00986A50"/>
    <w:rPr>
      <w:b/>
      <w:bCs/>
      <w:sz w:val="20"/>
      <w:szCs w:val="20"/>
    </w:rPr>
  </w:style>
  <w:style w:type="character" w:styleId="Hyperlink">
    <w:name w:val="Hyperlink"/>
    <w:basedOn w:val="DefaultParagraphFont"/>
    <w:uiPriority w:val="99"/>
    <w:rsid w:val="00986A50"/>
    <w:rPr>
      <w:color w:val="0000FF"/>
      <w:u w:val="single"/>
    </w:rPr>
  </w:style>
  <w:style w:type="character" w:styleId="CommentReference">
    <w:name w:val="annotation reference"/>
    <w:basedOn w:val="DefaultParagraphFont"/>
    <w:uiPriority w:val="99"/>
    <w:semiHidden/>
    <w:rsid w:val="00986A50"/>
    <w:rPr>
      <w:sz w:val="16"/>
    </w:rPr>
  </w:style>
  <w:style w:type="paragraph" w:styleId="BodyText3">
    <w:name w:val="Body Text 3"/>
    <w:basedOn w:val="Normal"/>
    <w:link w:val="BodyText3Char"/>
    <w:uiPriority w:val="99"/>
    <w:rsid w:val="00986A50"/>
    <w:pPr>
      <w:tabs>
        <w:tab w:val="left" w:pos="0"/>
      </w:tabs>
      <w:ind w:right="238"/>
      <w:jc w:val="both"/>
    </w:pPr>
    <w:rPr>
      <w:rFonts w:ascii="Arial" w:eastAsia="Times New Roman" w:hAnsi="Arial" w:cs="Times New Roman"/>
      <w:sz w:val="22"/>
      <w:szCs w:val="28"/>
      <w:lang w:val="en-GB" w:eastAsia="en-GB"/>
    </w:rPr>
  </w:style>
  <w:style w:type="character" w:customStyle="1" w:styleId="BodyText3Char">
    <w:name w:val="Body Text 3 Char"/>
    <w:basedOn w:val="DefaultParagraphFont"/>
    <w:link w:val="BodyText3"/>
    <w:uiPriority w:val="99"/>
    <w:rsid w:val="00986A50"/>
    <w:rPr>
      <w:rFonts w:ascii="Arial" w:eastAsia="Times New Roman" w:hAnsi="Arial" w:cs="Times New Roman"/>
      <w:sz w:val="22"/>
      <w:szCs w:val="28"/>
      <w:lang w:val="en-GB" w:eastAsia="en-GB"/>
    </w:rPr>
  </w:style>
  <w:style w:type="character" w:styleId="SubtleEmphasis">
    <w:name w:val="Subtle Emphasis"/>
    <w:basedOn w:val="DefaultParagraphFont"/>
    <w:autoRedefine/>
    <w:uiPriority w:val="19"/>
    <w:qFormat/>
    <w:rsid w:val="00986A50"/>
    <w:rPr>
      <w:i/>
      <w:iCs/>
      <w:color w:val="808080" w:themeColor="text1" w:themeTint="7F"/>
    </w:rPr>
  </w:style>
  <w:style w:type="paragraph" w:styleId="Subtitle">
    <w:name w:val="Subtitle"/>
    <w:basedOn w:val="Normal"/>
    <w:next w:val="Normal"/>
    <w:link w:val="SubtitleChar"/>
    <w:uiPriority w:val="11"/>
    <w:qFormat/>
    <w:rsid w:val="00986A50"/>
    <w:pPr>
      <w:numPr>
        <w:ilvl w:val="1"/>
      </w:numPr>
      <w:spacing w:line="360" w:lineRule="auto"/>
    </w:pPr>
    <w:rPr>
      <w:rFonts w:ascii="Arial" w:eastAsiaTheme="minorEastAsia" w:hAnsi="Arial" w:cs="Arial"/>
      <w:b/>
      <w:lang w:val="en-GB"/>
    </w:rPr>
  </w:style>
  <w:style w:type="character" w:customStyle="1" w:styleId="SubtitleChar">
    <w:name w:val="Subtitle Char"/>
    <w:basedOn w:val="DefaultParagraphFont"/>
    <w:link w:val="Subtitle"/>
    <w:uiPriority w:val="11"/>
    <w:rsid w:val="00986A50"/>
    <w:rPr>
      <w:rFonts w:ascii="Arial" w:eastAsiaTheme="minorEastAsia" w:hAnsi="Arial" w:cs="Arial"/>
      <w:b/>
      <w:lang w:val="en-GB"/>
    </w:rPr>
  </w:style>
  <w:style w:type="paragraph" w:styleId="TOCHeading">
    <w:name w:val="TOC Heading"/>
    <w:basedOn w:val="Heading1"/>
    <w:next w:val="Normal"/>
    <w:uiPriority w:val="39"/>
    <w:unhideWhenUsed/>
    <w:qFormat/>
    <w:rsid w:val="00986A50"/>
    <w:pPr>
      <w:spacing w:line="276" w:lineRule="auto"/>
      <w:outlineLvl w:val="9"/>
    </w:pPr>
    <w:rPr>
      <w:lang w:val="en-US" w:eastAsia="ja-JP"/>
    </w:rPr>
  </w:style>
  <w:style w:type="paragraph" w:styleId="TOC1">
    <w:name w:val="toc 1"/>
    <w:basedOn w:val="Normal"/>
    <w:next w:val="Normal"/>
    <w:autoRedefine/>
    <w:uiPriority w:val="39"/>
    <w:unhideWhenUsed/>
    <w:rsid w:val="00986A50"/>
    <w:pPr>
      <w:tabs>
        <w:tab w:val="right" w:leader="dot" w:pos="9010"/>
      </w:tabs>
      <w:spacing w:before="120"/>
      <w:ind w:left="993" w:hanging="6"/>
    </w:pPr>
    <w:rPr>
      <w:rFonts w:eastAsiaTheme="minorEastAsia"/>
      <w:b/>
      <w:caps/>
      <w:sz w:val="22"/>
      <w:szCs w:val="22"/>
      <w:lang w:val="en-GB"/>
    </w:rPr>
  </w:style>
  <w:style w:type="paragraph" w:styleId="TOC2">
    <w:name w:val="toc 2"/>
    <w:basedOn w:val="Normal"/>
    <w:next w:val="Normal"/>
    <w:autoRedefine/>
    <w:uiPriority w:val="39"/>
    <w:unhideWhenUsed/>
    <w:rsid w:val="00986A50"/>
    <w:pPr>
      <w:ind w:left="240"/>
    </w:pPr>
    <w:rPr>
      <w:rFonts w:eastAsiaTheme="minorEastAsia"/>
      <w:smallCaps/>
      <w:sz w:val="22"/>
      <w:szCs w:val="22"/>
      <w:lang w:val="en-GB"/>
    </w:rPr>
  </w:style>
  <w:style w:type="paragraph" w:styleId="TOC3">
    <w:name w:val="toc 3"/>
    <w:basedOn w:val="Normal"/>
    <w:next w:val="Normal"/>
    <w:autoRedefine/>
    <w:uiPriority w:val="39"/>
    <w:unhideWhenUsed/>
    <w:rsid w:val="00986A50"/>
    <w:pPr>
      <w:ind w:left="480"/>
    </w:pPr>
    <w:rPr>
      <w:rFonts w:eastAsiaTheme="minorEastAsia"/>
      <w:i/>
      <w:sz w:val="22"/>
      <w:szCs w:val="22"/>
      <w:lang w:val="en-GB"/>
    </w:rPr>
  </w:style>
  <w:style w:type="paragraph" w:styleId="Title">
    <w:name w:val="Title"/>
    <w:aliases w:val=" Char4, Char4 Char Char Char, Char4 Char Char Char Char Char Char, Char4 Char Char Char Char Char1,Title Char1 Char, Char4 Char1 Char Char Char Char Char, Char4 Char1 Char Char Char Char Char Char Char Char Char Char Char Char,Char4 Char Char Char"/>
    <w:basedOn w:val="Normal"/>
    <w:link w:val="TitleChar"/>
    <w:uiPriority w:val="10"/>
    <w:rsid w:val="00986A50"/>
    <w:pPr>
      <w:jc w:val="center"/>
    </w:pPr>
    <w:rPr>
      <w:rFonts w:ascii="Calibri" w:eastAsia="Calibri" w:hAnsi="Calibri" w:cs="Times New Roman"/>
      <w:b/>
      <w:bCs/>
      <w:lang w:val="en-GB" w:eastAsia="en-GB"/>
    </w:rPr>
  </w:style>
  <w:style w:type="character" w:customStyle="1" w:styleId="TitleChar">
    <w:name w:val="Title Char"/>
    <w:aliases w:val=" Char4 Char, Char4 Char Char Char Char, Char4 Char Char Char Char Char Char Char, Char4 Char Char Char Char Char1 Char,Title Char1 Char Char, Char4 Char1 Char Char Char Char Char Char,Char4 Char Char Char Char"/>
    <w:basedOn w:val="DefaultParagraphFont"/>
    <w:link w:val="Title"/>
    <w:uiPriority w:val="10"/>
    <w:rsid w:val="00986A50"/>
    <w:rPr>
      <w:rFonts w:ascii="Calibri" w:eastAsia="Calibri" w:hAnsi="Calibri" w:cs="Times New Roman"/>
      <w:b/>
      <w:bCs/>
      <w:lang w:val="en-GB" w:eastAsia="en-GB"/>
    </w:rPr>
  </w:style>
  <w:style w:type="paragraph" w:customStyle="1" w:styleId="Knowledge">
    <w:name w:val="Knowledge"/>
    <w:basedOn w:val="Normal"/>
    <w:rsid w:val="00986A50"/>
    <w:pPr>
      <w:numPr>
        <w:numId w:val="1"/>
      </w:numPr>
      <w:spacing w:before="120" w:after="120"/>
    </w:pPr>
    <w:rPr>
      <w:rFonts w:ascii="Arial" w:eastAsia="Times New Roman" w:hAnsi="Arial" w:cs="Times New Roman"/>
      <w:sz w:val="22"/>
      <w:lang w:val="en-GB" w:eastAsia="en-GB"/>
    </w:rPr>
  </w:style>
  <w:style w:type="paragraph" w:customStyle="1" w:styleId="UEtitlebold">
    <w:name w:val="U/E title bold"/>
    <w:basedOn w:val="Normal"/>
    <w:rsid w:val="00986A50"/>
    <w:pPr>
      <w:spacing w:line="280" w:lineRule="exact"/>
      <w:ind w:left="1134" w:hanging="1134"/>
    </w:pPr>
    <w:rPr>
      <w:rFonts w:ascii="Arial" w:eastAsia="Times New Roman" w:hAnsi="Arial" w:cs="Times New Roman"/>
      <w:b/>
      <w:color w:val="000000"/>
      <w:szCs w:val="20"/>
      <w:lang w:val="en-GB" w:eastAsia="en-GB"/>
    </w:rPr>
  </w:style>
  <w:style w:type="table" w:styleId="LightList">
    <w:name w:val="Light List"/>
    <w:basedOn w:val="TableNormal"/>
    <w:uiPriority w:val="61"/>
    <w:rsid w:val="00986A50"/>
    <w:rPr>
      <w:rFonts w:eastAsiaTheme="minorEastAsia"/>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986A50"/>
    <w:rPr>
      <w:rFonts w:eastAsiaTheme="minorEastAsia"/>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986A50"/>
    <w:pPr>
      <w:spacing w:before="100" w:beforeAutospacing="1" w:after="100" w:afterAutospacing="1" w:line="360" w:lineRule="auto"/>
    </w:pPr>
    <w:rPr>
      <w:rFonts w:ascii="Times" w:eastAsiaTheme="minorEastAsia" w:hAnsi="Times" w:cs="Times New Roman"/>
      <w:sz w:val="20"/>
      <w:szCs w:val="20"/>
      <w:lang w:val="en-GB"/>
    </w:rPr>
  </w:style>
  <w:style w:type="paragraph" w:customStyle="1" w:styleId="EndNoteBibliographyTitle">
    <w:name w:val="EndNote Bibliography Title"/>
    <w:basedOn w:val="Normal"/>
    <w:rsid w:val="00986A50"/>
    <w:pPr>
      <w:spacing w:before="120" w:after="120" w:line="360" w:lineRule="auto"/>
      <w:jc w:val="center"/>
    </w:pPr>
    <w:rPr>
      <w:rFonts w:ascii="Arial" w:eastAsiaTheme="minorEastAsia" w:hAnsi="Arial" w:cs="Arial"/>
    </w:rPr>
  </w:style>
  <w:style w:type="character" w:styleId="Emphasis">
    <w:name w:val="Emphasis"/>
    <w:basedOn w:val="DefaultParagraphFont"/>
    <w:uiPriority w:val="20"/>
    <w:qFormat/>
    <w:rsid w:val="00986A50"/>
    <w:rPr>
      <w:rFonts w:cs="Times New Roman"/>
      <w:i/>
      <w:iCs/>
    </w:rPr>
  </w:style>
  <w:style w:type="character" w:customStyle="1" w:styleId="CommentSubjectChar11">
    <w:name w:val="Comment Subject Char11"/>
    <w:basedOn w:val="CommentTextChar"/>
    <w:uiPriority w:val="99"/>
    <w:semiHidden/>
    <w:rsid w:val="00986A50"/>
    <w:rPr>
      <w:rFonts w:cs="Times New Roman"/>
      <w:b/>
      <w:bCs/>
      <w:sz w:val="20"/>
      <w:szCs w:val="20"/>
    </w:rPr>
  </w:style>
  <w:style w:type="paragraph" w:styleId="Revision">
    <w:name w:val="Revision"/>
    <w:hidden/>
    <w:uiPriority w:val="99"/>
    <w:semiHidden/>
    <w:rsid w:val="00986A50"/>
    <w:rPr>
      <w:rFonts w:eastAsiaTheme="minorEastAsia" w:cs="Times New Roman"/>
      <w:lang w:val="en-GB"/>
    </w:rPr>
  </w:style>
  <w:style w:type="character" w:styleId="FollowedHyperlink">
    <w:name w:val="FollowedHyperlink"/>
    <w:basedOn w:val="DefaultParagraphFont"/>
    <w:uiPriority w:val="99"/>
    <w:unhideWhenUsed/>
    <w:rsid w:val="00986A50"/>
    <w:rPr>
      <w:rFonts w:cs="Times New Roman"/>
      <w:color w:val="954F72" w:themeColor="followedHyperlink"/>
      <w:u w:val="single"/>
    </w:rPr>
  </w:style>
  <w:style w:type="character" w:customStyle="1" w:styleId="SubtitleChar1">
    <w:name w:val="Subtitle Char1"/>
    <w:basedOn w:val="DefaultParagraphFont"/>
    <w:uiPriority w:val="11"/>
    <w:rsid w:val="00986A50"/>
    <w:rPr>
      <w:rFonts w:asciiTheme="majorHAnsi" w:eastAsiaTheme="majorEastAsia" w:hAnsiTheme="majorHAnsi" w:cs="Times New Roman"/>
      <w:i/>
      <w:iCs/>
      <w:color w:val="4472C4" w:themeColor="accent1"/>
      <w:spacing w:val="15"/>
    </w:rPr>
  </w:style>
  <w:style w:type="character" w:customStyle="1" w:styleId="a">
    <w:name w:val="a"/>
    <w:basedOn w:val="DefaultParagraphFont"/>
    <w:rsid w:val="00986A50"/>
    <w:rPr>
      <w:rFonts w:cs="Times New Roman"/>
    </w:rPr>
  </w:style>
  <w:style w:type="character" w:styleId="HTMLTypewriter">
    <w:name w:val="HTML Typewriter"/>
    <w:basedOn w:val="DefaultParagraphFont"/>
    <w:uiPriority w:val="99"/>
    <w:rsid w:val="00986A50"/>
    <w:rPr>
      <w:rFonts w:ascii="Courier New" w:hAnsi="Courier New" w:cs="Courier New"/>
      <w:sz w:val="20"/>
      <w:szCs w:val="20"/>
    </w:rPr>
  </w:style>
  <w:style w:type="paragraph" w:customStyle="1" w:styleId="Style3">
    <w:name w:val="Style3"/>
    <w:basedOn w:val="Heading4"/>
    <w:autoRedefine/>
    <w:rsid w:val="00986A50"/>
    <w:pPr>
      <w:keepLines w:val="0"/>
      <w:tabs>
        <w:tab w:val="num" w:pos="1531"/>
        <w:tab w:val="num" w:pos="7164"/>
      </w:tabs>
      <w:spacing w:before="0" w:after="120"/>
      <w:ind w:right="238"/>
      <w:jc w:val="both"/>
    </w:pPr>
    <w:rPr>
      <w:rFonts w:ascii="Arial" w:eastAsiaTheme="minorEastAsia" w:hAnsi="Arial" w:cs="Times New Roman"/>
      <w:i w:val="0"/>
      <w:iCs w:val="0"/>
      <w:color w:val="auto"/>
      <w:sz w:val="22"/>
      <w:szCs w:val="28"/>
      <w:lang w:eastAsia="en-GB"/>
    </w:rPr>
  </w:style>
  <w:style w:type="paragraph" w:customStyle="1" w:styleId="normal2">
    <w:name w:val="normal 2"/>
    <w:basedOn w:val="Normal"/>
    <w:autoRedefine/>
    <w:rsid w:val="00986A50"/>
    <w:pPr>
      <w:spacing w:before="120" w:after="120" w:line="360" w:lineRule="auto"/>
      <w:ind w:left="12" w:right="238" w:hanging="12"/>
      <w:jc w:val="both"/>
    </w:pPr>
    <w:rPr>
      <w:rFonts w:ascii="Arial" w:eastAsiaTheme="minorEastAsia" w:hAnsi="Arial" w:cs="Arial"/>
      <w:bCs/>
      <w:color w:val="000000"/>
      <w:sz w:val="22"/>
      <w:szCs w:val="40"/>
      <w:lang w:val="en-GB" w:eastAsia="en-GB"/>
    </w:rPr>
  </w:style>
  <w:style w:type="paragraph" w:styleId="BlockText">
    <w:name w:val="Block Text"/>
    <w:basedOn w:val="Normal"/>
    <w:uiPriority w:val="99"/>
    <w:rsid w:val="00986A50"/>
    <w:pPr>
      <w:spacing w:before="120" w:after="120" w:line="360" w:lineRule="auto"/>
      <w:ind w:left="720" w:right="-432" w:hanging="360"/>
      <w:jc w:val="both"/>
    </w:pPr>
    <w:rPr>
      <w:rFonts w:ascii="Arial" w:eastAsiaTheme="minorEastAsia" w:hAnsi="Arial" w:cs="Times New Roman"/>
      <w:sz w:val="22"/>
      <w:szCs w:val="28"/>
      <w:lang w:val="en-GB" w:eastAsia="en-GB"/>
    </w:rPr>
  </w:style>
  <w:style w:type="paragraph" w:styleId="BodyText">
    <w:name w:val="Body Text"/>
    <w:basedOn w:val="Normal"/>
    <w:link w:val="BodyTextChar"/>
    <w:uiPriority w:val="99"/>
    <w:rsid w:val="00986A50"/>
    <w:pPr>
      <w:spacing w:before="120" w:after="120" w:line="360" w:lineRule="auto"/>
      <w:ind w:right="238"/>
      <w:jc w:val="right"/>
    </w:pPr>
    <w:rPr>
      <w:rFonts w:ascii="Arial" w:eastAsiaTheme="minorEastAsia" w:hAnsi="Arial" w:cs="Times New Roman"/>
      <w:b/>
      <w:i/>
      <w:sz w:val="22"/>
      <w:szCs w:val="28"/>
      <w:lang w:val="en-GB" w:eastAsia="en-GB"/>
    </w:rPr>
  </w:style>
  <w:style w:type="character" w:customStyle="1" w:styleId="BodyTextChar">
    <w:name w:val="Body Text Char"/>
    <w:basedOn w:val="DefaultParagraphFont"/>
    <w:link w:val="BodyText"/>
    <w:uiPriority w:val="99"/>
    <w:rsid w:val="00986A50"/>
    <w:rPr>
      <w:rFonts w:ascii="Arial" w:eastAsiaTheme="minorEastAsia" w:hAnsi="Arial" w:cs="Times New Roman"/>
      <w:b/>
      <w:i/>
      <w:sz w:val="22"/>
      <w:szCs w:val="28"/>
      <w:lang w:val="en-GB" w:eastAsia="en-GB"/>
    </w:rPr>
  </w:style>
  <w:style w:type="paragraph" w:styleId="BodyText2">
    <w:name w:val="Body Text 2"/>
    <w:basedOn w:val="Normal"/>
    <w:link w:val="BodyText2Char"/>
    <w:uiPriority w:val="99"/>
    <w:rsid w:val="00986A50"/>
    <w:pPr>
      <w:spacing w:before="120" w:after="120" w:line="360" w:lineRule="auto"/>
      <w:ind w:right="238"/>
      <w:jc w:val="right"/>
    </w:pPr>
    <w:rPr>
      <w:rFonts w:ascii="Arial" w:eastAsiaTheme="minorEastAsia" w:hAnsi="Arial" w:cs="Times New Roman"/>
      <w:b/>
      <w:sz w:val="22"/>
      <w:szCs w:val="28"/>
      <w:lang w:val="en-GB" w:eastAsia="en-GB"/>
    </w:rPr>
  </w:style>
  <w:style w:type="character" w:customStyle="1" w:styleId="BodyText2Char">
    <w:name w:val="Body Text 2 Char"/>
    <w:basedOn w:val="DefaultParagraphFont"/>
    <w:link w:val="BodyText2"/>
    <w:uiPriority w:val="99"/>
    <w:rsid w:val="00986A50"/>
    <w:rPr>
      <w:rFonts w:ascii="Arial" w:eastAsiaTheme="minorEastAsia" w:hAnsi="Arial" w:cs="Times New Roman"/>
      <w:b/>
      <w:sz w:val="22"/>
      <w:szCs w:val="28"/>
      <w:lang w:val="en-GB" w:eastAsia="en-GB"/>
    </w:rPr>
  </w:style>
  <w:style w:type="paragraph" w:customStyle="1" w:styleId="StyleHeading2Linespacing15lines">
    <w:name w:val="Style Heading 2 + Line spacing:  1.5 lines"/>
    <w:basedOn w:val="Heading2"/>
    <w:link w:val="StyleHeading2Linespacing15linesChar"/>
    <w:autoRedefine/>
    <w:rsid w:val="00986A50"/>
    <w:pPr>
      <w:keepLines w:val="0"/>
      <w:spacing w:before="0" w:after="240"/>
      <w:ind w:right="238"/>
      <w:jc w:val="both"/>
    </w:pPr>
    <w:rPr>
      <w:rFonts w:ascii="Arial" w:hAnsi="Arial" w:cs="Arial"/>
      <w:iCs/>
      <w:sz w:val="22"/>
      <w:lang w:eastAsia="en-GB"/>
    </w:rPr>
  </w:style>
  <w:style w:type="paragraph" w:styleId="TOC4">
    <w:name w:val="toc 4"/>
    <w:basedOn w:val="Normal"/>
    <w:next w:val="Normal"/>
    <w:autoRedefine/>
    <w:uiPriority w:val="39"/>
    <w:semiHidden/>
    <w:rsid w:val="00986A50"/>
    <w:pPr>
      <w:ind w:left="720"/>
    </w:pPr>
    <w:rPr>
      <w:rFonts w:eastAsiaTheme="minorEastAsia"/>
      <w:sz w:val="18"/>
      <w:szCs w:val="18"/>
      <w:lang w:val="en-GB"/>
    </w:rPr>
  </w:style>
  <w:style w:type="paragraph" w:customStyle="1" w:styleId="listbull">
    <w:name w:val="list:bull"/>
    <w:basedOn w:val="Normal"/>
    <w:autoRedefine/>
    <w:rsid w:val="00986A50"/>
    <w:pPr>
      <w:numPr>
        <w:numId w:val="5"/>
      </w:numPr>
      <w:tabs>
        <w:tab w:val="left" w:pos="540"/>
      </w:tabs>
      <w:spacing w:before="240" w:after="120" w:line="360" w:lineRule="auto"/>
      <w:ind w:right="238"/>
      <w:jc w:val="both"/>
    </w:pPr>
    <w:rPr>
      <w:rFonts w:ascii="Arial" w:eastAsiaTheme="minorEastAsia" w:hAnsi="Arial" w:cs="Times New Roman"/>
      <w:sz w:val="22"/>
      <w:szCs w:val="20"/>
      <w:lang w:val="en-GB" w:eastAsia="en-GB"/>
    </w:rPr>
  </w:style>
  <w:style w:type="paragraph" w:customStyle="1" w:styleId="HiddenText">
    <w:name w:val="Hidden Text"/>
    <w:basedOn w:val="Normal"/>
    <w:next w:val="Normal"/>
    <w:rsid w:val="00986A50"/>
    <w:pPr>
      <w:spacing w:before="120" w:after="240" w:line="360" w:lineRule="auto"/>
      <w:ind w:right="238"/>
      <w:jc w:val="both"/>
    </w:pPr>
    <w:rPr>
      <w:rFonts w:ascii="Arial" w:eastAsiaTheme="minorEastAsia" w:hAnsi="Arial" w:cs="Times New Roman"/>
      <w:vanish/>
      <w:color w:val="FF0000"/>
      <w:sz w:val="20"/>
      <w:szCs w:val="20"/>
      <w:lang w:val="en-GB" w:eastAsia="en-GB"/>
    </w:rPr>
  </w:style>
  <w:style w:type="paragraph" w:customStyle="1" w:styleId="listalpha">
    <w:name w:val="list:alpha"/>
    <w:basedOn w:val="Normal"/>
    <w:rsid w:val="00986A50"/>
    <w:pPr>
      <w:spacing w:before="120" w:after="120" w:line="360" w:lineRule="auto"/>
      <w:ind w:left="432" w:right="238" w:hanging="432"/>
      <w:jc w:val="both"/>
    </w:pPr>
    <w:rPr>
      <w:rFonts w:ascii="Arial" w:eastAsiaTheme="minorEastAsia" w:hAnsi="Arial" w:cs="Times New Roman"/>
      <w:sz w:val="22"/>
      <w:szCs w:val="20"/>
      <w:lang w:val="en-GB" w:eastAsia="en-GB"/>
    </w:rPr>
  </w:style>
  <w:style w:type="paragraph" w:customStyle="1" w:styleId="tableref">
    <w:name w:val="table:ref"/>
    <w:basedOn w:val="Normal"/>
    <w:rsid w:val="00986A50"/>
    <w:pPr>
      <w:spacing w:before="120" w:after="120" w:line="360" w:lineRule="auto"/>
      <w:ind w:left="360" w:right="238" w:hanging="360"/>
      <w:jc w:val="both"/>
    </w:pPr>
    <w:rPr>
      <w:rFonts w:ascii="Arial" w:eastAsiaTheme="minorEastAsia" w:hAnsi="Arial" w:cs="Times New Roman"/>
      <w:sz w:val="16"/>
      <w:szCs w:val="20"/>
      <w:lang w:val="en-GB" w:eastAsia="en-GB"/>
    </w:rPr>
  </w:style>
  <w:style w:type="paragraph" w:styleId="Caption">
    <w:name w:val="caption"/>
    <w:basedOn w:val="Normal"/>
    <w:next w:val="Normal"/>
    <w:uiPriority w:val="35"/>
    <w:qFormat/>
    <w:rsid w:val="00986A50"/>
    <w:pPr>
      <w:spacing w:before="120" w:after="120" w:line="360" w:lineRule="auto"/>
      <w:ind w:right="238"/>
      <w:jc w:val="both"/>
    </w:pPr>
    <w:rPr>
      <w:rFonts w:ascii="Arial" w:eastAsiaTheme="minorEastAsia" w:hAnsi="Arial" w:cs="Times New Roman"/>
      <w:b/>
      <w:sz w:val="22"/>
      <w:szCs w:val="20"/>
      <w:lang w:val="en-GB" w:eastAsia="en-GB"/>
    </w:rPr>
  </w:style>
  <w:style w:type="paragraph" w:customStyle="1" w:styleId="tabletextNS">
    <w:name w:val="table:textNS"/>
    <w:basedOn w:val="Normal"/>
    <w:rsid w:val="00986A50"/>
    <w:pPr>
      <w:spacing w:before="120" w:after="120" w:line="360" w:lineRule="auto"/>
      <w:ind w:right="238"/>
      <w:jc w:val="both"/>
    </w:pPr>
    <w:rPr>
      <w:rFonts w:ascii="Arial" w:eastAsiaTheme="minorEastAsia" w:hAnsi="Arial" w:cs="Times New Roman"/>
      <w:sz w:val="18"/>
      <w:szCs w:val="20"/>
      <w:lang w:val="en-GB" w:eastAsia="en-GB"/>
    </w:rPr>
  </w:style>
  <w:style w:type="character" w:styleId="Strong">
    <w:name w:val="Strong"/>
    <w:basedOn w:val="DefaultParagraphFont"/>
    <w:uiPriority w:val="22"/>
    <w:qFormat/>
    <w:rsid w:val="00986A50"/>
    <w:rPr>
      <w:rFonts w:cs="Times New Roman"/>
      <w:b/>
      <w:bCs/>
    </w:rPr>
  </w:style>
  <w:style w:type="character" w:customStyle="1" w:styleId="StyleHeading2Linespacing15linesChar">
    <w:name w:val="Style Heading 2 + Line spacing:  1.5 lines Char"/>
    <w:basedOn w:val="Heading2Char"/>
    <w:link w:val="StyleHeading2Linespacing15lines"/>
    <w:locked/>
    <w:rsid w:val="00986A50"/>
    <w:rPr>
      <w:rFonts w:ascii="Arial" w:eastAsiaTheme="majorEastAsia" w:hAnsi="Arial" w:cs="Arial"/>
      <w:b/>
      <w:bCs/>
      <w:iCs/>
      <w:color w:val="4472C4" w:themeColor="accent1"/>
      <w:sz w:val="22"/>
      <w:szCs w:val="26"/>
      <w:lang w:val="en-GB" w:eastAsia="en-GB"/>
    </w:rPr>
  </w:style>
  <w:style w:type="paragraph" w:customStyle="1" w:styleId="lefthead">
    <w:name w:val="left head"/>
    <w:basedOn w:val="Normal"/>
    <w:next w:val="Normal"/>
    <w:rsid w:val="00986A50"/>
    <w:pPr>
      <w:keepNext/>
      <w:spacing w:before="120" w:after="240" w:line="360" w:lineRule="auto"/>
      <w:ind w:right="238"/>
      <w:jc w:val="both"/>
    </w:pPr>
    <w:rPr>
      <w:rFonts w:ascii="Arial" w:eastAsiaTheme="minorEastAsia" w:hAnsi="Arial" w:cs="Times New Roman"/>
      <w:b/>
      <w:sz w:val="22"/>
      <w:szCs w:val="20"/>
      <w:lang w:val="en-GB" w:eastAsia="en-GB"/>
    </w:rPr>
  </w:style>
  <w:style w:type="paragraph" w:customStyle="1" w:styleId="listssp">
    <w:name w:val="list:ssp"/>
    <w:basedOn w:val="Normal"/>
    <w:rsid w:val="00986A50"/>
    <w:pPr>
      <w:spacing w:before="120" w:after="120" w:line="360" w:lineRule="auto"/>
      <w:ind w:right="238"/>
      <w:jc w:val="both"/>
    </w:pPr>
    <w:rPr>
      <w:rFonts w:ascii="Arial" w:eastAsiaTheme="minorEastAsia" w:hAnsi="Arial" w:cs="Times New Roman"/>
      <w:sz w:val="22"/>
      <w:szCs w:val="20"/>
      <w:lang w:val="en-GB" w:eastAsia="en-GB"/>
    </w:rPr>
  </w:style>
  <w:style w:type="paragraph" w:styleId="BodyTextIndent">
    <w:name w:val="Body Text Indent"/>
    <w:basedOn w:val="Normal"/>
    <w:link w:val="BodyTextIndentChar"/>
    <w:uiPriority w:val="99"/>
    <w:rsid w:val="00986A50"/>
    <w:pPr>
      <w:spacing w:before="120" w:after="120" w:line="360" w:lineRule="auto"/>
      <w:ind w:left="283" w:right="238"/>
      <w:jc w:val="both"/>
    </w:pPr>
    <w:rPr>
      <w:rFonts w:ascii="Arial" w:eastAsiaTheme="minorEastAsia" w:hAnsi="Arial" w:cs="Times New Roman"/>
      <w:sz w:val="22"/>
      <w:szCs w:val="28"/>
      <w:lang w:val="en-GB" w:eastAsia="en-GB"/>
    </w:rPr>
  </w:style>
  <w:style w:type="character" w:customStyle="1" w:styleId="BodyTextIndentChar">
    <w:name w:val="Body Text Indent Char"/>
    <w:basedOn w:val="DefaultParagraphFont"/>
    <w:link w:val="BodyTextIndent"/>
    <w:uiPriority w:val="99"/>
    <w:rsid w:val="00986A50"/>
    <w:rPr>
      <w:rFonts w:ascii="Arial" w:eastAsiaTheme="minorEastAsia" w:hAnsi="Arial" w:cs="Times New Roman"/>
      <w:sz w:val="22"/>
      <w:szCs w:val="28"/>
      <w:lang w:val="en-GB" w:eastAsia="en-GB"/>
    </w:rPr>
  </w:style>
  <w:style w:type="paragraph" w:customStyle="1" w:styleId="StyleHeading3Hanging056cm">
    <w:name w:val="Style Heading 3 + Hanging:  0.56 cm"/>
    <w:basedOn w:val="Heading3"/>
    <w:autoRedefine/>
    <w:rsid w:val="00986A50"/>
    <w:pPr>
      <w:keepNext w:val="0"/>
      <w:keepLines w:val="0"/>
      <w:numPr>
        <w:numId w:val="6"/>
      </w:numPr>
      <w:spacing w:before="120" w:after="120"/>
      <w:ind w:right="238"/>
      <w:jc w:val="both"/>
    </w:pPr>
    <w:rPr>
      <w:rFonts w:eastAsiaTheme="minorEastAsia" w:cs="Arial"/>
      <w:color w:val="auto"/>
      <w:sz w:val="22"/>
      <w:szCs w:val="20"/>
      <w:lang w:eastAsia="en-GB"/>
    </w:rPr>
  </w:style>
  <w:style w:type="paragraph" w:customStyle="1" w:styleId="StyleHeading4Underline">
    <w:name w:val="Style Heading 4 + Underline"/>
    <w:basedOn w:val="Heading4"/>
    <w:link w:val="StyleHeading4UnderlineChar"/>
    <w:autoRedefine/>
    <w:rsid w:val="00986A50"/>
    <w:pPr>
      <w:keepLines w:val="0"/>
      <w:numPr>
        <w:numId w:val="7"/>
      </w:numPr>
      <w:tabs>
        <w:tab w:val="num" w:pos="7164"/>
      </w:tabs>
      <w:spacing w:before="240" w:after="60"/>
      <w:ind w:right="238"/>
      <w:jc w:val="both"/>
    </w:pPr>
    <w:rPr>
      <w:rFonts w:ascii="Arial" w:hAnsi="Arial" w:cs="Times New Roman"/>
      <w:i w:val="0"/>
      <w:sz w:val="22"/>
      <w:szCs w:val="28"/>
      <w:lang w:eastAsia="en-GB"/>
    </w:rPr>
  </w:style>
  <w:style w:type="character" w:customStyle="1" w:styleId="StyleHeading4UnderlineChar">
    <w:name w:val="Style Heading 4 + Underline Char"/>
    <w:basedOn w:val="Heading2Char"/>
    <w:link w:val="StyleHeading4Underline"/>
    <w:locked/>
    <w:rsid w:val="00986A50"/>
    <w:rPr>
      <w:rFonts w:ascii="Arial" w:eastAsiaTheme="majorEastAsia" w:hAnsi="Arial" w:cs="Times New Roman"/>
      <w:b/>
      <w:bCs/>
      <w:iCs/>
      <w:color w:val="4472C4" w:themeColor="accent1"/>
      <w:sz w:val="22"/>
      <w:szCs w:val="28"/>
      <w:lang w:val="en-GB" w:eastAsia="en-GB"/>
    </w:rPr>
  </w:style>
  <w:style w:type="character" w:customStyle="1" w:styleId="CharChar">
    <w:name w:val="Char Char"/>
    <w:basedOn w:val="DefaultParagraphFont"/>
    <w:rsid w:val="00986A50"/>
    <w:rPr>
      <w:rFonts w:ascii="Arial" w:hAnsi="Arial" w:cs="Times New Roman"/>
      <w:b/>
      <w:bCs/>
      <w:sz w:val="28"/>
      <w:szCs w:val="28"/>
      <w:lang w:val="en-GB" w:eastAsia="en-GB" w:bidi="ar-SA"/>
    </w:rPr>
  </w:style>
  <w:style w:type="paragraph" w:styleId="TOC5">
    <w:name w:val="toc 5"/>
    <w:basedOn w:val="Normal"/>
    <w:next w:val="Normal"/>
    <w:autoRedefine/>
    <w:uiPriority w:val="39"/>
    <w:semiHidden/>
    <w:rsid w:val="00986A50"/>
    <w:pPr>
      <w:ind w:left="960"/>
    </w:pPr>
    <w:rPr>
      <w:rFonts w:eastAsiaTheme="minorEastAsia"/>
      <w:sz w:val="18"/>
      <w:szCs w:val="18"/>
      <w:lang w:val="en-GB"/>
    </w:rPr>
  </w:style>
  <w:style w:type="paragraph" w:styleId="TOC6">
    <w:name w:val="toc 6"/>
    <w:basedOn w:val="Normal"/>
    <w:next w:val="Normal"/>
    <w:autoRedefine/>
    <w:uiPriority w:val="39"/>
    <w:semiHidden/>
    <w:rsid w:val="00986A50"/>
    <w:pPr>
      <w:ind w:left="1200"/>
    </w:pPr>
    <w:rPr>
      <w:rFonts w:eastAsiaTheme="minorEastAsia"/>
      <w:sz w:val="18"/>
      <w:szCs w:val="18"/>
      <w:lang w:val="en-GB"/>
    </w:rPr>
  </w:style>
  <w:style w:type="paragraph" w:styleId="TOC7">
    <w:name w:val="toc 7"/>
    <w:basedOn w:val="Normal"/>
    <w:next w:val="Normal"/>
    <w:autoRedefine/>
    <w:uiPriority w:val="39"/>
    <w:semiHidden/>
    <w:rsid w:val="00986A50"/>
    <w:pPr>
      <w:ind w:left="1440"/>
    </w:pPr>
    <w:rPr>
      <w:rFonts w:eastAsiaTheme="minorEastAsia"/>
      <w:sz w:val="18"/>
      <w:szCs w:val="18"/>
      <w:lang w:val="en-GB"/>
    </w:rPr>
  </w:style>
  <w:style w:type="paragraph" w:styleId="TOC8">
    <w:name w:val="toc 8"/>
    <w:basedOn w:val="Normal"/>
    <w:next w:val="Normal"/>
    <w:autoRedefine/>
    <w:uiPriority w:val="39"/>
    <w:semiHidden/>
    <w:rsid w:val="00986A50"/>
    <w:pPr>
      <w:ind w:left="1680"/>
    </w:pPr>
    <w:rPr>
      <w:rFonts w:eastAsiaTheme="minorEastAsia"/>
      <w:sz w:val="18"/>
      <w:szCs w:val="18"/>
      <w:lang w:val="en-GB"/>
    </w:rPr>
  </w:style>
  <w:style w:type="paragraph" w:styleId="TOC9">
    <w:name w:val="toc 9"/>
    <w:basedOn w:val="Normal"/>
    <w:next w:val="Normal"/>
    <w:autoRedefine/>
    <w:uiPriority w:val="39"/>
    <w:semiHidden/>
    <w:rsid w:val="00986A50"/>
    <w:pPr>
      <w:ind w:left="1920"/>
    </w:pPr>
    <w:rPr>
      <w:rFonts w:eastAsiaTheme="minorEastAsia"/>
      <w:sz w:val="18"/>
      <w:szCs w:val="18"/>
      <w:lang w:val="en-GB"/>
    </w:rPr>
  </w:style>
  <w:style w:type="paragraph" w:styleId="DocumentMap">
    <w:name w:val="Document Map"/>
    <w:basedOn w:val="Normal"/>
    <w:link w:val="DocumentMapChar"/>
    <w:uiPriority w:val="99"/>
    <w:semiHidden/>
    <w:rsid w:val="00986A50"/>
    <w:pPr>
      <w:shd w:val="clear" w:color="auto" w:fill="000080"/>
      <w:spacing w:before="120" w:after="120" w:line="360" w:lineRule="auto"/>
      <w:jc w:val="both"/>
    </w:pPr>
    <w:rPr>
      <w:rFonts w:ascii="Tahoma" w:eastAsiaTheme="minorEastAsia" w:hAnsi="Tahoma" w:cs="Tahoma"/>
      <w:sz w:val="20"/>
      <w:szCs w:val="20"/>
      <w:lang w:val="en-GB"/>
    </w:rPr>
  </w:style>
  <w:style w:type="character" w:customStyle="1" w:styleId="DocumentMapChar">
    <w:name w:val="Document Map Char"/>
    <w:basedOn w:val="DefaultParagraphFont"/>
    <w:link w:val="DocumentMap"/>
    <w:uiPriority w:val="99"/>
    <w:semiHidden/>
    <w:rsid w:val="00986A50"/>
    <w:rPr>
      <w:rFonts w:ascii="Tahoma" w:eastAsiaTheme="minorEastAsia" w:hAnsi="Tahoma" w:cs="Tahoma"/>
      <w:sz w:val="20"/>
      <w:szCs w:val="20"/>
      <w:shd w:val="clear" w:color="auto" w:fill="000080"/>
      <w:lang w:val="en-GB"/>
    </w:rPr>
  </w:style>
  <w:style w:type="character" w:customStyle="1" w:styleId="value">
    <w:name w:val="value"/>
    <w:basedOn w:val="DefaultParagraphFont"/>
    <w:rsid w:val="00986A50"/>
    <w:rPr>
      <w:rFonts w:cs="Times New Roman"/>
    </w:rPr>
  </w:style>
  <w:style w:type="numbering" w:customStyle="1" w:styleId="Style2">
    <w:name w:val="Style2"/>
    <w:rsid w:val="00986A50"/>
    <w:pPr>
      <w:numPr>
        <w:numId w:val="4"/>
      </w:numPr>
    </w:pPr>
  </w:style>
  <w:style w:type="numbering" w:customStyle="1" w:styleId="Style1">
    <w:name w:val="Style1"/>
    <w:rsid w:val="00986A50"/>
    <w:pPr>
      <w:numPr>
        <w:numId w:val="3"/>
      </w:numPr>
    </w:pPr>
  </w:style>
  <w:style w:type="numbering" w:styleId="1ai">
    <w:name w:val="Outline List 1"/>
    <w:basedOn w:val="NoList"/>
    <w:uiPriority w:val="99"/>
    <w:semiHidden/>
    <w:unhideWhenUsed/>
    <w:rsid w:val="00986A50"/>
    <w:pPr>
      <w:numPr>
        <w:numId w:val="8"/>
      </w:numPr>
    </w:pPr>
  </w:style>
  <w:style w:type="numbering" w:styleId="111111">
    <w:name w:val="Outline List 2"/>
    <w:basedOn w:val="NoList"/>
    <w:uiPriority w:val="99"/>
    <w:semiHidden/>
    <w:unhideWhenUsed/>
    <w:rsid w:val="00986A50"/>
    <w:pPr>
      <w:numPr>
        <w:numId w:val="2"/>
      </w:numPr>
    </w:pPr>
  </w:style>
  <w:style w:type="table" w:styleId="ColourfulListAccent4">
    <w:name w:val="Colorful List Accent 4"/>
    <w:basedOn w:val="TableNormal"/>
    <w:uiPriority w:val="72"/>
    <w:rsid w:val="00986A50"/>
    <w:rPr>
      <w:rFonts w:eastAsiaTheme="minorEastAsia"/>
      <w:color w:val="000000" w:themeColor="text1"/>
      <w:lang w:val="en-GB"/>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character" w:styleId="IntenseEmphasis">
    <w:name w:val="Intense Emphasis"/>
    <w:basedOn w:val="DefaultParagraphFont"/>
    <w:uiPriority w:val="21"/>
    <w:qFormat/>
    <w:rsid w:val="00986A50"/>
    <w:rPr>
      <w:b/>
      <w:bCs/>
      <w:i/>
      <w:iCs/>
      <w:color w:val="4472C4" w:themeColor="accent1"/>
    </w:rPr>
  </w:style>
  <w:style w:type="character" w:customStyle="1" w:styleId="dbname">
    <w:name w:val="dbname"/>
    <w:basedOn w:val="DefaultParagraphFont"/>
    <w:rsid w:val="00986A50"/>
    <w:rPr>
      <w:rFonts w:cs="Times New Roman"/>
    </w:rPr>
  </w:style>
  <w:style w:type="character" w:customStyle="1" w:styleId="apple-converted-space">
    <w:name w:val="apple-converted-space"/>
    <w:basedOn w:val="DefaultParagraphFont"/>
    <w:rsid w:val="00986A50"/>
    <w:rPr>
      <w:rFonts w:cs="Times New Roman"/>
    </w:rPr>
  </w:style>
  <w:style w:type="character" w:customStyle="1" w:styleId="dbdate">
    <w:name w:val="dbdate"/>
    <w:basedOn w:val="DefaultParagraphFont"/>
    <w:rsid w:val="00986A50"/>
    <w:rPr>
      <w:rFonts w:cs="Times New Roman"/>
    </w:rPr>
  </w:style>
  <w:style w:type="character" w:customStyle="1" w:styleId="searchhistory-search-term">
    <w:name w:val="searchhistory-search-term"/>
    <w:basedOn w:val="DefaultParagraphFont"/>
    <w:rsid w:val="00986A50"/>
    <w:rPr>
      <w:rFonts w:cs="Times New Roman"/>
    </w:rPr>
  </w:style>
  <w:style w:type="paragraph" w:customStyle="1" w:styleId="Thoughts">
    <w:name w:val="Thoughts"/>
    <w:basedOn w:val="Normal"/>
    <w:rsid w:val="00986A50"/>
    <w:pPr>
      <w:spacing w:before="120" w:after="120" w:line="360" w:lineRule="auto"/>
    </w:pPr>
    <w:rPr>
      <w:rFonts w:ascii="Comic Sans MS" w:eastAsiaTheme="minorEastAsia" w:hAnsi="Comic Sans MS" w:cs="Arial"/>
      <w:i/>
      <w:color w:val="FF0000"/>
      <w:szCs w:val="16"/>
      <w:lang w:val="en-GB"/>
    </w:rPr>
  </w:style>
  <w:style w:type="paragraph" w:customStyle="1" w:styleId="supervisorscomments">
    <w:name w:val="supervisors comments"/>
    <w:rsid w:val="00986A50"/>
    <w:rPr>
      <w:rFonts w:ascii="Comic Sans MS" w:eastAsiaTheme="minorEastAsia" w:hAnsi="Comic Sans MS" w:cs="Arial"/>
      <w:color w:val="ED7D31" w:themeColor="accent2"/>
      <w:szCs w:val="16"/>
      <w:lang w:val="en-GB"/>
    </w:rPr>
  </w:style>
  <w:style w:type="paragraph" w:styleId="EndnoteText">
    <w:name w:val="endnote text"/>
    <w:basedOn w:val="Normal"/>
    <w:link w:val="EndnoteTextChar"/>
    <w:uiPriority w:val="99"/>
    <w:unhideWhenUsed/>
    <w:rsid w:val="00986A50"/>
    <w:rPr>
      <w:rFonts w:ascii="Arial" w:eastAsiaTheme="minorEastAsia" w:hAnsi="Arial"/>
      <w:lang w:val="en-GB"/>
    </w:rPr>
  </w:style>
  <w:style w:type="character" w:customStyle="1" w:styleId="EndnoteTextChar">
    <w:name w:val="Endnote Text Char"/>
    <w:basedOn w:val="DefaultParagraphFont"/>
    <w:link w:val="EndnoteText"/>
    <w:uiPriority w:val="99"/>
    <w:rsid w:val="00986A50"/>
    <w:rPr>
      <w:rFonts w:ascii="Arial" w:eastAsiaTheme="minorEastAsia" w:hAnsi="Arial"/>
      <w:lang w:val="en-GB"/>
    </w:rPr>
  </w:style>
  <w:style w:type="character" w:styleId="EndnoteReference">
    <w:name w:val="endnote reference"/>
    <w:basedOn w:val="DefaultParagraphFont"/>
    <w:uiPriority w:val="99"/>
    <w:unhideWhenUsed/>
    <w:rsid w:val="00986A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18</Pages>
  <Words>4792</Words>
  <Characters>27316</Characters>
  <Application>Microsoft Office Word</Application>
  <DocSecurity>0</DocSecurity>
  <Lines>227</Lines>
  <Paragraphs>64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Supplementary material 1. Matrix of behaviour determinants, performance and chan</vt:lpstr>
    </vt:vector>
  </TitlesOfParts>
  <Company/>
  <LinksUpToDate>false</LinksUpToDate>
  <CharactersWithSpaces>32044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Audsley</dc:creator>
  <cp:keywords/>
  <dc:description/>
  <cp:lastModifiedBy>Sarah Audsley</cp:lastModifiedBy>
  <cp:revision>3</cp:revision>
  <dcterms:created xsi:type="dcterms:W3CDTF">2019-06-12T08:34:00Z</dcterms:created>
  <dcterms:modified xsi:type="dcterms:W3CDTF">2021-01-26T18:27:00Z</dcterms:modified>
</cp:coreProperties>
</file>