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9D6" w:rsidRDefault="000D59D6" w:rsidP="000D59D6">
      <w:pPr>
        <w:spacing w:after="160" w:line="259" w:lineRule="auto"/>
        <w:rPr>
          <w:rFonts w:cstheme="minorBidi"/>
          <w:b/>
          <w:lang w:eastAsia="en-US"/>
        </w:rPr>
      </w:pPr>
      <w:r>
        <w:rPr>
          <w:rFonts w:cstheme="minorBidi"/>
          <w:b/>
          <w:lang w:eastAsia="en-US"/>
        </w:rPr>
        <w:t xml:space="preserve">Additional File 1 – Recruitment </w:t>
      </w:r>
    </w:p>
    <w:tbl>
      <w:tblPr>
        <w:tblStyle w:val="TableGrid"/>
        <w:tblW w:w="5012" w:type="pct"/>
        <w:tblLook w:val="04A0" w:firstRow="1" w:lastRow="0" w:firstColumn="1" w:lastColumn="0" w:noHBand="0" w:noVBand="1"/>
      </w:tblPr>
      <w:tblGrid>
        <w:gridCol w:w="1676"/>
        <w:gridCol w:w="3914"/>
        <w:gridCol w:w="2517"/>
        <w:gridCol w:w="1471"/>
        <w:gridCol w:w="21"/>
      </w:tblGrid>
      <w:tr w:rsidR="000D59D6" w:rsidTr="00032CFB">
        <w:trPr>
          <w:gridAfter w:val="1"/>
          <w:wAfter w:w="11" w:type="pct"/>
          <w:trHeight w:val="280"/>
        </w:trPr>
        <w:tc>
          <w:tcPr>
            <w:tcW w:w="4989" w:type="pct"/>
            <w:gridSpan w:val="4"/>
            <w:shd w:val="clear" w:color="auto" w:fill="FFFF00"/>
          </w:tcPr>
          <w:p w:rsidR="000D59D6" w:rsidRPr="006A5A1E" w:rsidRDefault="000D59D6" w:rsidP="00032CFB">
            <w:r w:rsidRPr="006A5A1E">
              <w:t>STEP 1: PROBLEM TYPE</w:t>
            </w:r>
          </w:p>
        </w:tc>
      </w:tr>
      <w:tr w:rsidR="000D59D6" w:rsidTr="00032CFB">
        <w:trPr>
          <w:gridAfter w:val="1"/>
          <w:wAfter w:w="11" w:type="pct"/>
        </w:trPr>
        <w:tc>
          <w:tcPr>
            <w:tcW w:w="4989" w:type="pct"/>
            <w:gridSpan w:val="4"/>
            <w:shd w:val="clear" w:color="auto" w:fill="92D050"/>
          </w:tcPr>
          <w:p w:rsidR="000D59D6" w:rsidRPr="00AA6880" w:rsidRDefault="000D59D6" w:rsidP="00032CFB">
            <w:pPr>
              <w:spacing w:line="240" w:lineRule="auto"/>
            </w:pPr>
            <w:r w:rsidRPr="006A5A1E">
              <w:rPr>
                <w:b/>
              </w:rPr>
              <w:t>TYPE A</w:t>
            </w:r>
            <w:r>
              <w:t>: There was a problem with cluster and participant recruitment. Issue likely to be a problem ONLY FOR THE TRIAL (i.e. unlikely to be a problem in the real world)</w:t>
            </w:r>
          </w:p>
        </w:tc>
      </w:tr>
      <w:tr w:rsidR="000D59D6" w:rsidTr="00032CFB">
        <w:trPr>
          <w:gridAfter w:val="1"/>
          <w:wAfter w:w="11" w:type="pct"/>
          <w:trHeight w:val="609"/>
        </w:trPr>
        <w:tc>
          <w:tcPr>
            <w:tcW w:w="4989" w:type="pct"/>
            <w:gridSpan w:val="4"/>
            <w:shd w:val="clear" w:color="auto" w:fill="92D050"/>
          </w:tcPr>
          <w:p w:rsidR="000D59D6" w:rsidRPr="00AB2285" w:rsidRDefault="000D59D6" w:rsidP="00032CFB">
            <w:pPr>
              <w:spacing w:line="240" w:lineRule="auto"/>
              <w:rPr>
                <w:b/>
              </w:rPr>
            </w:pPr>
            <w:r w:rsidRPr="00AB2285">
              <w:rPr>
                <w:b/>
              </w:rPr>
              <w:t>EVIDENCE</w:t>
            </w:r>
          </w:p>
          <w:p w:rsidR="000D59D6" w:rsidRDefault="000D59D6" w:rsidP="000D59D6">
            <w:pPr>
              <w:pStyle w:val="ListParagraph"/>
              <w:numPr>
                <w:ilvl w:val="0"/>
                <w:numId w:val="3"/>
              </w:numPr>
              <w:spacing w:line="240" w:lineRule="auto"/>
            </w:pPr>
            <w:r>
              <w:t>15 out of a target of 16 practices recruited (94%), but took longer than anticipated.</w:t>
            </w:r>
          </w:p>
          <w:p w:rsidR="000D59D6" w:rsidRPr="00AA6880" w:rsidRDefault="000D59D6" w:rsidP="000D59D6">
            <w:pPr>
              <w:pStyle w:val="ListParagraph"/>
              <w:numPr>
                <w:ilvl w:val="0"/>
                <w:numId w:val="3"/>
              </w:numPr>
              <w:spacing w:line="240" w:lineRule="auto"/>
            </w:pPr>
            <w:r>
              <w:t xml:space="preserve">121 out of a target of 320 patients recruited, prior to cluster randomisation, taking longer than anticipated 1 month (38%). </w:t>
            </w:r>
          </w:p>
        </w:tc>
      </w:tr>
      <w:tr w:rsidR="000D59D6" w:rsidTr="00032CFB">
        <w:trPr>
          <w:gridAfter w:val="1"/>
          <w:wAfter w:w="11" w:type="pct"/>
        </w:trPr>
        <w:tc>
          <w:tcPr>
            <w:tcW w:w="4989" w:type="pct"/>
            <w:gridSpan w:val="4"/>
            <w:shd w:val="clear" w:color="auto" w:fill="FFFF00"/>
          </w:tcPr>
          <w:p w:rsidR="000D59D6" w:rsidRPr="006A5A1E" w:rsidRDefault="000D59D6" w:rsidP="00032CFB">
            <w:pPr>
              <w:spacing w:line="240" w:lineRule="auto"/>
            </w:pPr>
            <w:r>
              <w:t>STEP 2: SOLUTIONS</w:t>
            </w:r>
          </w:p>
        </w:tc>
      </w:tr>
      <w:tr w:rsidR="000D59D6" w:rsidTr="00032CFB">
        <w:trPr>
          <w:gridAfter w:val="1"/>
          <w:wAfter w:w="11" w:type="pct"/>
        </w:trPr>
        <w:tc>
          <w:tcPr>
            <w:tcW w:w="4989" w:type="pct"/>
            <w:gridSpan w:val="4"/>
            <w:shd w:val="clear" w:color="auto" w:fill="92D050"/>
          </w:tcPr>
          <w:p w:rsidR="000D59D6" w:rsidRPr="003C7299" w:rsidRDefault="000D59D6" w:rsidP="00032CFB">
            <w:pPr>
              <w:spacing w:line="240" w:lineRule="auto"/>
              <w:rPr>
                <w:b/>
              </w:rPr>
            </w:pPr>
            <w:r w:rsidRPr="003C7299">
              <w:rPr>
                <w:b/>
              </w:rPr>
              <w:t>CHANGE ASPECTS OF:</w:t>
            </w:r>
          </w:p>
          <w:p w:rsidR="000D59D6" w:rsidRPr="003C7299" w:rsidRDefault="000D59D6" w:rsidP="00032CFB">
            <w:pPr>
              <w:spacing w:line="240" w:lineRule="auto"/>
              <w:rPr>
                <w:b/>
              </w:rPr>
            </w:pPr>
            <w:r w:rsidRPr="003C7299">
              <w:rPr>
                <w:b/>
              </w:rPr>
              <w:t>a) INTERVENTION</w:t>
            </w:r>
          </w:p>
          <w:p w:rsidR="000D59D6" w:rsidRDefault="000D59D6" w:rsidP="00032CFB">
            <w:pPr>
              <w:spacing w:line="240" w:lineRule="auto"/>
              <w:ind w:left="720"/>
            </w:pPr>
            <w:r>
              <w:t>n/a</w:t>
            </w:r>
          </w:p>
          <w:p w:rsidR="000D59D6" w:rsidRPr="003C7299" w:rsidRDefault="000D59D6" w:rsidP="00032CFB">
            <w:pPr>
              <w:spacing w:line="240" w:lineRule="auto"/>
              <w:rPr>
                <w:b/>
              </w:rPr>
            </w:pPr>
            <w:r w:rsidRPr="003C7299">
              <w:rPr>
                <w:b/>
              </w:rPr>
              <w:t>b) TRIAL DESIGN</w:t>
            </w:r>
          </w:p>
          <w:p w:rsidR="000D59D6" w:rsidRPr="00031532" w:rsidRDefault="000D59D6" w:rsidP="000D59D6">
            <w:pPr>
              <w:pStyle w:val="ListParagraph"/>
              <w:numPr>
                <w:ilvl w:val="0"/>
                <w:numId w:val="1"/>
              </w:numPr>
              <w:spacing w:line="240" w:lineRule="auto"/>
              <w:rPr>
                <w:i/>
              </w:rPr>
            </w:pPr>
            <w:r>
              <w:t xml:space="preserve">Review recruitment timeframes allocated to recruitment of clusters and participants – include </w:t>
            </w:r>
            <w:r w:rsidRPr="00031532">
              <w:rPr>
                <w:i/>
              </w:rPr>
              <w:t>additional mail outs</w:t>
            </w:r>
            <w:r>
              <w:rPr>
                <w:i/>
              </w:rPr>
              <w:t>, additional recruitment rounds</w:t>
            </w:r>
          </w:p>
          <w:p w:rsidR="000D59D6" w:rsidRDefault="000D59D6" w:rsidP="000D59D6">
            <w:pPr>
              <w:pStyle w:val="ListParagraph"/>
              <w:numPr>
                <w:ilvl w:val="0"/>
                <w:numId w:val="1"/>
              </w:numPr>
              <w:spacing w:line="240" w:lineRule="auto"/>
            </w:pPr>
            <w:r w:rsidRPr="00031532">
              <w:rPr>
                <w:i/>
              </w:rPr>
              <w:t>Increase interactivity</w:t>
            </w:r>
            <w:r>
              <w:t xml:space="preserve"> as part of recruitment process </w:t>
            </w:r>
          </w:p>
          <w:p w:rsidR="000D59D6" w:rsidRDefault="000D59D6" w:rsidP="000D59D6">
            <w:pPr>
              <w:pStyle w:val="ListParagraph"/>
              <w:numPr>
                <w:ilvl w:val="1"/>
                <w:numId w:val="1"/>
              </w:numPr>
              <w:spacing w:line="240" w:lineRule="auto"/>
            </w:pPr>
            <w:r>
              <w:t>Cluster Level – Follow-up email invites with phone calls, present study face to face or virtually with GPs at practice, at trainings or meetings</w:t>
            </w:r>
          </w:p>
          <w:p w:rsidR="000D59D6" w:rsidRDefault="000D59D6" w:rsidP="000D59D6">
            <w:pPr>
              <w:pStyle w:val="ListParagraph"/>
              <w:numPr>
                <w:ilvl w:val="1"/>
                <w:numId w:val="1"/>
              </w:numPr>
              <w:spacing w:line="240" w:lineRule="auto"/>
            </w:pPr>
            <w:r>
              <w:t>Patient Level – promote participant engagement with research team and/or GP practice as part of recruitment, increase visibility of study through posters in GP practices and pharmacists</w:t>
            </w:r>
          </w:p>
          <w:p w:rsidR="000D59D6" w:rsidRDefault="000D59D6" w:rsidP="000D59D6">
            <w:pPr>
              <w:pStyle w:val="ListParagraph"/>
              <w:numPr>
                <w:ilvl w:val="0"/>
                <w:numId w:val="1"/>
              </w:numPr>
              <w:spacing w:line="240" w:lineRule="auto"/>
            </w:pPr>
            <w:r w:rsidRPr="00BD65AD">
              <w:rPr>
                <w:i/>
              </w:rPr>
              <w:t>PPI and relevant trial management committee members involvement</w:t>
            </w:r>
            <w:r>
              <w:t xml:space="preserve"> with the review of documentation and process with the aim to reduce and simplify without lessening quality, the trial documentation and processes</w:t>
            </w:r>
          </w:p>
          <w:p w:rsidR="000D59D6" w:rsidRDefault="000D59D6" w:rsidP="000D59D6">
            <w:pPr>
              <w:pStyle w:val="ListParagraph"/>
              <w:numPr>
                <w:ilvl w:val="0"/>
                <w:numId w:val="1"/>
              </w:numPr>
              <w:spacing w:line="240" w:lineRule="auto"/>
            </w:pPr>
            <w:r>
              <w:t xml:space="preserve">Access expert input into development of </w:t>
            </w:r>
            <w:r w:rsidRPr="00BD65AD">
              <w:rPr>
                <w:i/>
              </w:rPr>
              <w:t>bespoke search strategies</w:t>
            </w:r>
            <w:r>
              <w:t xml:space="preserve"> that can be used with different health information systems to optimise identification of eligible participants. Only recruit practices with information systems which support electronic patient identification.</w:t>
            </w:r>
          </w:p>
          <w:p w:rsidR="000D59D6" w:rsidRDefault="000D59D6" w:rsidP="00032CFB">
            <w:pPr>
              <w:spacing w:line="240" w:lineRule="auto"/>
              <w:rPr>
                <w:b/>
              </w:rPr>
            </w:pPr>
          </w:p>
          <w:p w:rsidR="000D59D6" w:rsidRPr="003C7299" w:rsidRDefault="000D59D6" w:rsidP="00032CFB">
            <w:pPr>
              <w:spacing w:line="240" w:lineRule="auto"/>
              <w:rPr>
                <w:b/>
              </w:rPr>
            </w:pPr>
            <w:r w:rsidRPr="003C7299">
              <w:rPr>
                <w:b/>
              </w:rPr>
              <w:t>c) CONTEXT</w:t>
            </w:r>
          </w:p>
          <w:p w:rsidR="000D59D6" w:rsidRDefault="000D59D6" w:rsidP="00032CFB">
            <w:pPr>
              <w:spacing w:line="240" w:lineRule="auto"/>
              <w:ind w:left="720"/>
              <w:rPr>
                <w:highlight w:val="yellow"/>
                <w:u w:val="single"/>
              </w:rPr>
            </w:pPr>
            <w:r>
              <w:rPr>
                <w:u w:val="single"/>
              </w:rPr>
              <w:t>n/a</w:t>
            </w:r>
          </w:p>
        </w:tc>
      </w:tr>
      <w:tr w:rsidR="000D59D6" w:rsidTr="00032CFB">
        <w:trPr>
          <w:gridAfter w:val="1"/>
          <w:wAfter w:w="11" w:type="pct"/>
        </w:trPr>
        <w:tc>
          <w:tcPr>
            <w:tcW w:w="4223" w:type="pct"/>
            <w:gridSpan w:val="3"/>
            <w:shd w:val="clear" w:color="auto" w:fill="FFFF00"/>
          </w:tcPr>
          <w:p w:rsidR="000D59D6" w:rsidRDefault="000D59D6" w:rsidP="00032CFB">
            <w:pPr>
              <w:spacing w:line="240" w:lineRule="auto"/>
            </w:pPr>
            <w:r>
              <w:t>STEP 3: ASSESSMENT OF SOLUTIONS (TRIAL DESIGN)</w:t>
            </w:r>
          </w:p>
        </w:tc>
        <w:tc>
          <w:tcPr>
            <w:tcW w:w="766" w:type="pct"/>
            <w:shd w:val="clear" w:color="auto" w:fill="FFFF00"/>
          </w:tcPr>
          <w:p w:rsidR="000D59D6" w:rsidRDefault="000D59D6" w:rsidP="00032CFB">
            <w:pPr>
              <w:spacing w:line="240" w:lineRule="auto"/>
            </w:pPr>
          </w:p>
        </w:tc>
      </w:tr>
      <w:tr w:rsidR="000D59D6" w:rsidTr="00032CFB">
        <w:trPr>
          <w:gridAfter w:val="1"/>
          <w:wAfter w:w="11" w:type="pct"/>
        </w:trPr>
        <w:tc>
          <w:tcPr>
            <w:tcW w:w="873" w:type="pct"/>
            <w:shd w:val="clear" w:color="auto" w:fill="92D050"/>
          </w:tcPr>
          <w:p w:rsidR="000D59D6" w:rsidRDefault="000D59D6" w:rsidP="00032CFB">
            <w:pPr>
              <w:pStyle w:val="Box"/>
            </w:pPr>
            <w:r>
              <w:t xml:space="preserve">Could solution b1 be </w:t>
            </w:r>
            <w:r w:rsidRPr="00877C52">
              <w:rPr>
                <w:b/>
              </w:rPr>
              <w:t>effective</w:t>
            </w:r>
            <w:r>
              <w:t xml:space="preserve"> in a trial setting? </w:t>
            </w:r>
            <w:r w:rsidRPr="00D75A92">
              <w:rPr>
                <w:b/>
              </w:rPr>
              <w:t>YES</w:t>
            </w:r>
          </w:p>
        </w:tc>
        <w:tc>
          <w:tcPr>
            <w:tcW w:w="2039" w:type="pct"/>
            <w:shd w:val="clear" w:color="auto" w:fill="92D050"/>
          </w:tcPr>
          <w:p w:rsidR="000D59D6" w:rsidRDefault="000D59D6" w:rsidP="00032CFB">
            <w:pPr>
              <w:pStyle w:val="Box"/>
            </w:pPr>
            <w:r>
              <w:t xml:space="preserve">Could solution b2 be </w:t>
            </w:r>
            <w:r w:rsidRPr="00877C52">
              <w:rPr>
                <w:b/>
              </w:rPr>
              <w:t>effective</w:t>
            </w:r>
            <w:r>
              <w:t xml:space="preserve"> in a trial setting? </w:t>
            </w:r>
            <w:r w:rsidRPr="00D75A92">
              <w:rPr>
                <w:b/>
              </w:rPr>
              <w:t>YES</w:t>
            </w:r>
          </w:p>
        </w:tc>
        <w:tc>
          <w:tcPr>
            <w:tcW w:w="1311" w:type="pct"/>
            <w:shd w:val="clear" w:color="auto" w:fill="92D050"/>
          </w:tcPr>
          <w:p w:rsidR="000D59D6" w:rsidRDefault="000D59D6" w:rsidP="00032CFB">
            <w:pPr>
              <w:pStyle w:val="Box"/>
            </w:pPr>
            <w:r>
              <w:t xml:space="preserve">Could solution b3 be </w:t>
            </w:r>
            <w:r w:rsidRPr="00877C52">
              <w:rPr>
                <w:b/>
              </w:rPr>
              <w:t>effective</w:t>
            </w:r>
            <w:r>
              <w:t xml:space="preserve"> in a trial setting? </w:t>
            </w:r>
            <w:r w:rsidRPr="00D75A92">
              <w:rPr>
                <w:b/>
              </w:rPr>
              <w:t>YES</w:t>
            </w:r>
          </w:p>
        </w:tc>
        <w:tc>
          <w:tcPr>
            <w:tcW w:w="766" w:type="pct"/>
            <w:shd w:val="clear" w:color="auto" w:fill="92D050"/>
          </w:tcPr>
          <w:p w:rsidR="000D59D6" w:rsidRDefault="000D59D6" w:rsidP="00032CFB">
            <w:pPr>
              <w:pStyle w:val="Box"/>
            </w:pPr>
            <w:r>
              <w:t xml:space="preserve">Could solution b4 be </w:t>
            </w:r>
            <w:r w:rsidRPr="00877C52">
              <w:rPr>
                <w:b/>
              </w:rPr>
              <w:t>effective</w:t>
            </w:r>
            <w:r>
              <w:t xml:space="preserve"> in a trial setting? </w:t>
            </w:r>
            <w:r>
              <w:rPr>
                <w:b/>
              </w:rPr>
              <w:t>UNSURE</w:t>
            </w:r>
          </w:p>
        </w:tc>
      </w:tr>
      <w:tr w:rsidR="000D59D6" w:rsidTr="00032CFB">
        <w:trPr>
          <w:gridAfter w:val="1"/>
          <w:wAfter w:w="11" w:type="pct"/>
          <w:trHeight w:val="5547"/>
        </w:trPr>
        <w:tc>
          <w:tcPr>
            <w:tcW w:w="873" w:type="pct"/>
            <w:shd w:val="clear" w:color="auto" w:fill="92D050"/>
          </w:tcPr>
          <w:p w:rsidR="000D59D6" w:rsidRPr="009A267C" w:rsidRDefault="000D59D6" w:rsidP="00032CFB">
            <w:pPr>
              <w:pStyle w:val="Box"/>
              <w:rPr>
                <w:rStyle w:val="BoxChar"/>
              </w:rPr>
            </w:pPr>
            <w:r w:rsidRPr="009F34B1">
              <w:rPr>
                <w:rStyle w:val="BoxChar"/>
                <w:b/>
              </w:rPr>
              <w:lastRenderedPageBreak/>
              <w:t>EVIDENCE:</w:t>
            </w:r>
            <w:r w:rsidRPr="009A267C">
              <w:rPr>
                <w:rStyle w:val="BoxChar"/>
              </w:rPr>
              <w:t xml:space="preserve"> </w:t>
            </w:r>
            <w:r w:rsidRPr="009F34B1">
              <w:rPr>
                <w:rStyle w:val="BoxChar"/>
                <w:i/>
              </w:rPr>
              <w:t xml:space="preserve">Additional mail outs and recruitment rounds: </w:t>
            </w:r>
            <w:r w:rsidRPr="009A267C">
              <w:rPr>
                <w:rStyle w:val="BoxChar"/>
              </w:rPr>
              <w:t>One mail out of a sampling frame of 677 patients resulted in 121 of proposed 320 patients. An additional 2,760 potential participants were not invited. Given time, further rounds of invites may have resulted in the proposed patient numbers.</w:t>
            </w:r>
          </w:p>
          <w:p w:rsidR="000D59D6" w:rsidRDefault="000D59D6" w:rsidP="00032CFB">
            <w:pPr>
              <w:pStyle w:val="Box"/>
            </w:pPr>
          </w:p>
        </w:tc>
        <w:tc>
          <w:tcPr>
            <w:tcW w:w="2039" w:type="pct"/>
            <w:shd w:val="clear" w:color="auto" w:fill="92D050"/>
          </w:tcPr>
          <w:p w:rsidR="000D59D6" w:rsidRDefault="000D59D6" w:rsidP="00032CFB">
            <w:pPr>
              <w:pStyle w:val="Box"/>
              <w:rPr>
                <w:i/>
              </w:rPr>
            </w:pPr>
            <w:r w:rsidRPr="00877C52">
              <w:rPr>
                <w:b/>
              </w:rPr>
              <w:t>EVIDENCE</w:t>
            </w:r>
            <w:r>
              <w:t xml:space="preserve">: </w:t>
            </w:r>
            <w:r w:rsidRPr="00031532">
              <w:rPr>
                <w:i/>
              </w:rPr>
              <w:t>I</w:t>
            </w:r>
            <w:r>
              <w:rPr>
                <w:i/>
              </w:rPr>
              <w:t xml:space="preserve">ncreased interactivity: </w:t>
            </w:r>
          </w:p>
          <w:p w:rsidR="000D59D6" w:rsidRDefault="000D59D6" w:rsidP="00032CFB">
            <w:pPr>
              <w:pStyle w:val="Box"/>
            </w:pPr>
            <w:r>
              <w:t xml:space="preserve">Of 44 practices approached in </w:t>
            </w:r>
            <w:proofErr w:type="spellStart"/>
            <w:r>
              <w:t>RoI</w:t>
            </w:r>
            <w:proofErr w:type="spellEnd"/>
            <w:r>
              <w:t xml:space="preserve">, using a more interactive but more resource demanding (cost and GP time) approach, 8 consented within reasonable timeframes, a further 12 engaged but declined later and 24 did not respond. In NI, of 238 practices emailed (less costly and less time consuming), 7 consented, a further 7 engaged of which 5 later declined and 2 deemed ineligible, 224 did not respond). </w:t>
            </w:r>
          </w:p>
          <w:p w:rsidR="000D59D6" w:rsidRDefault="000D59D6" w:rsidP="00032CFB">
            <w:pPr>
              <w:pStyle w:val="Box"/>
            </w:pPr>
            <w:r>
              <w:t xml:space="preserve">Evidence shows that while sufficient time is very important, it is not the only factor that influences GP participating in research. Interaction which includes involving GP with the research process, evoking an interest and demonstrating positive impact for patient care motivate GPs interest in research </w:t>
            </w:r>
            <w:r>
              <w:fldChar w:fldCharType="begin">
                <w:fldData xml:space="preserve">PEVuZE5vdGU+PENpdGU+PEF1dGhvcj5IdW1tZXJzLVByYWRpZXI8L0F1dGhvcj48WWVhcj4yMDA4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</w:fldData>
              </w:fldChar>
            </w:r>
            <w:r>
              <w:instrText xml:space="preserve"> ADDIN EN.CITE </w:instrText>
            </w:r>
            <w:r>
              <w:fldChar w:fldCharType="begin">
                <w:fldData xml:space="preserve">PEVuZE5vdGU+PENpdGU+PEF1dGhvcj5IdW1tZXJzLVByYWRpZXI8L0F1dGhvcj48WWVhcj4yMDA4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</w:fldData>
              </w:fldChar>
            </w:r>
            <w:r>
              <w:instrText xml:space="preserve"> ADDIN EN.CITE.DATA </w:instrText>
            </w:r>
            <w:r>
              <w:fldChar w:fldCharType="end"/>
            </w:r>
            <w:r>
              <w:fldChar w:fldCharType="separate"/>
            </w:r>
            <w:r>
              <w:rPr>
                <w:noProof/>
              </w:rPr>
              <w:t>(Bower, 2009; Hummers-Pradier et al., 2008; Richell, 2020)</w:t>
            </w:r>
            <w:r>
              <w:fldChar w:fldCharType="end"/>
            </w:r>
            <w:r>
              <w:t>.</w:t>
            </w:r>
          </w:p>
          <w:p w:rsidR="000D59D6" w:rsidRDefault="000D59D6" w:rsidP="00032CFB">
            <w:pPr>
              <w:pStyle w:val="Box"/>
            </w:pPr>
            <w:r>
              <w:t xml:space="preserve">Interactivity with participants is also a key recruitment factor with patients </w:t>
            </w:r>
            <w:r>
              <w:fldChar w:fldCharType="begin">
                <w:fldData xml:space="preserve">PEVuZE5vdGU+PENpdGU+PEF1dGhvcj52YW4gZGVuIEJyaW5rPC9BdXRob3I+PFllYXI+MjAyMDwv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</w:fldData>
              </w:fldChar>
            </w:r>
            <w:r>
              <w:instrText xml:space="preserve"> ADDIN EN.CITE </w:instrText>
            </w:r>
            <w:r>
              <w:fldChar w:fldCharType="begin">
                <w:fldData xml:space="preserve">PEVuZE5vdGU+PENpdGU+PEF1dGhvcj52YW4gZGVuIEJyaW5rPC9BdXRob3I+PFllYXI+MjAyMDwv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</w:fldData>
              </w:fldChar>
            </w:r>
            <w:r>
              <w:instrText xml:space="preserve"> ADDIN EN.CITE.DATA </w:instrText>
            </w:r>
            <w:r>
              <w:fldChar w:fldCharType="end"/>
            </w:r>
            <w:r>
              <w:fldChar w:fldCharType="separate"/>
            </w:r>
            <w:r>
              <w:rPr>
                <w:noProof/>
              </w:rPr>
              <w:t>(Richell, 2020; Sluggett et al., 2021; van den Brink et al., 2020)</w:t>
            </w:r>
            <w:r>
              <w:fldChar w:fldCharType="end"/>
            </w:r>
            <w:r>
              <w:t xml:space="preserve">, where patients knowledge and understanding of the study, relevancy to their disease burden and communication either through GP or research team can all have a positive influencing in engagement and participation. </w:t>
            </w:r>
          </w:p>
        </w:tc>
        <w:tc>
          <w:tcPr>
            <w:tcW w:w="1311" w:type="pct"/>
            <w:shd w:val="clear" w:color="auto" w:fill="92D050"/>
          </w:tcPr>
          <w:p w:rsidR="000D59D6" w:rsidRDefault="000D59D6" w:rsidP="00032CFB">
            <w:pPr>
              <w:pStyle w:val="Box"/>
            </w:pPr>
            <w:r w:rsidRPr="00877C52">
              <w:rPr>
                <w:b/>
              </w:rPr>
              <w:t>EVIDENCE</w:t>
            </w:r>
            <w:r>
              <w:t xml:space="preserve">: </w:t>
            </w:r>
            <w:r w:rsidRPr="00D03A47">
              <w:rPr>
                <w:i/>
              </w:rPr>
              <w:t>Trial documentation and processes – clear and comprehensive</w:t>
            </w:r>
          </w:p>
          <w:p w:rsidR="000D59D6" w:rsidRDefault="000D59D6" w:rsidP="00032CFB">
            <w:pPr>
              <w:pStyle w:val="Box"/>
            </w:pPr>
            <w:r>
              <w:t xml:space="preserve">Clear, simple and comprehensive documentation and processes are critical in research design and can most appropriately be influenced by those who have insight and experience from both provider and user perspective </w:t>
            </w:r>
            <w:r>
              <w:fldChar w:fldCharType="begin">
                <w:fldData xml:space="preserve">PEVuZE5vdGU+PENpdGU+PEF1dGhvcj5Cb3dlcjwvQXV0aG9yPjxZZWFyPjIwMDk8L1llYXI+PFJl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</w:fldData>
              </w:fldChar>
            </w:r>
            <w:r>
              <w:instrText xml:space="preserve"> ADDIN EN.CITE </w:instrText>
            </w:r>
            <w:r>
              <w:fldChar w:fldCharType="begin">
                <w:fldData xml:space="preserve">PEVuZE5vdGU+PENpdGU+PEF1dGhvcj5Cb3dlcjwvQXV0aG9yPjxZZWFyPjIwMDk8L1llYXI+PFJl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</w:fldData>
              </w:fldChar>
            </w:r>
            <w:r>
              <w:instrText xml:space="preserve"> ADDIN EN.CITE.DATA </w:instrText>
            </w:r>
            <w:r>
              <w:fldChar w:fldCharType="end"/>
            </w:r>
            <w:r>
              <w:fldChar w:fldCharType="separate"/>
            </w:r>
            <w:r>
              <w:rPr>
                <w:noProof/>
              </w:rPr>
              <w:t>(Bower, 2009; van den Brink et al., 2020; Ward &amp; Bower, 2010)</w:t>
            </w:r>
            <w:r>
              <w:fldChar w:fldCharType="end"/>
            </w:r>
            <w:r>
              <w:t xml:space="preserve">. Evidence shows that PPI </w:t>
            </w:r>
            <w:r>
              <w:fldChar w:fldCharType="begin"/>
            </w:r>
            <w:r>
              <w:instrText xml:space="preserve"> ADDIN EN.CITE &lt;EndNote&gt;&lt;Cite&gt;&lt;Author&gt;INVOLVE&lt;/Author&gt;&lt;Year&gt;2016&lt;/Year&gt;&lt;RecNum&gt;91&lt;/RecNum&gt;&lt;DisplayText&gt;(INVOLVE, 2016)&lt;/DisplayText&gt;&lt;record&gt;&lt;rec-number&gt;91&lt;/rec-number&gt;&lt;foreign-keys&gt;&lt;key app="EN" db-id="zeaxt2v5m9eta9eefv250vx55x9wr2rawfft" timestamp="1629111765"&gt;91&lt;/key&gt;&lt;/foreign-keys&gt;&lt;ref-type name="Report"&gt;27&lt;/ref-type&gt;&lt;contributors&gt;&lt;authors&gt;&lt;author&gt;INVOLVE&lt;/author&gt;&lt;/authors&gt;&lt;/contributors&gt;&lt;titles&gt;&lt;title&gt;Public involvement in research: values and principles framework&lt;/title&gt;&lt;/titles&gt;&lt;dates&gt;&lt;year&gt;2016&lt;/year&gt;&lt;/dates&gt;&lt;urls&gt;&lt;related-urls&gt;&lt;url&gt;http://www.invo.org.uk/posttypepublication/publicinvolvement-in-researchvalues-and-principles-framework.&lt;/url&gt;&lt;/related-urls&gt;&lt;/urls&gt;&lt;/record&gt;&lt;/Cite&gt;&lt;/EndNote&gt;</w:instrText>
            </w:r>
            <w:r>
              <w:fldChar w:fldCharType="separate"/>
            </w:r>
            <w:r>
              <w:rPr>
                <w:noProof/>
              </w:rPr>
              <w:t>(INVOLVE, 2016)</w:t>
            </w:r>
            <w:r>
              <w:fldChar w:fldCharType="end"/>
            </w:r>
            <w:r>
              <w:t xml:space="preserve"> and trial management committee members are instrumental in informing research design. While both these concepts were integrated into the research design and implementation, this aspect could  be further supported and enhanced in roll out of a definitive trail</w:t>
            </w:r>
          </w:p>
        </w:tc>
        <w:tc>
          <w:tcPr>
            <w:tcW w:w="766" w:type="pct"/>
            <w:shd w:val="clear" w:color="auto" w:fill="92D050"/>
          </w:tcPr>
          <w:p w:rsidR="000D59D6" w:rsidRDefault="000D59D6" w:rsidP="00032CFB">
            <w:pPr>
              <w:pStyle w:val="Box"/>
              <w:rPr>
                <w:i/>
              </w:rPr>
            </w:pPr>
            <w:r w:rsidRPr="00877C52">
              <w:rPr>
                <w:b/>
              </w:rPr>
              <w:t>EVIDENCE</w:t>
            </w:r>
            <w:r>
              <w:t xml:space="preserve">: </w:t>
            </w:r>
            <w:r>
              <w:rPr>
                <w:i/>
              </w:rPr>
              <w:t>Be</w:t>
            </w:r>
            <w:r w:rsidRPr="004D3A4D">
              <w:rPr>
                <w:i/>
              </w:rPr>
              <w:t>spoke MIS search strategies</w:t>
            </w:r>
            <w:r>
              <w:rPr>
                <w:i/>
              </w:rPr>
              <w:t xml:space="preserve">. </w:t>
            </w:r>
          </w:p>
          <w:p w:rsidR="000D59D6" w:rsidRPr="004D3A4D" w:rsidRDefault="000D59D6" w:rsidP="00032CFB">
            <w:pPr>
              <w:pStyle w:val="Box"/>
            </w:pPr>
            <w:r w:rsidRPr="0001659C">
              <w:t>Relying on healthcare software search</w:t>
            </w:r>
            <w:r>
              <w:t xml:space="preserve"> strategies is complex and requires specific focus and more in-depth exploration.</w:t>
            </w:r>
          </w:p>
        </w:tc>
      </w:tr>
      <w:tr w:rsidR="000D59D6" w:rsidTr="00032CFB">
        <w:tc>
          <w:tcPr>
            <w:tcW w:w="5000" w:type="pct"/>
            <w:gridSpan w:val="5"/>
            <w:shd w:val="clear" w:color="auto" w:fill="FFFF00"/>
          </w:tcPr>
          <w:p w:rsidR="000D59D6" w:rsidRDefault="000D59D6" w:rsidP="00032CFB">
            <w:pPr>
              <w:spacing w:line="240" w:lineRule="auto"/>
            </w:pPr>
            <w:r>
              <w:t xml:space="preserve">Step 4: EVALUATION OF SOLUTIONS </w:t>
            </w:r>
          </w:p>
        </w:tc>
      </w:tr>
      <w:tr w:rsidR="000D59D6" w:rsidTr="00032CFB">
        <w:tc>
          <w:tcPr>
            <w:tcW w:w="5000" w:type="pct"/>
            <w:gridSpan w:val="5"/>
            <w:shd w:val="clear" w:color="auto" w:fill="92D050"/>
          </w:tcPr>
          <w:p w:rsidR="000D59D6" w:rsidRDefault="000D59D6" w:rsidP="00032CFB">
            <w:pPr>
              <w:spacing w:line="240" w:lineRule="auto"/>
            </w:pPr>
            <w:r>
              <w:t>BOX 1: OPTIONS THAT SHOULD WORK IN TRIAL CONTEXT</w:t>
            </w:r>
          </w:p>
        </w:tc>
      </w:tr>
      <w:tr w:rsidR="000D59D6" w:rsidTr="00032CFB">
        <w:tc>
          <w:tcPr>
            <w:tcW w:w="5000" w:type="pct"/>
            <w:gridSpan w:val="5"/>
            <w:shd w:val="clear" w:color="auto" w:fill="92D050"/>
          </w:tcPr>
          <w:p w:rsidR="000D59D6" w:rsidRPr="002D2545" w:rsidRDefault="000D59D6" w:rsidP="00032CFB">
            <w:pPr>
              <w:spacing w:line="240" w:lineRule="auto"/>
              <w:rPr>
                <w:b/>
              </w:rPr>
            </w:pPr>
            <w:r w:rsidRPr="002D2545">
              <w:rPr>
                <w:b/>
              </w:rPr>
              <w:t>Stage 1: Options (ranked by likely feasibility &amp; effectiveness</w:t>
            </w:r>
          </w:p>
          <w:p w:rsidR="000D59D6" w:rsidRDefault="000D59D6" w:rsidP="000D59D6">
            <w:pPr>
              <w:pStyle w:val="ListParagraph"/>
              <w:numPr>
                <w:ilvl w:val="0"/>
                <w:numId w:val="2"/>
              </w:numPr>
              <w:spacing w:line="240" w:lineRule="auto"/>
            </w:pPr>
            <w:r>
              <w:t>Increase time frame to allow multiple invites to cluster and participant recruitment</w:t>
            </w:r>
          </w:p>
          <w:p w:rsidR="000D59D6" w:rsidRDefault="000D59D6" w:rsidP="000D59D6">
            <w:pPr>
              <w:pStyle w:val="ListParagraph"/>
              <w:numPr>
                <w:ilvl w:val="0"/>
                <w:numId w:val="2"/>
              </w:numPr>
              <w:spacing w:line="240" w:lineRule="auto"/>
            </w:pPr>
            <w:r>
              <w:t xml:space="preserve">Increase interactivity as part of recruitment process </w:t>
            </w:r>
          </w:p>
          <w:p w:rsidR="000D59D6" w:rsidRDefault="000D59D6" w:rsidP="000D59D6">
            <w:pPr>
              <w:pStyle w:val="ListParagraph"/>
              <w:numPr>
                <w:ilvl w:val="0"/>
                <w:numId w:val="2"/>
              </w:numPr>
              <w:spacing w:line="240" w:lineRule="auto"/>
            </w:pPr>
            <w:r>
              <w:t xml:space="preserve">Review, with aim to reduce and simplify, the trial documentation </w:t>
            </w:r>
          </w:p>
          <w:p w:rsidR="000D59D6" w:rsidRDefault="000D59D6" w:rsidP="000D59D6">
            <w:pPr>
              <w:pStyle w:val="ListParagraph"/>
              <w:numPr>
                <w:ilvl w:val="0"/>
                <w:numId w:val="2"/>
              </w:numPr>
              <w:spacing w:line="240" w:lineRule="auto"/>
            </w:pPr>
            <w:r>
              <w:t xml:space="preserve">Consider seeking expert input into development of bespoke search strategies that can be used with different health information systems to optimise identification of eligible participants </w:t>
            </w:r>
          </w:p>
        </w:tc>
      </w:tr>
      <w:tr w:rsidR="000D59D6" w:rsidTr="00032CFB">
        <w:tc>
          <w:tcPr>
            <w:tcW w:w="5000" w:type="pct"/>
            <w:gridSpan w:val="5"/>
            <w:shd w:val="clear" w:color="auto" w:fill="92D050"/>
          </w:tcPr>
          <w:p w:rsidR="000D59D6" w:rsidRDefault="000D59D6" w:rsidP="00032CFB">
            <w:pPr>
              <w:spacing w:line="240" w:lineRule="auto"/>
              <w:rPr>
                <w:b/>
              </w:rPr>
            </w:pPr>
            <w:r w:rsidRPr="002D2545">
              <w:rPr>
                <w:b/>
              </w:rPr>
              <w:t>Stage 2: Potential to combine solutions</w:t>
            </w:r>
          </w:p>
          <w:p w:rsidR="000D59D6" w:rsidRDefault="000D59D6" w:rsidP="00032CFB">
            <w:pPr>
              <w:spacing w:line="240" w:lineRule="auto"/>
              <w:ind w:left="720"/>
            </w:pPr>
            <w:r w:rsidRPr="00445C6D">
              <w:t>Yes possible to combine 1, 2 and potentially 3</w:t>
            </w:r>
          </w:p>
        </w:tc>
      </w:tr>
      <w:tr w:rsidR="000D59D6" w:rsidTr="00032CFB">
        <w:tc>
          <w:tcPr>
            <w:tcW w:w="5000" w:type="pct"/>
            <w:gridSpan w:val="5"/>
            <w:shd w:val="clear" w:color="auto" w:fill="92D050"/>
          </w:tcPr>
          <w:p w:rsidR="000D59D6" w:rsidRPr="002D2545" w:rsidRDefault="000D59D6" w:rsidP="00032CFB">
            <w:pPr>
              <w:spacing w:line="240" w:lineRule="auto"/>
              <w:rPr>
                <w:b/>
              </w:rPr>
            </w:pPr>
            <w:r w:rsidRPr="002D2545">
              <w:rPr>
                <w:b/>
              </w:rPr>
              <w:t>Stage 3: Most cost effective solutions</w:t>
            </w:r>
          </w:p>
          <w:p w:rsidR="000D59D6" w:rsidRDefault="000D59D6" w:rsidP="00032CFB">
            <w:pPr>
              <w:spacing w:line="240" w:lineRule="auto"/>
              <w:ind w:left="720"/>
            </w:pPr>
            <w:r>
              <w:t xml:space="preserve">The listed solutions are easily incorporated into the trial design, and it should be possible to fund them appropriately to ensure any definitive trial is successful. </w:t>
            </w:r>
          </w:p>
        </w:tc>
      </w:tr>
    </w:tbl>
    <w:p w:rsidR="000D59D6" w:rsidRDefault="000D59D6" w:rsidP="000D59D6">
      <w:pPr>
        <w:rPr>
          <w:b/>
        </w:rPr>
      </w:pPr>
    </w:p>
    <w:p w:rsidR="00954515" w:rsidRDefault="00954515">
      <w:bookmarkStart w:id="0" w:name="_GoBack"/>
      <w:bookmarkEnd w:id="0"/>
    </w:p>
    <w:sectPr w:rsidR="00954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5C610E"/>
    <w:multiLevelType w:val="hybridMultilevel"/>
    <w:tmpl w:val="8B3A9A8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5D3C0BA8"/>
    <w:multiLevelType w:val="hybridMultilevel"/>
    <w:tmpl w:val="D12C005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7DD2485B"/>
    <w:multiLevelType w:val="hybridMultilevel"/>
    <w:tmpl w:val="392CBFF0"/>
    <w:lvl w:ilvl="0" w:tplc="18090011">
      <w:start w:val="1"/>
      <w:numFmt w:val="decimal"/>
      <w:lvlText w:val="%1)"/>
      <w:lvlJc w:val="left"/>
      <w:pPr>
        <w:ind w:left="1080" w:hanging="360"/>
      </w:p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9D6"/>
    <w:rsid w:val="00003A27"/>
    <w:rsid w:val="00044CFC"/>
    <w:rsid w:val="00055598"/>
    <w:rsid w:val="00067297"/>
    <w:rsid w:val="000C0084"/>
    <w:rsid w:val="000D00AD"/>
    <w:rsid w:val="000D410C"/>
    <w:rsid w:val="000D59D6"/>
    <w:rsid w:val="000D5C48"/>
    <w:rsid w:val="00105709"/>
    <w:rsid w:val="00131C9A"/>
    <w:rsid w:val="00133C45"/>
    <w:rsid w:val="001573E4"/>
    <w:rsid w:val="0016666A"/>
    <w:rsid w:val="00171DDA"/>
    <w:rsid w:val="001A236F"/>
    <w:rsid w:val="001A4D06"/>
    <w:rsid w:val="001A68E1"/>
    <w:rsid w:val="001B341D"/>
    <w:rsid w:val="001C263B"/>
    <w:rsid w:val="001E0021"/>
    <w:rsid w:val="001F22F4"/>
    <w:rsid w:val="001F43E8"/>
    <w:rsid w:val="00204653"/>
    <w:rsid w:val="002A12F7"/>
    <w:rsid w:val="002B0067"/>
    <w:rsid w:val="002E1DF1"/>
    <w:rsid w:val="00307AEA"/>
    <w:rsid w:val="00324FB1"/>
    <w:rsid w:val="0033232F"/>
    <w:rsid w:val="003402A9"/>
    <w:rsid w:val="003402ED"/>
    <w:rsid w:val="003451F1"/>
    <w:rsid w:val="0036749D"/>
    <w:rsid w:val="00370D92"/>
    <w:rsid w:val="00371ACA"/>
    <w:rsid w:val="00386D0C"/>
    <w:rsid w:val="003C1070"/>
    <w:rsid w:val="0040703E"/>
    <w:rsid w:val="00450538"/>
    <w:rsid w:val="00457814"/>
    <w:rsid w:val="00480EBA"/>
    <w:rsid w:val="004A2F67"/>
    <w:rsid w:val="004A329C"/>
    <w:rsid w:val="004A4C72"/>
    <w:rsid w:val="004E257C"/>
    <w:rsid w:val="004E6076"/>
    <w:rsid w:val="00563165"/>
    <w:rsid w:val="00572137"/>
    <w:rsid w:val="005836D2"/>
    <w:rsid w:val="005A4F20"/>
    <w:rsid w:val="005B1549"/>
    <w:rsid w:val="005D05C7"/>
    <w:rsid w:val="005D7FE9"/>
    <w:rsid w:val="005E6189"/>
    <w:rsid w:val="00625D4C"/>
    <w:rsid w:val="00631A3E"/>
    <w:rsid w:val="006568DD"/>
    <w:rsid w:val="00677979"/>
    <w:rsid w:val="006874B6"/>
    <w:rsid w:val="0069763B"/>
    <w:rsid w:val="006A0019"/>
    <w:rsid w:val="006B5D22"/>
    <w:rsid w:val="006E46DB"/>
    <w:rsid w:val="006E6E71"/>
    <w:rsid w:val="0071635F"/>
    <w:rsid w:val="007211D2"/>
    <w:rsid w:val="00721A91"/>
    <w:rsid w:val="00722141"/>
    <w:rsid w:val="007413DD"/>
    <w:rsid w:val="00747707"/>
    <w:rsid w:val="00753785"/>
    <w:rsid w:val="00776317"/>
    <w:rsid w:val="00781284"/>
    <w:rsid w:val="0078278A"/>
    <w:rsid w:val="007B6163"/>
    <w:rsid w:val="007D00BD"/>
    <w:rsid w:val="007D2277"/>
    <w:rsid w:val="007E2365"/>
    <w:rsid w:val="008574A0"/>
    <w:rsid w:val="00890C8B"/>
    <w:rsid w:val="008D64F7"/>
    <w:rsid w:val="008F751C"/>
    <w:rsid w:val="00923701"/>
    <w:rsid w:val="00942047"/>
    <w:rsid w:val="009426A6"/>
    <w:rsid w:val="009477BD"/>
    <w:rsid w:val="00954515"/>
    <w:rsid w:val="00975B13"/>
    <w:rsid w:val="00991A44"/>
    <w:rsid w:val="009A085A"/>
    <w:rsid w:val="009B53AD"/>
    <w:rsid w:val="009E1BE4"/>
    <w:rsid w:val="009E2E86"/>
    <w:rsid w:val="009F6A2F"/>
    <w:rsid w:val="00A06F59"/>
    <w:rsid w:val="00A224BF"/>
    <w:rsid w:val="00A247AB"/>
    <w:rsid w:val="00A52B29"/>
    <w:rsid w:val="00A94475"/>
    <w:rsid w:val="00A972A8"/>
    <w:rsid w:val="00AA1807"/>
    <w:rsid w:val="00B3003A"/>
    <w:rsid w:val="00B45E5D"/>
    <w:rsid w:val="00B52BC3"/>
    <w:rsid w:val="00B55993"/>
    <w:rsid w:val="00B70CFD"/>
    <w:rsid w:val="00B75206"/>
    <w:rsid w:val="00B75F57"/>
    <w:rsid w:val="00B81A8A"/>
    <w:rsid w:val="00B84C18"/>
    <w:rsid w:val="00BB4AD9"/>
    <w:rsid w:val="00BC7B01"/>
    <w:rsid w:val="00BF0B40"/>
    <w:rsid w:val="00BF70FA"/>
    <w:rsid w:val="00C20233"/>
    <w:rsid w:val="00C42262"/>
    <w:rsid w:val="00C70311"/>
    <w:rsid w:val="00C73C61"/>
    <w:rsid w:val="00CE08F8"/>
    <w:rsid w:val="00CF31AE"/>
    <w:rsid w:val="00D0165F"/>
    <w:rsid w:val="00D06B09"/>
    <w:rsid w:val="00D10739"/>
    <w:rsid w:val="00D17F52"/>
    <w:rsid w:val="00D3540A"/>
    <w:rsid w:val="00D3587E"/>
    <w:rsid w:val="00D404C3"/>
    <w:rsid w:val="00D43D07"/>
    <w:rsid w:val="00D65FA5"/>
    <w:rsid w:val="00D96DE9"/>
    <w:rsid w:val="00DE1A3F"/>
    <w:rsid w:val="00DE1E25"/>
    <w:rsid w:val="00DF2465"/>
    <w:rsid w:val="00E120D5"/>
    <w:rsid w:val="00E212D4"/>
    <w:rsid w:val="00E37373"/>
    <w:rsid w:val="00E64D41"/>
    <w:rsid w:val="00E96467"/>
    <w:rsid w:val="00EE7EB6"/>
    <w:rsid w:val="00F03245"/>
    <w:rsid w:val="00F06513"/>
    <w:rsid w:val="00F12291"/>
    <w:rsid w:val="00F16D2E"/>
    <w:rsid w:val="00F50FCC"/>
    <w:rsid w:val="00F5760F"/>
    <w:rsid w:val="00F87453"/>
    <w:rsid w:val="00F903F5"/>
    <w:rsid w:val="00F92A22"/>
    <w:rsid w:val="00FA3336"/>
    <w:rsid w:val="00FB5F2D"/>
    <w:rsid w:val="00FB6405"/>
    <w:rsid w:val="00FC735B"/>
    <w:rsid w:val="00FD4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9D6"/>
    <w:pPr>
      <w:spacing w:after="0" w:line="360" w:lineRule="auto"/>
    </w:pPr>
    <w:rPr>
      <w:rFonts w:cstheme="minorHAnsi"/>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59D6"/>
    <w:pPr>
      <w:spacing w:after="0" w:line="240" w:lineRule="auto"/>
    </w:pPr>
    <w:rPr>
      <w:lang w:val="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D59D6"/>
    <w:pPr>
      <w:ind w:left="720"/>
      <w:contextualSpacing/>
    </w:pPr>
  </w:style>
  <w:style w:type="paragraph" w:customStyle="1" w:styleId="Box">
    <w:name w:val="Box"/>
    <w:link w:val="BoxChar"/>
    <w:qFormat/>
    <w:rsid w:val="000D59D6"/>
    <w:pPr>
      <w:spacing w:after="0" w:line="240" w:lineRule="auto"/>
    </w:pPr>
    <w:rPr>
      <w:rFonts w:cstheme="minorHAnsi"/>
      <w:lang w:val="en-IE" w:eastAsia="en-IE"/>
    </w:rPr>
  </w:style>
  <w:style w:type="character" w:customStyle="1" w:styleId="BoxChar">
    <w:name w:val="Box Char"/>
    <w:basedOn w:val="DefaultParagraphFont"/>
    <w:link w:val="Box"/>
    <w:rsid w:val="000D59D6"/>
    <w:rPr>
      <w:rFonts w:cstheme="minorHAnsi"/>
      <w:lang w:val="en-IE"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9D6"/>
    <w:pPr>
      <w:spacing w:after="0" w:line="360" w:lineRule="auto"/>
    </w:pPr>
    <w:rPr>
      <w:rFonts w:cstheme="minorHAnsi"/>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59D6"/>
    <w:pPr>
      <w:spacing w:after="0" w:line="240" w:lineRule="auto"/>
    </w:pPr>
    <w:rPr>
      <w:lang w:val="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D59D6"/>
    <w:pPr>
      <w:ind w:left="720"/>
      <w:contextualSpacing/>
    </w:pPr>
  </w:style>
  <w:style w:type="paragraph" w:customStyle="1" w:styleId="Box">
    <w:name w:val="Box"/>
    <w:link w:val="BoxChar"/>
    <w:qFormat/>
    <w:rsid w:val="000D59D6"/>
    <w:pPr>
      <w:spacing w:after="0" w:line="240" w:lineRule="auto"/>
    </w:pPr>
    <w:rPr>
      <w:rFonts w:cstheme="minorHAnsi"/>
      <w:lang w:val="en-IE" w:eastAsia="en-IE"/>
    </w:rPr>
  </w:style>
  <w:style w:type="character" w:customStyle="1" w:styleId="BoxChar">
    <w:name w:val="Box Char"/>
    <w:basedOn w:val="DefaultParagraphFont"/>
    <w:link w:val="Box"/>
    <w:rsid w:val="000D59D6"/>
    <w:rPr>
      <w:rFonts w:cstheme="minorHAnsi"/>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861</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FrancisWilfred Gante</dc:creator>
  <cp:lastModifiedBy>FrancisWilfred Gante</cp:lastModifiedBy>
  <cp:revision>1</cp:revision>
  <dcterms:created xsi:type="dcterms:W3CDTF">2022-07-11T05:28:00Z</dcterms:created>
  <dcterms:modified xsi:type="dcterms:W3CDTF">2022-07-11T05:30:00Z</dcterms:modified>
</cp:coreProperties>
</file>