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992"/>
        <w:gridCol w:w="993"/>
        <w:gridCol w:w="1229"/>
      </w:tblGrid>
      <w:tr w:rsidR="00393E6C" w:rsidRPr="00024E22" w14:paraId="1C56612E" w14:textId="77777777" w:rsidTr="004251E1">
        <w:tc>
          <w:tcPr>
            <w:tcW w:w="9026" w:type="dxa"/>
            <w:gridSpan w:val="4"/>
            <w:tcBorders>
              <w:bottom w:val="single" w:sz="4" w:space="0" w:color="auto"/>
            </w:tcBorders>
          </w:tcPr>
          <w:p w14:paraId="3926B0B8" w14:textId="0FBA6A85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bookmarkStart w:id="0" w:name="_Hlk98763906"/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Supplementary </w:t>
            </w:r>
            <w:r w:rsidRPr="00024E22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Table </w:t>
            </w:r>
            <w:r w:rsidR="00103F71">
              <w:rPr>
                <w:rFonts w:cstheme="minorHAnsi"/>
                <w:b/>
                <w:bCs/>
                <w:iCs/>
                <w:sz w:val="24"/>
                <w:szCs w:val="24"/>
              </w:rPr>
              <w:t>3</w:t>
            </w:r>
            <w:r w:rsidRPr="00024E22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bookmarkEnd w:id="0"/>
            <w:r w:rsidR="00707A54">
              <w:rPr>
                <w:rFonts w:cstheme="minorHAnsi"/>
                <w:iCs/>
                <w:sz w:val="24"/>
                <w:szCs w:val="24"/>
              </w:rPr>
              <w:t>Delivery of the intervention components</w:t>
            </w:r>
          </w:p>
        </w:tc>
      </w:tr>
      <w:tr w:rsidR="00393E6C" w:rsidRPr="00024E22" w14:paraId="0F584E9B" w14:textId="77777777" w:rsidTr="00393E6C"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AEF7D" w14:textId="77777777" w:rsidR="00393E6C" w:rsidRPr="00024E22" w:rsidRDefault="00393E6C" w:rsidP="00393E6C">
            <w:pPr>
              <w:spacing w:line="276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024E22">
              <w:rPr>
                <w:rFonts w:cstheme="minorHAnsi"/>
                <w:b/>
                <w:bCs/>
                <w:iCs/>
                <w:sz w:val="24"/>
                <w:szCs w:val="24"/>
              </w:rPr>
              <w:t>Data collected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256B7" w14:textId="7B029F56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024E22">
              <w:rPr>
                <w:rFonts w:cstheme="minorHAnsi"/>
                <w:b/>
                <w:bCs/>
                <w:iCs/>
                <w:sz w:val="24"/>
                <w:szCs w:val="24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58F2F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024E22">
              <w:rPr>
                <w:rFonts w:cstheme="minorHAnsi"/>
                <w:b/>
                <w:bCs/>
                <w:iCs/>
                <w:sz w:val="24"/>
                <w:szCs w:val="24"/>
              </w:rPr>
              <w:t>NI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(n=2)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2DCB5" w14:textId="2EA79776" w:rsidR="00393E6C" w:rsidRDefault="00393E6C" w:rsidP="00393E6C">
            <w:pPr>
              <w:spacing w:line="276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024E22">
              <w:rPr>
                <w:rFonts w:cstheme="minorHAnsi"/>
                <w:b/>
                <w:bCs/>
                <w:iCs/>
                <w:sz w:val="24"/>
                <w:szCs w:val="24"/>
              </w:rPr>
              <w:t>ROI</w:t>
            </w:r>
          </w:p>
          <w:p w14:paraId="6B49F567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(n=2)</w:t>
            </w:r>
          </w:p>
        </w:tc>
      </w:tr>
      <w:tr w:rsidR="00393E6C" w:rsidRPr="00024E22" w14:paraId="11492C0D" w14:textId="77777777" w:rsidTr="00393E6C">
        <w:tc>
          <w:tcPr>
            <w:tcW w:w="5812" w:type="dxa"/>
            <w:tcBorders>
              <w:top w:val="single" w:sz="4" w:space="0" w:color="auto"/>
            </w:tcBorders>
          </w:tcPr>
          <w:p w14:paraId="49CC5039" w14:textId="77777777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Median number of times the GPs accessed the video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(i.e. logged into the online platform)</w:t>
            </w: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(range)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E2E7239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4 (3-6)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6E0D48B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3 (3-3)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4A46982F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5 (</w:t>
            </w:r>
            <w:r>
              <w:rPr>
                <w:rFonts w:cstheme="minorHAnsi"/>
                <w:iCs/>
                <w:sz w:val="24"/>
                <w:szCs w:val="24"/>
              </w:rPr>
              <w:t>3-6</w:t>
            </w:r>
            <w:r w:rsidRPr="00024E22">
              <w:rPr>
                <w:rFonts w:cstheme="minorHAnsi"/>
                <w:iCs/>
                <w:sz w:val="24"/>
                <w:szCs w:val="24"/>
              </w:rPr>
              <w:t>)</w:t>
            </w:r>
          </w:p>
        </w:tc>
      </w:tr>
      <w:tr w:rsidR="00393E6C" w:rsidRPr="00024E22" w14:paraId="41045CBD" w14:textId="77777777" w:rsidTr="00393E6C">
        <w:tc>
          <w:tcPr>
            <w:tcW w:w="5812" w:type="dxa"/>
          </w:tcPr>
          <w:p w14:paraId="3F2BB48E" w14:textId="77777777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Median number of times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video was played</w:t>
            </w: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(range)</w:t>
            </w:r>
          </w:p>
        </w:tc>
        <w:tc>
          <w:tcPr>
            <w:tcW w:w="992" w:type="dxa"/>
            <w:vAlign w:val="center"/>
          </w:tcPr>
          <w:p w14:paraId="0ABA9085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8 (2-22)</w:t>
            </w:r>
          </w:p>
        </w:tc>
        <w:tc>
          <w:tcPr>
            <w:tcW w:w="993" w:type="dxa"/>
            <w:vAlign w:val="center"/>
          </w:tcPr>
          <w:p w14:paraId="3246E521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8 (7-8)</w:t>
            </w:r>
          </w:p>
        </w:tc>
        <w:tc>
          <w:tcPr>
            <w:tcW w:w="1229" w:type="dxa"/>
            <w:vAlign w:val="center"/>
          </w:tcPr>
          <w:p w14:paraId="64D10046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15 (7-22)</w:t>
            </w:r>
          </w:p>
        </w:tc>
      </w:tr>
      <w:tr w:rsidR="00393E6C" w:rsidRPr="00024E22" w14:paraId="39895FED" w14:textId="77777777" w:rsidTr="00393E6C">
        <w:tc>
          <w:tcPr>
            <w:tcW w:w="5812" w:type="dxa"/>
          </w:tcPr>
          <w:p w14:paraId="5F669A4C" w14:textId="77777777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Median number of weekly meetings held (range)</w:t>
            </w:r>
          </w:p>
        </w:tc>
        <w:tc>
          <w:tcPr>
            <w:tcW w:w="992" w:type="dxa"/>
            <w:vAlign w:val="center"/>
          </w:tcPr>
          <w:p w14:paraId="7E3A3511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(1-2)</w:t>
            </w:r>
          </w:p>
        </w:tc>
        <w:tc>
          <w:tcPr>
            <w:tcW w:w="993" w:type="dxa"/>
            <w:vAlign w:val="center"/>
          </w:tcPr>
          <w:p w14:paraId="1A12B6C1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(1-2)</w:t>
            </w:r>
          </w:p>
        </w:tc>
        <w:tc>
          <w:tcPr>
            <w:tcW w:w="1229" w:type="dxa"/>
            <w:vAlign w:val="center"/>
          </w:tcPr>
          <w:p w14:paraId="5AF9BB0A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(1-2)</w:t>
            </w:r>
          </w:p>
        </w:tc>
      </w:tr>
      <w:tr w:rsidR="00393E6C" w:rsidRPr="00024E22" w14:paraId="72F2B6BD" w14:textId="77777777" w:rsidTr="00393E6C">
        <w:tc>
          <w:tcPr>
            <w:tcW w:w="5812" w:type="dxa"/>
          </w:tcPr>
          <w:p w14:paraId="6631D326" w14:textId="77777777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Number of initial medication review appointments scheduled (n)</w:t>
            </w:r>
          </w:p>
        </w:tc>
        <w:tc>
          <w:tcPr>
            <w:tcW w:w="992" w:type="dxa"/>
            <w:vAlign w:val="center"/>
          </w:tcPr>
          <w:p w14:paraId="207E40A8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25</w:t>
            </w:r>
            <w:r w:rsidRPr="00024E22">
              <w:rPr>
                <w:rFonts w:cstheme="minorHAnsi"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3" w:type="dxa"/>
            <w:vAlign w:val="center"/>
          </w:tcPr>
          <w:p w14:paraId="26833D6E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15</w:t>
            </w:r>
            <w:r w:rsidRPr="00024E22">
              <w:rPr>
                <w:rFonts w:cstheme="minorHAnsi"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29" w:type="dxa"/>
            <w:vAlign w:val="center"/>
          </w:tcPr>
          <w:p w14:paraId="13D87AFB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10</w:t>
            </w:r>
          </w:p>
        </w:tc>
      </w:tr>
      <w:tr w:rsidR="00393E6C" w:rsidRPr="00024E22" w14:paraId="40F552CB" w14:textId="77777777" w:rsidTr="00393E6C">
        <w:tc>
          <w:tcPr>
            <w:tcW w:w="5812" w:type="dxa"/>
          </w:tcPr>
          <w:p w14:paraId="64595C68" w14:textId="77777777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Number of initial medication review appointments attended (n)</w:t>
            </w:r>
          </w:p>
        </w:tc>
        <w:tc>
          <w:tcPr>
            <w:tcW w:w="992" w:type="dxa"/>
            <w:vAlign w:val="center"/>
          </w:tcPr>
          <w:p w14:paraId="533AE369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14:paraId="153326FD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14</w:t>
            </w:r>
          </w:p>
        </w:tc>
        <w:tc>
          <w:tcPr>
            <w:tcW w:w="1229" w:type="dxa"/>
            <w:vAlign w:val="center"/>
          </w:tcPr>
          <w:p w14:paraId="666B6457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10</w:t>
            </w:r>
          </w:p>
        </w:tc>
      </w:tr>
      <w:tr w:rsidR="00393E6C" w:rsidRPr="00024E22" w14:paraId="70616664" w14:textId="77777777" w:rsidTr="00393E6C">
        <w:tc>
          <w:tcPr>
            <w:tcW w:w="5812" w:type="dxa"/>
          </w:tcPr>
          <w:p w14:paraId="1E7612E2" w14:textId="77777777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Number of six-month follow-up medication review appointments scheduled (n)</w:t>
            </w:r>
          </w:p>
        </w:tc>
        <w:tc>
          <w:tcPr>
            <w:tcW w:w="992" w:type="dxa"/>
            <w:vAlign w:val="center"/>
          </w:tcPr>
          <w:p w14:paraId="32BF397A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14:paraId="6D0CBAD6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14</w:t>
            </w:r>
          </w:p>
        </w:tc>
        <w:tc>
          <w:tcPr>
            <w:tcW w:w="1229" w:type="dxa"/>
            <w:vAlign w:val="center"/>
          </w:tcPr>
          <w:p w14:paraId="1C688274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10</w:t>
            </w:r>
          </w:p>
        </w:tc>
      </w:tr>
      <w:tr w:rsidR="00393E6C" w:rsidRPr="00024E22" w14:paraId="1956C63F" w14:textId="77777777" w:rsidTr="00393E6C">
        <w:tc>
          <w:tcPr>
            <w:tcW w:w="5812" w:type="dxa"/>
          </w:tcPr>
          <w:p w14:paraId="63A20AC1" w14:textId="77777777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Number of six-month follow-up medication review appointments attended (n)</w:t>
            </w:r>
          </w:p>
        </w:tc>
        <w:tc>
          <w:tcPr>
            <w:tcW w:w="992" w:type="dxa"/>
            <w:vAlign w:val="center"/>
          </w:tcPr>
          <w:p w14:paraId="5A8374D7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14:paraId="00263713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14</w:t>
            </w:r>
          </w:p>
        </w:tc>
        <w:tc>
          <w:tcPr>
            <w:tcW w:w="1229" w:type="dxa"/>
            <w:vAlign w:val="center"/>
          </w:tcPr>
          <w:p w14:paraId="551B74A5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10</w:t>
            </w:r>
          </w:p>
        </w:tc>
      </w:tr>
      <w:tr w:rsidR="00393E6C" w:rsidRPr="00024E22" w14:paraId="4147D0D2" w14:textId="77777777" w:rsidTr="00393E6C">
        <w:tc>
          <w:tcPr>
            <w:tcW w:w="5812" w:type="dxa"/>
          </w:tcPr>
          <w:p w14:paraId="31001AC1" w14:textId="77777777" w:rsidR="00393E6C" w:rsidRPr="00024E22" w:rsidRDefault="00393E6C" w:rsidP="004251E1">
            <w:pPr>
              <w:spacing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Median number of prompts delivered (range)</w:t>
            </w:r>
            <w:r w:rsidRPr="00024E22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992" w:type="dxa"/>
            <w:vAlign w:val="center"/>
          </w:tcPr>
          <w:p w14:paraId="6C0F3CF8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(1-8)</w:t>
            </w:r>
          </w:p>
        </w:tc>
        <w:tc>
          <w:tcPr>
            <w:tcW w:w="993" w:type="dxa"/>
            <w:vAlign w:val="center"/>
          </w:tcPr>
          <w:p w14:paraId="1FA2F4A6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(2-8)</w:t>
            </w:r>
          </w:p>
        </w:tc>
        <w:tc>
          <w:tcPr>
            <w:tcW w:w="1229" w:type="dxa"/>
            <w:vAlign w:val="center"/>
          </w:tcPr>
          <w:p w14:paraId="49905633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 (0-2)</w:t>
            </w:r>
          </w:p>
        </w:tc>
      </w:tr>
      <w:tr w:rsidR="00393E6C" w:rsidRPr="00024E22" w14:paraId="72988D44" w14:textId="77777777" w:rsidTr="00393E6C">
        <w:tc>
          <w:tcPr>
            <w:tcW w:w="5812" w:type="dxa"/>
          </w:tcPr>
          <w:p w14:paraId="7B22F083" w14:textId="77777777" w:rsidR="00393E6C" w:rsidRPr="00024E22" w:rsidRDefault="00393E6C" w:rsidP="004251E1">
            <w:pPr>
              <w:spacing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4E22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  <w:t xml:space="preserve">Verbal prompts </w:t>
            </w:r>
          </w:p>
        </w:tc>
        <w:tc>
          <w:tcPr>
            <w:tcW w:w="992" w:type="dxa"/>
            <w:vAlign w:val="center"/>
          </w:tcPr>
          <w:p w14:paraId="0671C4D5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 (0-2)</w:t>
            </w:r>
          </w:p>
        </w:tc>
        <w:tc>
          <w:tcPr>
            <w:tcW w:w="993" w:type="dxa"/>
            <w:vAlign w:val="center"/>
          </w:tcPr>
          <w:p w14:paraId="5598E0F1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 (1-4)</w:t>
            </w:r>
          </w:p>
        </w:tc>
        <w:tc>
          <w:tcPr>
            <w:tcW w:w="1229" w:type="dxa"/>
            <w:vAlign w:val="center"/>
          </w:tcPr>
          <w:p w14:paraId="64FA54EA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(1-2)</w:t>
            </w:r>
          </w:p>
        </w:tc>
      </w:tr>
      <w:tr w:rsidR="00393E6C" w:rsidRPr="00024E22" w14:paraId="288E0BFE" w14:textId="77777777" w:rsidTr="00393E6C">
        <w:tc>
          <w:tcPr>
            <w:tcW w:w="5812" w:type="dxa"/>
          </w:tcPr>
          <w:p w14:paraId="617057FF" w14:textId="77777777" w:rsidR="00393E6C" w:rsidRPr="00024E22" w:rsidRDefault="00393E6C" w:rsidP="004251E1">
            <w:pPr>
              <w:spacing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4E22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  <w:t xml:space="preserve">Electronic prompts </w:t>
            </w:r>
          </w:p>
        </w:tc>
        <w:tc>
          <w:tcPr>
            <w:tcW w:w="992" w:type="dxa"/>
            <w:vAlign w:val="center"/>
          </w:tcPr>
          <w:p w14:paraId="2DECB9DD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 (0-4)</w:t>
            </w:r>
          </w:p>
        </w:tc>
        <w:tc>
          <w:tcPr>
            <w:tcW w:w="993" w:type="dxa"/>
            <w:vAlign w:val="center"/>
          </w:tcPr>
          <w:p w14:paraId="6DA32029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 (1-4)</w:t>
            </w:r>
          </w:p>
        </w:tc>
        <w:tc>
          <w:tcPr>
            <w:tcW w:w="1229" w:type="dxa"/>
            <w:vAlign w:val="center"/>
          </w:tcPr>
          <w:p w14:paraId="2615ACAC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0</w:t>
            </w:r>
          </w:p>
        </w:tc>
      </w:tr>
      <w:tr w:rsidR="00393E6C" w:rsidRPr="00024E22" w14:paraId="60577200" w14:textId="77777777" w:rsidTr="00393E6C">
        <w:tc>
          <w:tcPr>
            <w:tcW w:w="5812" w:type="dxa"/>
          </w:tcPr>
          <w:p w14:paraId="6C6ECA04" w14:textId="77777777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Median number of prompts delivered before initial medication reviews (range)</w:t>
            </w:r>
            <w:r w:rsidRPr="00024E22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992" w:type="dxa"/>
            <w:vAlign w:val="center"/>
          </w:tcPr>
          <w:p w14:paraId="7148E4E0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(1-2)</w:t>
            </w:r>
          </w:p>
        </w:tc>
        <w:tc>
          <w:tcPr>
            <w:tcW w:w="993" w:type="dxa"/>
            <w:vAlign w:val="center"/>
          </w:tcPr>
          <w:p w14:paraId="14815519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(2-2)</w:t>
            </w:r>
          </w:p>
        </w:tc>
        <w:tc>
          <w:tcPr>
            <w:tcW w:w="1229" w:type="dxa"/>
            <w:vAlign w:val="center"/>
          </w:tcPr>
          <w:p w14:paraId="40AA4CF7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(1-2)</w:t>
            </w:r>
          </w:p>
        </w:tc>
      </w:tr>
      <w:tr w:rsidR="00393E6C" w:rsidRPr="00024E22" w14:paraId="6E82539E" w14:textId="77777777" w:rsidTr="00393E6C">
        <w:tc>
          <w:tcPr>
            <w:tcW w:w="5812" w:type="dxa"/>
          </w:tcPr>
          <w:p w14:paraId="15BD54C7" w14:textId="77777777" w:rsidR="00393E6C" w:rsidRPr="00024E22" w:rsidRDefault="00393E6C" w:rsidP="004251E1">
            <w:pPr>
              <w:spacing w:line="276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24E22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  <w:t xml:space="preserve">Verbal prompts </w:t>
            </w:r>
          </w:p>
        </w:tc>
        <w:tc>
          <w:tcPr>
            <w:tcW w:w="992" w:type="dxa"/>
            <w:vAlign w:val="center"/>
          </w:tcPr>
          <w:p w14:paraId="1B6A038D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 (1-2)</w:t>
            </w:r>
          </w:p>
        </w:tc>
        <w:tc>
          <w:tcPr>
            <w:tcW w:w="993" w:type="dxa"/>
            <w:vAlign w:val="center"/>
          </w:tcPr>
          <w:p w14:paraId="4D1706F9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 (1-1)</w:t>
            </w:r>
          </w:p>
        </w:tc>
        <w:tc>
          <w:tcPr>
            <w:tcW w:w="1229" w:type="dxa"/>
            <w:vAlign w:val="center"/>
          </w:tcPr>
          <w:p w14:paraId="077354A1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(1-2)</w:t>
            </w:r>
          </w:p>
        </w:tc>
      </w:tr>
      <w:tr w:rsidR="00393E6C" w:rsidRPr="00024E22" w14:paraId="7E57A018" w14:textId="77777777" w:rsidTr="00393E6C">
        <w:tc>
          <w:tcPr>
            <w:tcW w:w="5812" w:type="dxa"/>
          </w:tcPr>
          <w:p w14:paraId="18CEB7E8" w14:textId="77777777" w:rsidR="00393E6C" w:rsidRPr="00024E22" w:rsidRDefault="00393E6C" w:rsidP="004251E1">
            <w:pPr>
              <w:spacing w:line="276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24E22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  <w:t xml:space="preserve">Electronic prompts </w:t>
            </w:r>
          </w:p>
        </w:tc>
        <w:tc>
          <w:tcPr>
            <w:tcW w:w="992" w:type="dxa"/>
            <w:vAlign w:val="center"/>
          </w:tcPr>
          <w:p w14:paraId="4D71FB26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 (0-1)</w:t>
            </w:r>
          </w:p>
        </w:tc>
        <w:tc>
          <w:tcPr>
            <w:tcW w:w="993" w:type="dxa"/>
            <w:vAlign w:val="center"/>
          </w:tcPr>
          <w:p w14:paraId="28BCBFAA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1 (1-1)</w:t>
            </w:r>
          </w:p>
        </w:tc>
        <w:tc>
          <w:tcPr>
            <w:tcW w:w="1229" w:type="dxa"/>
            <w:vAlign w:val="center"/>
          </w:tcPr>
          <w:p w14:paraId="6C11B4F2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0</w:t>
            </w:r>
          </w:p>
        </w:tc>
      </w:tr>
      <w:tr w:rsidR="00393E6C" w:rsidRPr="00024E22" w14:paraId="5A5D724A" w14:textId="77777777" w:rsidTr="00393E6C">
        <w:tc>
          <w:tcPr>
            <w:tcW w:w="5812" w:type="dxa"/>
          </w:tcPr>
          <w:p w14:paraId="02A5C66A" w14:textId="77777777" w:rsidR="00393E6C" w:rsidRPr="00024E22" w:rsidRDefault="00393E6C" w:rsidP="004251E1">
            <w:pPr>
              <w:spacing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24E22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Median number of prompts delivered before six-month follow-up medication reviews (range)</w:t>
            </w:r>
            <w:r w:rsidRPr="00024E22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992" w:type="dxa"/>
            <w:vAlign w:val="center"/>
          </w:tcPr>
          <w:p w14:paraId="2CB97034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4 (1-8)</w:t>
            </w:r>
          </w:p>
        </w:tc>
        <w:tc>
          <w:tcPr>
            <w:tcW w:w="993" w:type="dxa"/>
            <w:vAlign w:val="center"/>
          </w:tcPr>
          <w:p w14:paraId="61124E5D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4 (1-4)</w:t>
            </w:r>
          </w:p>
        </w:tc>
        <w:tc>
          <w:tcPr>
            <w:tcW w:w="1229" w:type="dxa"/>
            <w:vAlign w:val="center"/>
          </w:tcPr>
          <w:p w14:paraId="16551D9B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(1-2)</w:t>
            </w:r>
          </w:p>
        </w:tc>
      </w:tr>
      <w:tr w:rsidR="00393E6C" w:rsidRPr="00024E22" w14:paraId="76C4DAB2" w14:textId="77777777" w:rsidTr="00393E6C">
        <w:tc>
          <w:tcPr>
            <w:tcW w:w="5812" w:type="dxa"/>
          </w:tcPr>
          <w:p w14:paraId="4DF65673" w14:textId="77777777" w:rsidR="00393E6C" w:rsidRPr="00024E22" w:rsidRDefault="00393E6C" w:rsidP="004251E1">
            <w:pPr>
              <w:spacing w:line="276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24E22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  <w:t>Verbal prompts</w:t>
            </w:r>
          </w:p>
        </w:tc>
        <w:tc>
          <w:tcPr>
            <w:tcW w:w="992" w:type="dxa"/>
            <w:vAlign w:val="center"/>
          </w:tcPr>
          <w:p w14:paraId="7E5F643F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(1-4)</w:t>
            </w:r>
          </w:p>
        </w:tc>
        <w:tc>
          <w:tcPr>
            <w:tcW w:w="993" w:type="dxa"/>
            <w:vAlign w:val="center"/>
          </w:tcPr>
          <w:p w14:paraId="2C95C95D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(1-4)</w:t>
            </w:r>
          </w:p>
        </w:tc>
        <w:tc>
          <w:tcPr>
            <w:tcW w:w="1229" w:type="dxa"/>
            <w:vAlign w:val="center"/>
          </w:tcPr>
          <w:p w14:paraId="095AADA9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0</w:t>
            </w:r>
          </w:p>
        </w:tc>
      </w:tr>
      <w:tr w:rsidR="00393E6C" w:rsidRPr="00024E22" w14:paraId="1C9BAC01" w14:textId="77777777" w:rsidTr="00393E6C">
        <w:tc>
          <w:tcPr>
            <w:tcW w:w="5812" w:type="dxa"/>
            <w:tcBorders>
              <w:bottom w:val="single" w:sz="4" w:space="0" w:color="auto"/>
            </w:tcBorders>
          </w:tcPr>
          <w:p w14:paraId="7906E89B" w14:textId="77777777" w:rsidR="00393E6C" w:rsidRPr="00024E22" w:rsidRDefault="00393E6C" w:rsidP="004251E1">
            <w:pPr>
              <w:spacing w:line="276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024E22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n-GB"/>
              </w:rPr>
              <w:t>Electronic prompts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166B96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(0-4)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C2A14EA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(1-4)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14:paraId="45710A0F" w14:textId="77777777" w:rsidR="00393E6C" w:rsidRPr="00024E22" w:rsidRDefault="00393E6C" w:rsidP="00393E6C">
            <w:pPr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024E22">
              <w:rPr>
                <w:rFonts w:cstheme="minorHAnsi"/>
                <w:iCs/>
                <w:sz w:val="24"/>
                <w:szCs w:val="24"/>
              </w:rPr>
              <w:t>2 (1-2)</w:t>
            </w:r>
          </w:p>
        </w:tc>
      </w:tr>
      <w:tr w:rsidR="00393E6C" w:rsidRPr="00024E22" w14:paraId="59E75CD6" w14:textId="77777777" w:rsidTr="004251E1">
        <w:trPr>
          <w:trHeight w:val="162"/>
        </w:trPr>
        <w:tc>
          <w:tcPr>
            <w:tcW w:w="9026" w:type="dxa"/>
            <w:gridSpan w:val="4"/>
            <w:tcBorders>
              <w:top w:val="single" w:sz="4" w:space="0" w:color="auto"/>
            </w:tcBorders>
          </w:tcPr>
          <w:p w14:paraId="1B2271F1" w14:textId="77777777" w:rsidR="00393E6C" w:rsidRPr="00C2178B" w:rsidRDefault="00393E6C" w:rsidP="004251E1">
            <w:p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C2178B">
              <w:rPr>
                <w:rFonts w:cstheme="minorHAnsi"/>
                <w:iCs/>
                <w:sz w:val="20"/>
                <w:szCs w:val="20"/>
              </w:rPr>
              <w:t>NI Northern Ireland, ROI Republic of Ireland</w:t>
            </w:r>
          </w:p>
          <w:p w14:paraId="1379DA48" w14:textId="77777777" w:rsidR="00393E6C" w:rsidRPr="00C2178B" w:rsidRDefault="00393E6C" w:rsidP="004251E1">
            <w:p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C2178B">
              <w:rPr>
                <w:rFonts w:cstheme="minorHAnsi"/>
                <w:iCs/>
                <w:sz w:val="20"/>
                <w:szCs w:val="20"/>
                <w:vertAlign w:val="superscript"/>
              </w:rPr>
              <w:t>a</w:t>
            </w:r>
            <w:r w:rsidRPr="00C2178B">
              <w:rPr>
                <w:rFonts w:cstheme="minorHAnsi"/>
                <w:iCs/>
                <w:sz w:val="20"/>
                <w:szCs w:val="20"/>
              </w:rPr>
              <w:t xml:space="preserve"> One initial medication review cancelled and re-scheduled</w:t>
            </w:r>
          </w:p>
          <w:p w14:paraId="44B7CAAE" w14:textId="77777777" w:rsidR="00393E6C" w:rsidRPr="00024E22" w:rsidRDefault="00393E6C" w:rsidP="004251E1">
            <w:pPr>
              <w:spacing w:line="276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2178B">
              <w:rPr>
                <w:rFonts w:cstheme="minorHAnsi"/>
                <w:iCs/>
                <w:sz w:val="20"/>
                <w:szCs w:val="20"/>
                <w:vertAlign w:val="superscript"/>
              </w:rPr>
              <w:t>b</w:t>
            </w:r>
            <w:r w:rsidRPr="00C2178B">
              <w:rPr>
                <w:rFonts w:cstheme="minorHAnsi"/>
                <w:iCs/>
                <w:sz w:val="20"/>
                <w:szCs w:val="20"/>
              </w:rPr>
              <w:t xml:space="preserve"> Based on data collected from </w:t>
            </w:r>
            <w:r>
              <w:rPr>
                <w:rFonts w:cstheme="minorHAnsi"/>
                <w:iCs/>
                <w:sz w:val="20"/>
                <w:szCs w:val="20"/>
              </w:rPr>
              <w:t>three</w:t>
            </w:r>
            <w:r w:rsidRPr="00C2178B">
              <w:rPr>
                <w:rFonts w:cstheme="minorHAnsi"/>
                <w:iCs/>
                <w:sz w:val="20"/>
                <w:szCs w:val="20"/>
              </w:rPr>
              <w:t xml:space="preserve"> intervention arm GP practices</w:t>
            </w:r>
          </w:p>
        </w:tc>
      </w:tr>
    </w:tbl>
    <w:p w14:paraId="61391B23" w14:textId="77777777" w:rsidR="00966A87" w:rsidRDefault="00966A87"/>
    <w:sectPr w:rsidR="00966A8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C1D11" w14:textId="77777777" w:rsidR="00A5602E" w:rsidRDefault="00A5602E" w:rsidP="007A2273">
      <w:pPr>
        <w:spacing w:after="0" w:line="240" w:lineRule="auto"/>
      </w:pPr>
      <w:r>
        <w:separator/>
      </w:r>
    </w:p>
  </w:endnote>
  <w:endnote w:type="continuationSeparator" w:id="0">
    <w:p w14:paraId="62DAB13F" w14:textId="77777777" w:rsidR="00A5602E" w:rsidRDefault="00A5602E" w:rsidP="007A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9369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F3166F" w14:textId="467BCA33" w:rsidR="007A2273" w:rsidRDefault="007A22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82065E" w14:textId="77777777" w:rsidR="007A2273" w:rsidRDefault="007A22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38F79" w14:textId="77777777" w:rsidR="00A5602E" w:rsidRDefault="00A5602E" w:rsidP="007A2273">
      <w:pPr>
        <w:spacing w:after="0" w:line="240" w:lineRule="auto"/>
      </w:pPr>
      <w:r>
        <w:separator/>
      </w:r>
    </w:p>
  </w:footnote>
  <w:footnote w:type="continuationSeparator" w:id="0">
    <w:p w14:paraId="6D77C814" w14:textId="77777777" w:rsidR="00A5602E" w:rsidRDefault="00A5602E" w:rsidP="007A2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6C"/>
    <w:rsid w:val="00103F71"/>
    <w:rsid w:val="00323096"/>
    <w:rsid w:val="00393E6C"/>
    <w:rsid w:val="006E2555"/>
    <w:rsid w:val="00707A54"/>
    <w:rsid w:val="007A2273"/>
    <w:rsid w:val="00966A87"/>
    <w:rsid w:val="00A5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D7B77"/>
  <w15:chartTrackingRefBased/>
  <w15:docId w15:val="{3E794927-C2AB-4892-A478-73A360E0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2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273"/>
  </w:style>
  <w:style w:type="paragraph" w:styleId="Footer">
    <w:name w:val="footer"/>
    <w:basedOn w:val="Normal"/>
    <w:link w:val="FooterChar"/>
    <w:uiPriority w:val="99"/>
    <w:unhideWhenUsed/>
    <w:rsid w:val="007A2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Rankin</dc:creator>
  <cp:keywords/>
  <dc:description/>
  <cp:lastModifiedBy>Carmel Hughes</cp:lastModifiedBy>
  <cp:revision>2</cp:revision>
  <dcterms:created xsi:type="dcterms:W3CDTF">2022-03-31T08:54:00Z</dcterms:created>
  <dcterms:modified xsi:type="dcterms:W3CDTF">2022-03-31T08:54:00Z</dcterms:modified>
</cp:coreProperties>
</file>