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A7268" w14:textId="77777777" w:rsidR="00A040AB" w:rsidRDefault="00A040AB" w:rsidP="00F93C5D">
      <w:pPr>
        <w:spacing w:after="0" w:line="276" w:lineRule="auto"/>
        <w:jc w:val="both"/>
        <w:rPr>
          <w:rFonts w:cstheme="minorHAnsi"/>
          <w:b/>
          <w:bCs/>
          <w:sz w:val="24"/>
          <w:szCs w:val="24"/>
          <w:u w:val="single"/>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2979"/>
        <w:gridCol w:w="2270"/>
        <w:gridCol w:w="7155"/>
      </w:tblGrid>
      <w:tr w:rsidR="00125F10" w:rsidRPr="0045485A" w14:paraId="0D66D919" w14:textId="77777777" w:rsidTr="00125F10">
        <w:trPr>
          <w:jc w:val="center"/>
        </w:trPr>
        <w:tc>
          <w:tcPr>
            <w:tcW w:w="5000" w:type="pct"/>
            <w:gridSpan w:val="4"/>
            <w:tcBorders>
              <w:bottom w:val="single" w:sz="4" w:space="0" w:color="auto"/>
            </w:tcBorders>
            <w:vAlign w:val="center"/>
          </w:tcPr>
          <w:p w14:paraId="695C1A39" w14:textId="22B3B9E1" w:rsidR="00125F10" w:rsidRPr="00125F10" w:rsidRDefault="00125F10" w:rsidP="00125F10">
            <w:pPr>
              <w:spacing w:line="276" w:lineRule="auto"/>
              <w:contextualSpacing/>
              <w:rPr>
                <w:rFonts w:asciiTheme="minorHAnsi" w:hAnsiTheme="minorHAnsi" w:cstheme="minorHAnsi"/>
                <w:bCs/>
              </w:rPr>
            </w:pPr>
            <w:r w:rsidRPr="00125F10">
              <w:rPr>
                <w:rFonts w:asciiTheme="minorHAnsi" w:hAnsiTheme="minorHAnsi" w:cstheme="minorHAnsi"/>
                <w:b/>
              </w:rPr>
              <w:t xml:space="preserve">Supplementary Table </w:t>
            </w:r>
            <w:r w:rsidR="00150272">
              <w:rPr>
                <w:rFonts w:asciiTheme="minorHAnsi" w:hAnsiTheme="minorHAnsi" w:cstheme="minorHAnsi"/>
                <w:b/>
              </w:rPr>
              <w:t>4</w:t>
            </w:r>
            <w:r w:rsidRPr="00125F10">
              <w:rPr>
                <w:rFonts w:asciiTheme="minorHAnsi" w:hAnsiTheme="minorHAnsi" w:cstheme="minorHAnsi"/>
                <w:bCs/>
              </w:rPr>
              <w:t xml:space="preserve"> Potential mechanisms of action</w:t>
            </w:r>
            <w:r w:rsidR="004C024F">
              <w:rPr>
                <w:rFonts w:asciiTheme="minorHAnsi" w:hAnsiTheme="minorHAnsi" w:cstheme="minorHAnsi"/>
                <w:bCs/>
              </w:rPr>
              <w:t xml:space="preserve"> (</w:t>
            </w:r>
            <w:proofErr w:type="spellStart"/>
            <w:r w:rsidR="004C024F">
              <w:rPr>
                <w:rFonts w:asciiTheme="minorHAnsi" w:hAnsiTheme="minorHAnsi" w:cstheme="minorHAnsi"/>
                <w:bCs/>
              </w:rPr>
              <w:t>MoA</w:t>
            </w:r>
            <w:proofErr w:type="spellEnd"/>
            <w:r w:rsidR="004C024F">
              <w:rPr>
                <w:rFonts w:asciiTheme="minorHAnsi" w:hAnsiTheme="minorHAnsi" w:cstheme="minorHAnsi"/>
                <w:bCs/>
              </w:rPr>
              <w:t>)</w:t>
            </w:r>
            <w:r w:rsidRPr="00125F10">
              <w:rPr>
                <w:rFonts w:asciiTheme="minorHAnsi" w:hAnsiTheme="minorHAnsi" w:cstheme="minorHAnsi"/>
                <w:bCs/>
              </w:rPr>
              <w:t xml:space="preserve"> in the </w:t>
            </w:r>
            <w:proofErr w:type="spellStart"/>
            <w:r w:rsidRPr="00125F10">
              <w:rPr>
                <w:rFonts w:asciiTheme="minorHAnsi" w:hAnsiTheme="minorHAnsi" w:cstheme="minorHAnsi"/>
                <w:bCs/>
              </w:rPr>
              <w:t>PolyPrime</w:t>
            </w:r>
            <w:proofErr w:type="spellEnd"/>
            <w:r w:rsidRPr="00125F10">
              <w:rPr>
                <w:rFonts w:asciiTheme="minorHAnsi" w:hAnsiTheme="minorHAnsi" w:cstheme="minorHAnsi"/>
                <w:bCs/>
              </w:rPr>
              <w:t xml:space="preserve"> intervention</w:t>
            </w:r>
          </w:p>
        </w:tc>
      </w:tr>
      <w:tr w:rsidR="00811C80" w:rsidRPr="0045485A" w14:paraId="09E7D848" w14:textId="77777777" w:rsidTr="00125F10">
        <w:trPr>
          <w:jc w:val="center"/>
        </w:trPr>
        <w:tc>
          <w:tcPr>
            <w:tcW w:w="557" w:type="pct"/>
            <w:tcBorders>
              <w:top w:val="single" w:sz="4" w:space="0" w:color="auto"/>
              <w:bottom w:val="single" w:sz="4" w:space="0" w:color="auto"/>
            </w:tcBorders>
            <w:vAlign w:val="center"/>
          </w:tcPr>
          <w:p w14:paraId="1F843348" w14:textId="3EA41F8B" w:rsidR="0045485A" w:rsidRPr="0045485A" w:rsidRDefault="0045485A" w:rsidP="00EC65AD">
            <w:pPr>
              <w:spacing w:line="276" w:lineRule="auto"/>
              <w:contextualSpacing/>
              <w:jc w:val="center"/>
              <w:rPr>
                <w:rFonts w:asciiTheme="minorHAnsi" w:hAnsiTheme="minorHAnsi" w:cstheme="minorHAnsi"/>
                <w:b/>
                <w:sz w:val="22"/>
              </w:rPr>
            </w:pPr>
            <w:r w:rsidRPr="0045485A">
              <w:rPr>
                <w:rFonts w:asciiTheme="minorHAnsi" w:hAnsiTheme="minorHAnsi" w:cstheme="minorHAnsi"/>
                <w:b/>
                <w:sz w:val="22"/>
              </w:rPr>
              <w:t>Intervention component</w:t>
            </w:r>
          </w:p>
        </w:tc>
        <w:tc>
          <w:tcPr>
            <w:tcW w:w="1067" w:type="pct"/>
            <w:tcBorders>
              <w:top w:val="single" w:sz="4" w:space="0" w:color="auto"/>
              <w:bottom w:val="single" w:sz="4" w:space="0" w:color="auto"/>
            </w:tcBorders>
            <w:vAlign w:val="center"/>
          </w:tcPr>
          <w:p w14:paraId="2DB0127F" w14:textId="39226E16" w:rsidR="0045485A" w:rsidRPr="0045485A" w:rsidRDefault="0045485A" w:rsidP="00EC65AD">
            <w:pPr>
              <w:spacing w:line="276" w:lineRule="auto"/>
              <w:contextualSpacing/>
              <w:jc w:val="center"/>
              <w:rPr>
                <w:rFonts w:asciiTheme="minorHAnsi" w:hAnsiTheme="minorHAnsi" w:cstheme="minorHAnsi"/>
                <w:b/>
                <w:sz w:val="22"/>
              </w:rPr>
            </w:pPr>
            <w:r w:rsidRPr="0045485A">
              <w:rPr>
                <w:rFonts w:asciiTheme="minorHAnsi" w:hAnsiTheme="minorHAnsi" w:cstheme="minorHAnsi"/>
                <w:b/>
                <w:sz w:val="22"/>
              </w:rPr>
              <w:t>Impact</w:t>
            </w:r>
          </w:p>
        </w:tc>
        <w:tc>
          <w:tcPr>
            <w:tcW w:w="813" w:type="pct"/>
            <w:tcBorders>
              <w:top w:val="single" w:sz="4" w:space="0" w:color="auto"/>
              <w:bottom w:val="single" w:sz="4" w:space="0" w:color="auto"/>
            </w:tcBorders>
            <w:vAlign w:val="center"/>
          </w:tcPr>
          <w:p w14:paraId="56C25499" w14:textId="3A870958" w:rsidR="0045485A" w:rsidRPr="0045485A" w:rsidRDefault="0045485A" w:rsidP="00EC65AD">
            <w:pPr>
              <w:spacing w:line="276" w:lineRule="auto"/>
              <w:contextualSpacing/>
              <w:jc w:val="center"/>
              <w:rPr>
                <w:rFonts w:asciiTheme="minorHAnsi" w:hAnsiTheme="minorHAnsi" w:cstheme="minorHAnsi"/>
                <w:b/>
                <w:sz w:val="22"/>
              </w:rPr>
            </w:pPr>
            <w:proofErr w:type="spellStart"/>
            <w:r w:rsidRPr="0045485A">
              <w:rPr>
                <w:rFonts w:asciiTheme="minorHAnsi" w:hAnsiTheme="minorHAnsi" w:cstheme="minorHAnsi"/>
                <w:b/>
                <w:sz w:val="22"/>
              </w:rPr>
              <w:t>MoA</w:t>
            </w:r>
            <w:proofErr w:type="spellEnd"/>
          </w:p>
        </w:tc>
        <w:tc>
          <w:tcPr>
            <w:tcW w:w="2563" w:type="pct"/>
            <w:tcBorders>
              <w:top w:val="single" w:sz="4" w:space="0" w:color="auto"/>
              <w:bottom w:val="single" w:sz="4" w:space="0" w:color="auto"/>
            </w:tcBorders>
            <w:vAlign w:val="center"/>
          </w:tcPr>
          <w:p w14:paraId="78344FD7" w14:textId="2FFD8EC7" w:rsidR="0045485A" w:rsidRPr="0045485A" w:rsidRDefault="0045485A" w:rsidP="00EC65AD">
            <w:pPr>
              <w:spacing w:line="276" w:lineRule="auto"/>
              <w:contextualSpacing/>
              <w:jc w:val="center"/>
              <w:rPr>
                <w:rFonts w:asciiTheme="minorHAnsi" w:hAnsiTheme="minorHAnsi" w:cstheme="minorHAnsi"/>
                <w:b/>
                <w:sz w:val="22"/>
              </w:rPr>
            </w:pPr>
            <w:r w:rsidRPr="0045485A">
              <w:rPr>
                <w:rFonts w:asciiTheme="minorHAnsi" w:hAnsiTheme="minorHAnsi" w:cstheme="minorHAnsi"/>
                <w:b/>
                <w:sz w:val="22"/>
              </w:rPr>
              <w:t>Illustrative quotes</w:t>
            </w:r>
          </w:p>
        </w:tc>
      </w:tr>
      <w:tr w:rsidR="00811C80" w:rsidRPr="0045485A" w14:paraId="7083CEB5" w14:textId="77777777" w:rsidTr="00125F10">
        <w:trPr>
          <w:trHeight w:val="4195"/>
          <w:jc w:val="center"/>
        </w:trPr>
        <w:tc>
          <w:tcPr>
            <w:tcW w:w="557" w:type="pct"/>
            <w:tcBorders>
              <w:top w:val="single" w:sz="4" w:space="0" w:color="auto"/>
            </w:tcBorders>
            <w:vAlign w:val="center"/>
          </w:tcPr>
          <w:p w14:paraId="1E60E84C" w14:textId="395AF9CE"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Online video</w:t>
            </w:r>
          </w:p>
        </w:tc>
        <w:tc>
          <w:tcPr>
            <w:tcW w:w="1067" w:type="pct"/>
            <w:tcBorders>
              <w:top w:val="single" w:sz="4" w:space="0" w:color="auto"/>
            </w:tcBorders>
            <w:vAlign w:val="center"/>
          </w:tcPr>
          <w:p w14:paraId="06BC708C" w14:textId="2F70246C"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 xml:space="preserve">Changes in the GPs’ </w:t>
            </w:r>
            <w:r w:rsidRPr="0045485A">
              <w:rPr>
                <w:rFonts w:asciiTheme="minorHAnsi" w:hAnsiTheme="minorHAnsi" w:cstheme="minorHAnsi"/>
                <w:sz w:val="22"/>
              </w:rPr>
              <w:t>beliefs about capabilities (</w:t>
            </w:r>
            <w:proofErr w:type="gramStart"/>
            <w:r w:rsidRPr="0045485A">
              <w:rPr>
                <w:rFonts w:asciiTheme="minorHAnsi" w:hAnsiTheme="minorHAnsi" w:cstheme="minorHAnsi"/>
                <w:sz w:val="22"/>
              </w:rPr>
              <w:t>e.g.</w:t>
            </w:r>
            <w:proofErr w:type="gramEnd"/>
            <w:r w:rsidRPr="0045485A">
              <w:rPr>
                <w:rFonts w:asciiTheme="minorHAnsi" w:hAnsiTheme="minorHAnsi" w:cstheme="minorHAnsi"/>
                <w:sz w:val="22"/>
              </w:rPr>
              <w:t xml:space="preserve"> their self-efficacy) </w:t>
            </w:r>
            <w:r w:rsidRPr="0045485A">
              <w:rPr>
                <w:rFonts w:asciiTheme="minorHAnsi" w:hAnsiTheme="minorHAnsi" w:cstheme="minorHAnsi"/>
                <w:bCs/>
                <w:sz w:val="22"/>
              </w:rPr>
              <w:t xml:space="preserve">to </w:t>
            </w:r>
            <w:r w:rsidRPr="0045485A">
              <w:rPr>
                <w:rFonts w:asciiTheme="minorHAnsi" w:hAnsiTheme="minorHAnsi" w:cstheme="minorHAnsi"/>
                <w:sz w:val="22"/>
              </w:rPr>
              <w:t>prescribe appropriate polypharmacy during a consultation with an older patient</w:t>
            </w:r>
          </w:p>
        </w:tc>
        <w:tc>
          <w:tcPr>
            <w:tcW w:w="813" w:type="pct"/>
            <w:tcBorders>
              <w:top w:val="single" w:sz="4" w:space="0" w:color="auto"/>
            </w:tcBorders>
            <w:vAlign w:val="center"/>
          </w:tcPr>
          <w:p w14:paraId="0D08FB13" w14:textId="5120286A"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GPs’ beliefs about capabilities</w:t>
            </w:r>
          </w:p>
          <w:p w14:paraId="5AAA8988" w14:textId="77777777" w:rsidR="0045485A" w:rsidRPr="0045485A" w:rsidRDefault="0045485A" w:rsidP="00EC65AD">
            <w:pPr>
              <w:spacing w:line="276" w:lineRule="auto"/>
              <w:contextualSpacing/>
              <w:jc w:val="center"/>
              <w:rPr>
                <w:rFonts w:asciiTheme="minorHAnsi" w:hAnsiTheme="minorHAnsi" w:cstheme="minorHAnsi"/>
                <w:bCs/>
                <w:sz w:val="22"/>
              </w:rPr>
            </w:pPr>
          </w:p>
          <w:p w14:paraId="6F6ED3AB" w14:textId="3678FDBA"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Skills</w:t>
            </w:r>
          </w:p>
        </w:tc>
        <w:tc>
          <w:tcPr>
            <w:tcW w:w="2563" w:type="pct"/>
            <w:tcBorders>
              <w:top w:val="single" w:sz="4" w:space="0" w:color="auto"/>
            </w:tcBorders>
            <w:vAlign w:val="center"/>
          </w:tcPr>
          <w:p w14:paraId="2D5B40C9" w14:textId="738741CE" w:rsidR="0045485A" w:rsidRDefault="0045485A" w:rsidP="0045485A">
            <w:pPr>
              <w:spacing w:line="276" w:lineRule="auto"/>
              <w:jc w:val="both"/>
              <w:rPr>
                <w:rFonts w:asciiTheme="minorHAnsi" w:hAnsiTheme="minorHAnsi" w:cstheme="minorHAnsi"/>
                <w:sz w:val="22"/>
              </w:rPr>
            </w:pPr>
            <w:r w:rsidRPr="0045485A">
              <w:rPr>
                <w:rFonts w:asciiTheme="minorHAnsi" w:hAnsiTheme="minorHAnsi" w:cstheme="minorHAnsi"/>
                <w:i/>
                <w:iCs/>
                <w:sz w:val="22"/>
              </w:rPr>
              <w:t xml:space="preserve">“Yeah, happy enough… I think so, think so yeah” </w:t>
            </w:r>
            <w:r w:rsidRPr="0045485A">
              <w:rPr>
                <w:rFonts w:asciiTheme="minorHAnsi" w:hAnsiTheme="minorHAnsi" w:cstheme="minorHAnsi"/>
                <w:sz w:val="22"/>
              </w:rPr>
              <w:t>[GPP11</w:t>
            </w:r>
            <w:r w:rsidR="00150272">
              <w:rPr>
                <w:rFonts w:asciiTheme="minorHAnsi" w:hAnsiTheme="minorHAnsi" w:cstheme="minorHAnsi"/>
                <w:sz w:val="22"/>
              </w:rPr>
              <w:t>_</w:t>
            </w:r>
            <w:r w:rsidR="003C07D6">
              <w:rPr>
                <w:rFonts w:asciiTheme="minorHAnsi" w:hAnsiTheme="minorHAnsi" w:cstheme="minorHAnsi"/>
                <w:sz w:val="22"/>
              </w:rPr>
              <w:t>GP1</w:t>
            </w:r>
            <w:r w:rsidRPr="0045485A">
              <w:rPr>
                <w:rFonts w:asciiTheme="minorHAnsi" w:hAnsiTheme="minorHAnsi" w:cstheme="minorHAnsi"/>
                <w:sz w:val="22"/>
              </w:rPr>
              <w:t>].</w:t>
            </w:r>
          </w:p>
          <w:p w14:paraId="791DF273" w14:textId="77777777" w:rsidR="00811C80" w:rsidRPr="00811C80" w:rsidRDefault="00811C80" w:rsidP="0045485A">
            <w:pPr>
              <w:spacing w:line="276" w:lineRule="auto"/>
              <w:jc w:val="both"/>
              <w:rPr>
                <w:rFonts w:asciiTheme="minorHAnsi" w:hAnsiTheme="minorHAnsi" w:cstheme="minorHAnsi"/>
                <w:sz w:val="20"/>
                <w:szCs w:val="20"/>
              </w:rPr>
            </w:pPr>
          </w:p>
          <w:p w14:paraId="12B9218A" w14:textId="561EB80A" w:rsidR="0045485A" w:rsidRDefault="0045485A" w:rsidP="0045485A">
            <w:pPr>
              <w:spacing w:line="276" w:lineRule="auto"/>
              <w:jc w:val="both"/>
              <w:rPr>
                <w:rFonts w:asciiTheme="minorHAnsi" w:hAnsiTheme="minorHAnsi" w:cstheme="minorHAnsi"/>
                <w:iCs/>
                <w:sz w:val="22"/>
              </w:rPr>
            </w:pPr>
            <w:r w:rsidRPr="0045485A">
              <w:rPr>
                <w:rFonts w:asciiTheme="minorHAnsi" w:hAnsiTheme="minorHAnsi" w:cstheme="minorHAnsi"/>
                <w:i/>
                <w:iCs/>
                <w:sz w:val="22"/>
              </w:rPr>
              <w:t>“</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w:t>
            </w:r>
            <w:proofErr w:type="gramStart"/>
            <w:r w:rsidRPr="0045485A">
              <w:rPr>
                <w:rFonts w:asciiTheme="minorHAnsi" w:hAnsiTheme="minorHAnsi" w:cstheme="minorHAnsi"/>
                <w:i/>
                <w:iCs/>
                <w:sz w:val="22"/>
              </w:rPr>
              <w:t>pretty confident</w:t>
            </w:r>
            <w:proofErr w:type="gramEnd"/>
            <w:r w:rsidRPr="0045485A">
              <w:rPr>
                <w:rFonts w:asciiTheme="minorHAnsi" w:hAnsiTheme="minorHAnsi" w:cstheme="minorHAnsi"/>
                <w:i/>
                <w:iCs/>
                <w:sz w:val="22"/>
              </w:rPr>
              <w:t xml:space="preserve">, I think like most, most of the actual kind communication skills, clinical acumen that is demonstrated in the video I think is something that most GPs would be pretty self-confident about.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so again, I think it’s just having the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the </w:t>
            </w:r>
            <w:proofErr w:type="gramStart"/>
            <w:r w:rsidRPr="0045485A">
              <w:rPr>
                <w:rFonts w:asciiTheme="minorHAnsi" w:hAnsiTheme="minorHAnsi" w:cstheme="minorHAnsi"/>
                <w:i/>
                <w:iCs/>
                <w:sz w:val="22"/>
              </w:rPr>
              <w:t>opportunity</w:t>
            </w:r>
            <w:proofErr w:type="gramEnd"/>
            <w:r w:rsidRPr="0045485A">
              <w:rPr>
                <w:rFonts w:asciiTheme="minorHAnsi" w:hAnsiTheme="minorHAnsi" w:cstheme="minorHAnsi"/>
                <w:i/>
                <w:iCs/>
                <w:sz w:val="22"/>
              </w:rPr>
              <w:t xml:space="preserve"> and the time and whether that’s time to do it opportunistically or making the time as part of routine </w:t>
            </w:r>
            <w:proofErr w:type="spellStart"/>
            <w:r w:rsidRPr="0045485A">
              <w:rPr>
                <w:rFonts w:asciiTheme="minorHAnsi" w:hAnsiTheme="minorHAnsi" w:cstheme="minorHAnsi"/>
                <w:i/>
                <w:iCs/>
                <w:sz w:val="22"/>
              </w:rPr>
              <w:t>healthchecks</w:t>
            </w:r>
            <w:proofErr w:type="spellEnd"/>
            <w:r w:rsidRPr="0045485A">
              <w:rPr>
                <w:rFonts w:asciiTheme="minorHAnsi" w:hAnsiTheme="minorHAnsi" w:cstheme="minorHAnsi"/>
                <w:i/>
                <w:iCs/>
                <w:sz w:val="22"/>
              </w:rPr>
              <w:t xml:space="preserve">.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but that’s, that probably would be the main thing that, just, not being focused on and being able to do it at the appropriate time” </w:t>
            </w:r>
            <w:r w:rsidRPr="0045485A">
              <w:rPr>
                <w:rFonts w:asciiTheme="minorHAnsi" w:hAnsiTheme="minorHAnsi" w:cstheme="minorHAnsi"/>
                <w:iCs/>
                <w:sz w:val="22"/>
              </w:rPr>
              <w:t>[GPP22</w:t>
            </w:r>
            <w:r w:rsidR="00150272">
              <w:rPr>
                <w:rFonts w:asciiTheme="minorHAnsi" w:hAnsiTheme="minorHAnsi" w:cstheme="minorHAnsi"/>
                <w:iCs/>
                <w:sz w:val="22"/>
              </w:rPr>
              <w:t>_</w:t>
            </w:r>
            <w:r w:rsidR="003C07D6">
              <w:rPr>
                <w:rFonts w:asciiTheme="minorHAnsi" w:hAnsiTheme="minorHAnsi" w:cstheme="minorHAnsi"/>
                <w:iCs/>
                <w:sz w:val="22"/>
              </w:rPr>
              <w:t>GP1</w:t>
            </w:r>
            <w:r w:rsidRPr="0045485A">
              <w:rPr>
                <w:rFonts w:asciiTheme="minorHAnsi" w:hAnsiTheme="minorHAnsi" w:cstheme="minorHAnsi"/>
                <w:iCs/>
                <w:sz w:val="22"/>
              </w:rPr>
              <w:t>].</w:t>
            </w:r>
          </w:p>
          <w:p w14:paraId="34C67860" w14:textId="77777777" w:rsidR="00811C80" w:rsidRPr="00811C80" w:rsidRDefault="00811C80" w:rsidP="0045485A">
            <w:pPr>
              <w:spacing w:line="276" w:lineRule="auto"/>
              <w:jc w:val="both"/>
              <w:rPr>
                <w:rFonts w:asciiTheme="minorHAnsi" w:hAnsiTheme="minorHAnsi" w:cstheme="minorHAnsi"/>
                <w:iCs/>
                <w:sz w:val="20"/>
                <w:szCs w:val="20"/>
              </w:rPr>
            </w:pPr>
          </w:p>
          <w:p w14:paraId="09BB4647" w14:textId="142A3C21" w:rsidR="0045485A" w:rsidRPr="0045485A" w:rsidRDefault="0045485A" w:rsidP="0045485A">
            <w:pPr>
              <w:spacing w:line="276" w:lineRule="auto"/>
              <w:jc w:val="both"/>
              <w:rPr>
                <w:rFonts w:asciiTheme="minorHAnsi" w:hAnsiTheme="minorHAnsi" w:cstheme="minorHAnsi"/>
                <w:sz w:val="22"/>
              </w:rPr>
            </w:pPr>
            <w:r w:rsidRPr="0045485A">
              <w:rPr>
                <w:rFonts w:asciiTheme="minorHAnsi" w:hAnsiTheme="minorHAnsi" w:cstheme="minorHAnsi"/>
                <w:i/>
                <w:iCs/>
                <w:sz w:val="22"/>
              </w:rPr>
              <w:t xml:space="preserve">“I would say I was very confident, increasingly confident, </w:t>
            </w:r>
            <w:proofErr w:type="spellStart"/>
            <w:r w:rsidRPr="0045485A">
              <w:rPr>
                <w:rFonts w:asciiTheme="minorHAnsi" w:hAnsiTheme="minorHAnsi" w:cstheme="minorHAnsi"/>
                <w:i/>
                <w:iCs/>
                <w:sz w:val="22"/>
              </w:rPr>
              <w:t>ehh</w:t>
            </w:r>
            <w:proofErr w:type="spellEnd"/>
            <w:r w:rsidRPr="0045485A">
              <w:rPr>
                <w:rFonts w:asciiTheme="minorHAnsi" w:hAnsiTheme="minorHAnsi" w:cstheme="minorHAnsi"/>
                <w:i/>
                <w:iCs/>
                <w:sz w:val="22"/>
              </w:rPr>
              <w:t xml:space="preserve"> I would have been confident to conduct such an interview in any case, but the eh the </w:t>
            </w:r>
            <w:proofErr w:type="spellStart"/>
            <w:r w:rsidRPr="0045485A">
              <w:rPr>
                <w:rFonts w:asciiTheme="minorHAnsi" w:hAnsiTheme="minorHAnsi" w:cstheme="minorHAnsi"/>
                <w:i/>
                <w:iCs/>
                <w:sz w:val="22"/>
              </w:rPr>
              <w:t>the</w:t>
            </w:r>
            <w:proofErr w:type="spellEnd"/>
            <w:r w:rsidRPr="0045485A">
              <w:rPr>
                <w:rFonts w:asciiTheme="minorHAnsi" w:hAnsiTheme="minorHAnsi" w:cstheme="minorHAnsi"/>
                <w:i/>
                <w:iCs/>
                <w:sz w:val="22"/>
              </w:rPr>
              <w:t xml:space="preserve"> video was of enhanced system” </w:t>
            </w:r>
            <w:r w:rsidRPr="0045485A">
              <w:rPr>
                <w:rFonts w:asciiTheme="minorHAnsi" w:hAnsiTheme="minorHAnsi" w:cstheme="minorHAnsi"/>
                <w:sz w:val="22"/>
              </w:rPr>
              <w:t>[GPP24</w:t>
            </w:r>
            <w:r w:rsidR="00150272">
              <w:rPr>
                <w:rFonts w:asciiTheme="minorHAnsi" w:hAnsiTheme="minorHAnsi" w:cstheme="minorHAnsi"/>
                <w:sz w:val="22"/>
              </w:rPr>
              <w:t>_</w:t>
            </w:r>
            <w:r w:rsidR="003C07D6">
              <w:rPr>
                <w:rFonts w:asciiTheme="minorHAnsi" w:hAnsiTheme="minorHAnsi" w:cstheme="minorHAnsi"/>
                <w:sz w:val="22"/>
              </w:rPr>
              <w:t>GP1</w:t>
            </w:r>
            <w:r w:rsidRPr="0045485A">
              <w:rPr>
                <w:rFonts w:asciiTheme="minorHAnsi" w:hAnsiTheme="minorHAnsi" w:cstheme="minorHAnsi"/>
                <w:sz w:val="22"/>
              </w:rPr>
              <w:t>].</w:t>
            </w:r>
          </w:p>
        </w:tc>
      </w:tr>
      <w:tr w:rsidR="00811C80" w:rsidRPr="0045485A" w14:paraId="0873302C" w14:textId="77777777" w:rsidTr="00125F10">
        <w:trPr>
          <w:trHeight w:val="2826"/>
          <w:jc w:val="center"/>
        </w:trPr>
        <w:tc>
          <w:tcPr>
            <w:tcW w:w="557" w:type="pct"/>
            <w:shd w:val="clear" w:color="auto" w:fill="auto"/>
            <w:vAlign w:val="center"/>
          </w:tcPr>
          <w:p w14:paraId="0B9DE972" w14:textId="722E134C" w:rsidR="0045485A" w:rsidRPr="0045485A" w:rsidRDefault="0045485A" w:rsidP="00EC65AD">
            <w:pPr>
              <w:spacing w:line="276" w:lineRule="auto"/>
              <w:contextualSpacing/>
              <w:jc w:val="center"/>
              <w:rPr>
                <w:rFonts w:asciiTheme="minorHAnsi" w:hAnsiTheme="minorHAnsi" w:cstheme="minorHAnsi"/>
                <w:sz w:val="22"/>
              </w:rPr>
            </w:pPr>
            <w:r w:rsidRPr="0045485A">
              <w:rPr>
                <w:rFonts w:asciiTheme="minorHAnsi" w:hAnsiTheme="minorHAnsi" w:cstheme="minorHAnsi"/>
                <w:sz w:val="22"/>
              </w:rPr>
              <w:t>Weekly meetings</w:t>
            </w:r>
          </w:p>
        </w:tc>
        <w:tc>
          <w:tcPr>
            <w:tcW w:w="1067" w:type="pct"/>
            <w:shd w:val="clear" w:color="auto" w:fill="auto"/>
            <w:vAlign w:val="center"/>
          </w:tcPr>
          <w:p w14:paraId="44117F46" w14:textId="27928A99"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Weekly meetings are perceived to be effective in GPs making plans to schedule patient appointments</w:t>
            </w:r>
          </w:p>
        </w:tc>
        <w:tc>
          <w:tcPr>
            <w:tcW w:w="813" w:type="pct"/>
            <w:vAlign w:val="center"/>
          </w:tcPr>
          <w:p w14:paraId="11787447" w14:textId="77777777"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 xml:space="preserve">Memory, </w:t>
            </w:r>
            <w:proofErr w:type="gramStart"/>
            <w:r w:rsidRPr="0045485A">
              <w:rPr>
                <w:rFonts w:asciiTheme="minorHAnsi" w:hAnsiTheme="minorHAnsi" w:cstheme="minorHAnsi"/>
                <w:bCs/>
                <w:sz w:val="22"/>
              </w:rPr>
              <w:t>attention</w:t>
            </w:r>
            <w:proofErr w:type="gramEnd"/>
            <w:r w:rsidRPr="0045485A">
              <w:rPr>
                <w:rFonts w:asciiTheme="minorHAnsi" w:hAnsiTheme="minorHAnsi" w:cstheme="minorHAnsi"/>
                <w:bCs/>
                <w:sz w:val="22"/>
              </w:rPr>
              <w:t xml:space="preserve"> and decision processes </w:t>
            </w:r>
          </w:p>
          <w:p w14:paraId="1B736F13" w14:textId="77777777" w:rsidR="0045485A" w:rsidRPr="0045485A" w:rsidRDefault="0045485A" w:rsidP="00EC65AD">
            <w:pPr>
              <w:spacing w:line="276" w:lineRule="auto"/>
              <w:contextualSpacing/>
              <w:jc w:val="center"/>
              <w:rPr>
                <w:rFonts w:asciiTheme="minorHAnsi" w:hAnsiTheme="minorHAnsi" w:cstheme="minorHAnsi"/>
                <w:bCs/>
                <w:sz w:val="22"/>
              </w:rPr>
            </w:pPr>
          </w:p>
          <w:p w14:paraId="6E4C777E" w14:textId="5511804A"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Behavioural regulation</w:t>
            </w:r>
          </w:p>
        </w:tc>
        <w:tc>
          <w:tcPr>
            <w:tcW w:w="2563" w:type="pct"/>
            <w:vAlign w:val="center"/>
          </w:tcPr>
          <w:p w14:paraId="0DAF62CE" w14:textId="33516F11" w:rsidR="0045485A" w:rsidRDefault="0045485A" w:rsidP="0045485A">
            <w:pPr>
              <w:spacing w:line="276" w:lineRule="auto"/>
              <w:jc w:val="both"/>
              <w:rPr>
                <w:rFonts w:asciiTheme="minorHAnsi" w:hAnsiTheme="minorHAnsi" w:cstheme="minorHAnsi"/>
                <w:sz w:val="22"/>
              </w:rPr>
            </w:pPr>
            <w:r w:rsidRPr="0045485A">
              <w:rPr>
                <w:rFonts w:asciiTheme="minorHAnsi" w:hAnsiTheme="minorHAnsi" w:cstheme="minorHAnsi"/>
                <w:i/>
                <w:iCs/>
                <w:sz w:val="22"/>
              </w:rPr>
              <w:t xml:space="preserve">“I thought it was useful and </w:t>
            </w:r>
            <w:proofErr w:type="spellStart"/>
            <w:r w:rsidRPr="0045485A">
              <w:rPr>
                <w:rFonts w:asciiTheme="minorHAnsi" w:hAnsiTheme="minorHAnsi" w:cstheme="minorHAnsi"/>
                <w:i/>
                <w:iCs/>
                <w:sz w:val="22"/>
              </w:rPr>
              <w:t>ehh</w:t>
            </w:r>
            <w:proofErr w:type="spellEnd"/>
            <w:r w:rsidRPr="0045485A">
              <w:rPr>
                <w:rFonts w:asciiTheme="minorHAnsi" w:hAnsiTheme="minorHAnsi" w:cstheme="minorHAnsi"/>
                <w:i/>
                <w:iCs/>
                <w:sz w:val="22"/>
              </w:rPr>
              <w:t xml:space="preserve"> it wasn’t at all disruptive I mean it was one, was one meeting per week” </w:t>
            </w:r>
            <w:r w:rsidRPr="0045485A">
              <w:rPr>
                <w:rFonts w:asciiTheme="minorHAnsi" w:hAnsiTheme="minorHAnsi" w:cstheme="minorHAnsi"/>
                <w:sz w:val="22"/>
              </w:rPr>
              <w:t>[GPP24</w:t>
            </w:r>
            <w:r w:rsidR="00150272">
              <w:rPr>
                <w:rFonts w:asciiTheme="minorHAnsi" w:hAnsiTheme="minorHAnsi" w:cstheme="minorHAnsi"/>
                <w:sz w:val="22"/>
              </w:rPr>
              <w:t>_</w:t>
            </w:r>
            <w:r w:rsidR="003C07D6">
              <w:rPr>
                <w:rFonts w:asciiTheme="minorHAnsi" w:hAnsiTheme="minorHAnsi" w:cstheme="minorHAnsi"/>
                <w:sz w:val="22"/>
              </w:rPr>
              <w:t>GP1</w:t>
            </w:r>
            <w:r w:rsidRPr="0045485A">
              <w:rPr>
                <w:rFonts w:asciiTheme="minorHAnsi" w:hAnsiTheme="minorHAnsi" w:cstheme="minorHAnsi"/>
                <w:sz w:val="22"/>
              </w:rPr>
              <w:t>].</w:t>
            </w:r>
          </w:p>
          <w:p w14:paraId="7D75613E" w14:textId="77777777" w:rsidR="00811C80" w:rsidRPr="00811C80" w:rsidRDefault="00811C80" w:rsidP="0045485A">
            <w:pPr>
              <w:spacing w:line="276" w:lineRule="auto"/>
              <w:jc w:val="both"/>
              <w:rPr>
                <w:rFonts w:asciiTheme="minorHAnsi" w:hAnsiTheme="minorHAnsi" w:cstheme="minorHAnsi"/>
                <w:sz w:val="20"/>
                <w:szCs w:val="20"/>
              </w:rPr>
            </w:pPr>
          </w:p>
          <w:p w14:paraId="06911F87" w14:textId="26F46470" w:rsidR="0045485A" w:rsidRPr="0045485A" w:rsidRDefault="0045485A" w:rsidP="0045485A">
            <w:pPr>
              <w:spacing w:line="276" w:lineRule="auto"/>
              <w:jc w:val="both"/>
              <w:rPr>
                <w:rFonts w:asciiTheme="minorHAnsi" w:hAnsiTheme="minorHAnsi" w:cstheme="minorHAnsi"/>
                <w:sz w:val="22"/>
              </w:rPr>
            </w:pPr>
            <w:r w:rsidRPr="0045485A">
              <w:rPr>
                <w:rFonts w:asciiTheme="minorHAnsi" w:hAnsiTheme="minorHAnsi" w:cstheme="minorHAnsi"/>
                <w:i/>
                <w:iCs/>
                <w:sz w:val="22"/>
              </w:rPr>
              <w:t xml:space="preserve">“Yeah I think what we did was we had a chat with </w:t>
            </w:r>
            <w:r w:rsidRPr="0045485A">
              <w:rPr>
                <w:rFonts w:asciiTheme="minorHAnsi" w:hAnsiTheme="minorHAnsi" w:cstheme="minorHAnsi"/>
                <w:sz w:val="22"/>
              </w:rPr>
              <w:t>[practice manager]</w:t>
            </w:r>
            <w:r w:rsidRPr="0045485A">
              <w:rPr>
                <w:rFonts w:asciiTheme="minorHAnsi" w:hAnsiTheme="minorHAnsi" w:cstheme="minorHAnsi"/>
                <w:i/>
                <w:iCs/>
                <w:sz w:val="22"/>
              </w:rPr>
              <w:t xml:space="preserve"> just to eh see and it was really kind of I suppose more the logistics of it sort of fitting patients in around people’s annual leave and there was quite a bit of sickness as well in the practice so just trying to manoeuvre when you could get the free time to do it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but yeah as a process absolutely sound no problems yeah” </w:t>
            </w:r>
            <w:r w:rsidRPr="0045485A">
              <w:rPr>
                <w:rFonts w:asciiTheme="minorHAnsi" w:hAnsiTheme="minorHAnsi" w:cstheme="minorHAnsi"/>
                <w:sz w:val="22"/>
              </w:rPr>
              <w:t>[GPP13</w:t>
            </w:r>
            <w:r w:rsidR="00150272">
              <w:rPr>
                <w:rFonts w:asciiTheme="minorHAnsi" w:hAnsiTheme="minorHAnsi" w:cstheme="minorHAnsi"/>
                <w:sz w:val="22"/>
              </w:rPr>
              <w:t>_</w:t>
            </w:r>
            <w:r w:rsidR="003C07D6">
              <w:rPr>
                <w:rFonts w:asciiTheme="minorHAnsi" w:hAnsiTheme="minorHAnsi" w:cstheme="minorHAnsi"/>
                <w:sz w:val="22"/>
              </w:rPr>
              <w:t>GP1</w:t>
            </w:r>
            <w:r w:rsidRPr="0045485A">
              <w:rPr>
                <w:rFonts w:asciiTheme="minorHAnsi" w:hAnsiTheme="minorHAnsi" w:cstheme="minorHAnsi"/>
                <w:sz w:val="22"/>
              </w:rPr>
              <w:t>].</w:t>
            </w:r>
          </w:p>
        </w:tc>
      </w:tr>
      <w:tr w:rsidR="00811C80" w:rsidRPr="0045485A" w14:paraId="5CEA2B63" w14:textId="77777777" w:rsidTr="00125F10">
        <w:trPr>
          <w:trHeight w:val="5944"/>
          <w:jc w:val="center"/>
        </w:trPr>
        <w:tc>
          <w:tcPr>
            <w:tcW w:w="557" w:type="pct"/>
            <w:shd w:val="clear" w:color="auto" w:fill="auto"/>
            <w:vAlign w:val="center"/>
          </w:tcPr>
          <w:p w14:paraId="3FC6BA7B" w14:textId="0F6F1A6A" w:rsidR="0045485A" w:rsidRPr="0045485A" w:rsidRDefault="0045485A" w:rsidP="00EC65AD">
            <w:pPr>
              <w:spacing w:line="276" w:lineRule="auto"/>
              <w:contextualSpacing/>
              <w:jc w:val="center"/>
              <w:rPr>
                <w:rFonts w:asciiTheme="minorHAnsi" w:hAnsiTheme="minorHAnsi" w:cstheme="minorHAnsi"/>
                <w:sz w:val="22"/>
              </w:rPr>
            </w:pPr>
            <w:r w:rsidRPr="00D46C34">
              <w:rPr>
                <w:rFonts w:asciiTheme="minorHAnsi" w:hAnsiTheme="minorHAnsi" w:cstheme="minorHAnsi"/>
                <w:bCs/>
                <w:sz w:val="22"/>
              </w:rPr>
              <w:lastRenderedPageBreak/>
              <w:t>Prompts by practice staff</w:t>
            </w:r>
          </w:p>
        </w:tc>
        <w:tc>
          <w:tcPr>
            <w:tcW w:w="1067" w:type="pct"/>
            <w:shd w:val="clear" w:color="auto" w:fill="auto"/>
            <w:vAlign w:val="center"/>
          </w:tcPr>
          <w:p w14:paraId="45ECE490" w14:textId="52E59A8B"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sz w:val="22"/>
              </w:rPr>
              <w:t>Prompts from practice staff were perceived to be effective in reminding GPs to deliver a medication review to patients</w:t>
            </w:r>
          </w:p>
        </w:tc>
        <w:tc>
          <w:tcPr>
            <w:tcW w:w="813" w:type="pct"/>
            <w:vAlign w:val="center"/>
          </w:tcPr>
          <w:p w14:paraId="315A34D3" w14:textId="77777777" w:rsidR="0045485A" w:rsidRPr="0045485A" w:rsidRDefault="0045485A" w:rsidP="0045485A">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 xml:space="preserve">Memory, </w:t>
            </w:r>
            <w:proofErr w:type="gramStart"/>
            <w:r w:rsidRPr="0045485A">
              <w:rPr>
                <w:rFonts w:asciiTheme="minorHAnsi" w:hAnsiTheme="minorHAnsi" w:cstheme="minorHAnsi"/>
                <w:bCs/>
                <w:sz w:val="22"/>
              </w:rPr>
              <w:t>attention</w:t>
            </w:r>
            <w:proofErr w:type="gramEnd"/>
            <w:r w:rsidRPr="0045485A">
              <w:rPr>
                <w:rFonts w:asciiTheme="minorHAnsi" w:hAnsiTheme="minorHAnsi" w:cstheme="minorHAnsi"/>
                <w:bCs/>
                <w:sz w:val="22"/>
              </w:rPr>
              <w:t xml:space="preserve"> and decision processes </w:t>
            </w:r>
          </w:p>
          <w:p w14:paraId="6CA96388" w14:textId="77777777" w:rsidR="0045485A" w:rsidRPr="0045485A" w:rsidRDefault="0045485A" w:rsidP="0045485A">
            <w:pPr>
              <w:spacing w:line="276" w:lineRule="auto"/>
              <w:contextualSpacing/>
              <w:jc w:val="center"/>
              <w:rPr>
                <w:rFonts w:asciiTheme="minorHAnsi" w:hAnsiTheme="minorHAnsi" w:cstheme="minorHAnsi"/>
                <w:bCs/>
                <w:sz w:val="22"/>
              </w:rPr>
            </w:pPr>
          </w:p>
          <w:p w14:paraId="2C094706" w14:textId="395C534A" w:rsidR="0045485A" w:rsidRPr="0045485A" w:rsidRDefault="0045485A" w:rsidP="0045485A">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Behavioural regulation</w:t>
            </w:r>
          </w:p>
        </w:tc>
        <w:tc>
          <w:tcPr>
            <w:tcW w:w="2563" w:type="pct"/>
            <w:vAlign w:val="center"/>
          </w:tcPr>
          <w:p w14:paraId="06E7358D" w14:textId="08BDE60C" w:rsidR="0045485A" w:rsidRDefault="0045485A" w:rsidP="0045485A">
            <w:pPr>
              <w:spacing w:line="276" w:lineRule="auto"/>
              <w:jc w:val="both"/>
              <w:rPr>
                <w:rFonts w:asciiTheme="minorHAnsi" w:hAnsiTheme="minorHAnsi" w:cstheme="minorHAnsi"/>
                <w:sz w:val="22"/>
              </w:rPr>
            </w:pPr>
            <w:r w:rsidRPr="0045485A">
              <w:rPr>
                <w:rFonts w:asciiTheme="minorHAnsi" w:hAnsiTheme="minorHAnsi" w:cstheme="minorHAnsi"/>
                <w:i/>
                <w:iCs/>
                <w:sz w:val="22"/>
              </w:rPr>
              <w:t xml:space="preserve">“Electronic, it was put on the computer system, once we’d agreed a plan when we were going to do it because I think on our I’m talking about our second review it was I was I had come back from holidays so that was all set up for me electronically on the computer system…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I think it was because we had I think that just worked better at the time particularly so we’ve adopted cause our system’s changed so much because of Covid… everything is just done on the day so that had to be added on so that had to be added on as extras so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yes that was important cause it wasn’t in our system for booked appointments” </w:t>
            </w:r>
            <w:r w:rsidRPr="0045485A">
              <w:rPr>
                <w:rFonts w:asciiTheme="minorHAnsi" w:hAnsiTheme="minorHAnsi" w:cstheme="minorHAnsi"/>
                <w:sz w:val="22"/>
              </w:rPr>
              <w:t>[GPP11</w:t>
            </w:r>
            <w:r w:rsidR="00150272">
              <w:rPr>
                <w:rFonts w:asciiTheme="minorHAnsi" w:hAnsiTheme="minorHAnsi" w:cstheme="minorHAnsi"/>
                <w:sz w:val="22"/>
              </w:rPr>
              <w:t>_</w:t>
            </w:r>
            <w:r w:rsidR="003C07D6">
              <w:rPr>
                <w:rFonts w:asciiTheme="minorHAnsi" w:hAnsiTheme="minorHAnsi" w:cstheme="minorHAnsi"/>
                <w:sz w:val="22"/>
              </w:rPr>
              <w:t>GP1</w:t>
            </w:r>
            <w:r w:rsidRPr="0045485A">
              <w:rPr>
                <w:rFonts w:asciiTheme="minorHAnsi" w:hAnsiTheme="minorHAnsi" w:cstheme="minorHAnsi"/>
                <w:sz w:val="22"/>
              </w:rPr>
              <w:t>].</w:t>
            </w:r>
          </w:p>
          <w:p w14:paraId="4B5F8C98" w14:textId="77777777" w:rsidR="00811C80" w:rsidRPr="00811C80" w:rsidRDefault="00811C80" w:rsidP="0045485A">
            <w:pPr>
              <w:spacing w:line="276" w:lineRule="auto"/>
              <w:jc w:val="both"/>
              <w:rPr>
                <w:rFonts w:asciiTheme="minorHAnsi" w:hAnsiTheme="minorHAnsi" w:cstheme="minorHAnsi"/>
                <w:sz w:val="20"/>
                <w:szCs w:val="20"/>
              </w:rPr>
            </w:pPr>
          </w:p>
          <w:p w14:paraId="7AF67B6E" w14:textId="782F072A" w:rsidR="0045485A" w:rsidRPr="0045485A" w:rsidRDefault="0045485A" w:rsidP="0045485A">
            <w:pPr>
              <w:spacing w:line="276" w:lineRule="auto"/>
              <w:jc w:val="both"/>
              <w:rPr>
                <w:rFonts w:asciiTheme="minorHAnsi" w:hAnsiTheme="minorHAnsi" w:cstheme="minorHAnsi"/>
                <w:i/>
                <w:iCs/>
                <w:sz w:val="22"/>
              </w:rPr>
            </w:pPr>
            <w:r w:rsidRPr="0045485A">
              <w:rPr>
                <w:rFonts w:asciiTheme="minorHAnsi" w:hAnsiTheme="minorHAnsi" w:cstheme="minorHAnsi"/>
                <w:i/>
                <w:iCs/>
                <w:sz w:val="22"/>
              </w:rPr>
              <w:t>“</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the verbal is okay I do like the electronic prompt…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because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there’s so much going on you know I’ll say something to them and it’ll go out of their head I prefer to do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an electronic prompt or I’ve even put a note in their eh in tray their you know their actual in tray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to say this is doing but mainly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I would have maybe emailed </w:t>
            </w:r>
            <w:r w:rsidRPr="003C07D6">
              <w:rPr>
                <w:rFonts w:asciiTheme="minorHAnsi" w:hAnsiTheme="minorHAnsi" w:cstheme="minorHAnsi"/>
                <w:sz w:val="22"/>
              </w:rPr>
              <w:t>[GP]</w:t>
            </w:r>
            <w:r w:rsidRPr="0045485A">
              <w:rPr>
                <w:rFonts w:asciiTheme="minorHAnsi" w:hAnsiTheme="minorHAnsi" w:cstheme="minorHAnsi"/>
                <w:i/>
                <w:iCs/>
                <w:sz w:val="22"/>
              </w:rPr>
              <w:t xml:space="preserve"> directly and sort of said to him you know ‘this is what we’re doing we’ve agreed these dates’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and then we would have put them I would have put them on to the screen I would have marked them exactly what they were so he knew when he if he’d forgotten that when he came that morning” </w:t>
            </w:r>
            <w:r w:rsidRPr="0045485A">
              <w:rPr>
                <w:rFonts w:asciiTheme="minorHAnsi" w:hAnsiTheme="minorHAnsi" w:cstheme="minorHAnsi"/>
                <w:sz w:val="22"/>
              </w:rPr>
              <w:t>[</w:t>
            </w:r>
            <w:r w:rsidR="003C07D6">
              <w:rPr>
                <w:rFonts w:asciiTheme="minorHAnsi" w:hAnsiTheme="minorHAnsi" w:cstheme="minorHAnsi"/>
                <w:sz w:val="22"/>
              </w:rPr>
              <w:t>GP13</w:t>
            </w:r>
            <w:r w:rsidR="00150272">
              <w:rPr>
                <w:rFonts w:asciiTheme="minorHAnsi" w:hAnsiTheme="minorHAnsi" w:cstheme="minorHAnsi"/>
                <w:sz w:val="22"/>
              </w:rPr>
              <w:t>_</w:t>
            </w:r>
            <w:r w:rsidRPr="0045485A">
              <w:rPr>
                <w:rFonts w:asciiTheme="minorHAnsi" w:hAnsiTheme="minorHAnsi" w:cstheme="minorHAnsi"/>
                <w:sz w:val="22"/>
              </w:rPr>
              <w:t>PM1].</w:t>
            </w:r>
          </w:p>
        </w:tc>
      </w:tr>
      <w:tr w:rsidR="00811C80" w:rsidRPr="0045485A" w14:paraId="427BC2B5" w14:textId="77777777" w:rsidTr="00125F10">
        <w:trPr>
          <w:trHeight w:val="333"/>
          <w:jc w:val="center"/>
        </w:trPr>
        <w:tc>
          <w:tcPr>
            <w:tcW w:w="557" w:type="pct"/>
            <w:tcBorders>
              <w:bottom w:val="single" w:sz="4" w:space="0" w:color="auto"/>
            </w:tcBorders>
            <w:vAlign w:val="center"/>
          </w:tcPr>
          <w:p w14:paraId="7494297D" w14:textId="68108957" w:rsidR="0045485A" w:rsidRPr="0045485A" w:rsidRDefault="0045485A" w:rsidP="00EC65AD">
            <w:pPr>
              <w:spacing w:line="276" w:lineRule="auto"/>
              <w:contextualSpacing/>
              <w:jc w:val="center"/>
              <w:rPr>
                <w:rFonts w:asciiTheme="minorHAnsi" w:hAnsiTheme="minorHAnsi" w:cstheme="minorHAnsi"/>
                <w:b/>
                <w:sz w:val="22"/>
              </w:rPr>
            </w:pPr>
            <w:r w:rsidRPr="0045485A">
              <w:rPr>
                <w:rFonts w:asciiTheme="minorHAnsi" w:hAnsiTheme="minorHAnsi" w:cstheme="minorHAnsi"/>
                <w:bCs/>
                <w:sz w:val="22"/>
              </w:rPr>
              <w:t>Patient recall</w:t>
            </w:r>
          </w:p>
        </w:tc>
        <w:tc>
          <w:tcPr>
            <w:tcW w:w="1067" w:type="pct"/>
            <w:tcBorders>
              <w:bottom w:val="single" w:sz="4" w:space="0" w:color="auto"/>
            </w:tcBorders>
            <w:vAlign w:val="center"/>
          </w:tcPr>
          <w:p w14:paraId="73089FC9" w14:textId="3CC9E116"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sz w:val="22"/>
              </w:rPr>
              <w:t>GPs reporting positive attitudes towards the medication review</w:t>
            </w:r>
          </w:p>
        </w:tc>
        <w:tc>
          <w:tcPr>
            <w:tcW w:w="813" w:type="pct"/>
            <w:tcBorders>
              <w:bottom w:val="single" w:sz="4" w:space="0" w:color="auto"/>
            </w:tcBorders>
            <w:vAlign w:val="center"/>
          </w:tcPr>
          <w:p w14:paraId="2CE6DA22" w14:textId="016E52AF" w:rsidR="0045485A" w:rsidRPr="0045485A" w:rsidRDefault="0045485A" w:rsidP="00EC65AD">
            <w:pPr>
              <w:spacing w:line="276" w:lineRule="auto"/>
              <w:contextualSpacing/>
              <w:jc w:val="center"/>
              <w:rPr>
                <w:rFonts w:asciiTheme="minorHAnsi" w:hAnsiTheme="minorHAnsi" w:cstheme="minorHAnsi"/>
                <w:bCs/>
                <w:sz w:val="22"/>
              </w:rPr>
            </w:pPr>
            <w:r w:rsidRPr="0045485A">
              <w:rPr>
                <w:rFonts w:asciiTheme="minorHAnsi" w:hAnsiTheme="minorHAnsi" w:cstheme="minorHAnsi"/>
                <w:bCs/>
                <w:sz w:val="22"/>
              </w:rPr>
              <w:t>Beliefs about consequences</w:t>
            </w:r>
          </w:p>
        </w:tc>
        <w:tc>
          <w:tcPr>
            <w:tcW w:w="2563" w:type="pct"/>
            <w:tcBorders>
              <w:bottom w:val="single" w:sz="4" w:space="0" w:color="auto"/>
            </w:tcBorders>
            <w:vAlign w:val="center"/>
          </w:tcPr>
          <w:p w14:paraId="0CDD0F04" w14:textId="3F32C7ED" w:rsidR="00811C80" w:rsidRDefault="00811C80" w:rsidP="00811C80">
            <w:pPr>
              <w:spacing w:line="276" w:lineRule="auto"/>
              <w:jc w:val="both"/>
              <w:rPr>
                <w:rFonts w:asciiTheme="minorHAnsi" w:hAnsiTheme="minorHAnsi" w:cstheme="minorHAnsi"/>
                <w:sz w:val="22"/>
              </w:rPr>
            </w:pPr>
            <w:r w:rsidRPr="0045485A">
              <w:rPr>
                <w:rFonts w:asciiTheme="minorHAnsi" w:hAnsiTheme="minorHAnsi" w:cstheme="minorHAnsi"/>
                <w:i/>
                <w:iCs/>
                <w:sz w:val="22"/>
              </w:rPr>
              <w:t>“</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enjoyable </w:t>
            </w:r>
            <w:r w:rsidRPr="0045485A">
              <w:rPr>
                <w:rFonts w:asciiTheme="minorHAnsi" w:hAnsiTheme="minorHAnsi" w:cstheme="minorHAnsi"/>
                <w:sz w:val="22"/>
              </w:rPr>
              <w:t xml:space="preserve">[conducting the medication reviews]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and I think nice to have like you know if it was part of my normal </w:t>
            </w:r>
            <w:proofErr w:type="gramStart"/>
            <w:r w:rsidRPr="0045485A">
              <w:rPr>
                <w:rFonts w:asciiTheme="minorHAnsi" w:hAnsiTheme="minorHAnsi" w:cstheme="minorHAnsi"/>
                <w:i/>
                <w:iCs/>
                <w:sz w:val="22"/>
              </w:rPr>
              <w:t>day</w:t>
            </w:r>
            <w:proofErr w:type="gramEnd"/>
            <w:r w:rsidRPr="0045485A">
              <w:rPr>
                <w:rFonts w:asciiTheme="minorHAnsi" w:hAnsiTheme="minorHAnsi" w:cstheme="minorHAnsi"/>
                <w:i/>
                <w:iCs/>
                <w:sz w:val="22"/>
              </w:rPr>
              <w:t xml:space="preserve"> I’d be quite happy compared again compared to some of the consultations you do with people no </w:t>
            </w:r>
            <w:proofErr w:type="spellStart"/>
            <w:r w:rsidRPr="0045485A">
              <w:rPr>
                <w:rFonts w:asciiTheme="minorHAnsi" w:hAnsiTheme="minorHAnsi" w:cstheme="minorHAnsi"/>
                <w:i/>
                <w:iCs/>
                <w:sz w:val="22"/>
              </w:rPr>
              <w:t>em</w:t>
            </w:r>
            <w:proofErr w:type="spellEnd"/>
            <w:r w:rsidRPr="0045485A">
              <w:rPr>
                <w:rFonts w:asciiTheme="minorHAnsi" w:hAnsiTheme="minorHAnsi" w:cstheme="minorHAnsi"/>
                <w:i/>
                <w:iCs/>
                <w:sz w:val="22"/>
              </w:rPr>
              <w:t xml:space="preserve"> grand” </w:t>
            </w:r>
            <w:r w:rsidRPr="0045485A">
              <w:rPr>
                <w:rFonts w:asciiTheme="minorHAnsi" w:hAnsiTheme="minorHAnsi" w:cstheme="minorHAnsi"/>
                <w:sz w:val="22"/>
              </w:rPr>
              <w:t>[GPP11</w:t>
            </w:r>
            <w:r w:rsidR="00150272">
              <w:rPr>
                <w:rFonts w:asciiTheme="minorHAnsi" w:hAnsiTheme="minorHAnsi" w:cstheme="minorHAnsi"/>
                <w:sz w:val="22"/>
              </w:rPr>
              <w:t>_</w:t>
            </w:r>
            <w:r w:rsidR="003C07D6">
              <w:rPr>
                <w:rFonts w:asciiTheme="minorHAnsi" w:hAnsiTheme="minorHAnsi" w:cstheme="minorHAnsi"/>
                <w:sz w:val="22"/>
              </w:rPr>
              <w:t>GP1</w:t>
            </w:r>
            <w:r w:rsidRPr="0045485A">
              <w:rPr>
                <w:rFonts w:asciiTheme="minorHAnsi" w:hAnsiTheme="minorHAnsi" w:cstheme="minorHAnsi"/>
                <w:sz w:val="22"/>
              </w:rPr>
              <w:t>].</w:t>
            </w:r>
          </w:p>
          <w:p w14:paraId="676919ED" w14:textId="77777777" w:rsidR="00811C80" w:rsidRPr="00811C80" w:rsidRDefault="00811C80" w:rsidP="00811C80">
            <w:pPr>
              <w:spacing w:line="276" w:lineRule="auto"/>
              <w:jc w:val="both"/>
              <w:rPr>
                <w:rFonts w:asciiTheme="minorHAnsi" w:hAnsiTheme="minorHAnsi" w:cstheme="minorHAnsi"/>
                <w:sz w:val="20"/>
                <w:szCs w:val="20"/>
              </w:rPr>
            </w:pPr>
          </w:p>
          <w:p w14:paraId="6BF5744E" w14:textId="1A2C97B5" w:rsidR="0045485A" w:rsidRPr="0045485A" w:rsidRDefault="0045485A" w:rsidP="0045485A">
            <w:pPr>
              <w:spacing w:line="276" w:lineRule="auto"/>
              <w:jc w:val="both"/>
              <w:rPr>
                <w:rFonts w:asciiTheme="minorHAnsi" w:hAnsiTheme="minorHAnsi" w:cstheme="minorHAnsi"/>
                <w:color w:val="000000" w:themeColor="text1"/>
                <w:sz w:val="22"/>
              </w:rPr>
            </w:pPr>
            <w:r w:rsidRPr="0045485A">
              <w:rPr>
                <w:rFonts w:asciiTheme="minorHAnsi" w:hAnsiTheme="minorHAnsi" w:cstheme="minorHAnsi"/>
                <w:i/>
                <w:iCs/>
                <w:sz w:val="22"/>
              </w:rPr>
              <w:t xml:space="preserve">“Eh well I think it certainly was a very valuable exercise </w:t>
            </w:r>
            <w:r w:rsidRPr="0045485A">
              <w:rPr>
                <w:rFonts w:asciiTheme="minorHAnsi" w:hAnsiTheme="minorHAnsi" w:cstheme="minorHAnsi"/>
                <w:sz w:val="22"/>
              </w:rPr>
              <w:t xml:space="preserve">[medication reviews] </w:t>
            </w:r>
            <w:r w:rsidRPr="0045485A">
              <w:rPr>
                <w:rFonts w:asciiTheme="minorHAnsi" w:hAnsiTheme="minorHAnsi" w:cstheme="minorHAnsi"/>
                <w:i/>
                <w:iCs/>
                <w:sz w:val="22"/>
              </w:rPr>
              <w:t xml:space="preserve">because polypharmacy is eh is quite a problem in in eh medical practice particularly in elderly patients… so i think it was a very </w:t>
            </w:r>
            <w:proofErr w:type="spellStart"/>
            <w:r w:rsidRPr="0045485A">
              <w:rPr>
                <w:rFonts w:asciiTheme="minorHAnsi" w:hAnsiTheme="minorHAnsi" w:cstheme="minorHAnsi"/>
                <w:i/>
                <w:iCs/>
                <w:sz w:val="22"/>
              </w:rPr>
              <w:t>very</w:t>
            </w:r>
            <w:proofErr w:type="spellEnd"/>
            <w:r w:rsidRPr="0045485A">
              <w:rPr>
                <w:rFonts w:asciiTheme="minorHAnsi" w:hAnsiTheme="minorHAnsi" w:cstheme="minorHAnsi"/>
                <w:i/>
                <w:iCs/>
                <w:sz w:val="22"/>
              </w:rPr>
              <w:t xml:space="preserve"> valid worthy eh intervention” </w:t>
            </w:r>
            <w:r w:rsidRPr="0045485A">
              <w:rPr>
                <w:rFonts w:asciiTheme="minorHAnsi" w:hAnsiTheme="minorHAnsi" w:cstheme="minorHAnsi"/>
                <w:sz w:val="22"/>
              </w:rPr>
              <w:t>[GPP24</w:t>
            </w:r>
            <w:r w:rsidR="00150272">
              <w:rPr>
                <w:rFonts w:asciiTheme="minorHAnsi" w:hAnsiTheme="minorHAnsi" w:cstheme="minorHAnsi"/>
                <w:sz w:val="22"/>
              </w:rPr>
              <w:t>_</w:t>
            </w:r>
            <w:r w:rsidR="003C07D6">
              <w:rPr>
                <w:rFonts w:asciiTheme="minorHAnsi" w:hAnsiTheme="minorHAnsi" w:cstheme="minorHAnsi"/>
                <w:sz w:val="22"/>
              </w:rPr>
              <w:t>GP1</w:t>
            </w:r>
            <w:r w:rsidRPr="0045485A">
              <w:rPr>
                <w:rFonts w:asciiTheme="minorHAnsi" w:hAnsiTheme="minorHAnsi" w:cstheme="minorHAnsi"/>
                <w:sz w:val="22"/>
              </w:rPr>
              <w:t>].</w:t>
            </w:r>
          </w:p>
        </w:tc>
      </w:tr>
    </w:tbl>
    <w:p w14:paraId="24F11DF8" w14:textId="77777777" w:rsidR="00C31C98" w:rsidRPr="00024E22" w:rsidRDefault="00C31C98" w:rsidP="00C31C98">
      <w:pPr>
        <w:spacing w:after="0" w:line="276" w:lineRule="auto"/>
        <w:jc w:val="both"/>
        <w:rPr>
          <w:rFonts w:cstheme="minorHAnsi"/>
          <w:sz w:val="24"/>
          <w:szCs w:val="24"/>
        </w:rPr>
      </w:pPr>
    </w:p>
    <w:sectPr w:rsidR="00C31C98" w:rsidRPr="00024E22" w:rsidSect="00EC65AD">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9E813" w14:textId="77777777" w:rsidR="006D5901" w:rsidRDefault="006D5901" w:rsidP="00A040AB">
      <w:pPr>
        <w:spacing w:after="0" w:line="240" w:lineRule="auto"/>
      </w:pPr>
      <w:r>
        <w:separator/>
      </w:r>
    </w:p>
  </w:endnote>
  <w:endnote w:type="continuationSeparator" w:id="0">
    <w:p w14:paraId="4BAD090A" w14:textId="77777777" w:rsidR="006D5901" w:rsidRDefault="006D5901" w:rsidP="00A04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986252"/>
      <w:docPartObj>
        <w:docPartGallery w:val="Page Numbers (Bottom of Page)"/>
        <w:docPartUnique/>
      </w:docPartObj>
    </w:sdtPr>
    <w:sdtEndPr>
      <w:rPr>
        <w:noProof/>
      </w:rPr>
    </w:sdtEndPr>
    <w:sdtContent>
      <w:p w14:paraId="5C49FAB0" w14:textId="6573585C" w:rsidR="00150272" w:rsidRDefault="001502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403CB8" w14:textId="77777777" w:rsidR="00A040AB" w:rsidRDefault="00A04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46A51" w14:textId="77777777" w:rsidR="006D5901" w:rsidRDefault="006D5901" w:rsidP="00A040AB">
      <w:pPr>
        <w:spacing w:after="0" w:line="240" w:lineRule="auto"/>
      </w:pPr>
      <w:r>
        <w:separator/>
      </w:r>
    </w:p>
  </w:footnote>
  <w:footnote w:type="continuationSeparator" w:id="0">
    <w:p w14:paraId="0E7BC3E6" w14:textId="77777777" w:rsidR="006D5901" w:rsidRDefault="006D5901" w:rsidP="00A040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41DC8"/>
    <w:multiLevelType w:val="hybridMultilevel"/>
    <w:tmpl w:val="89BA0B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43817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C98"/>
    <w:rsid w:val="00125F10"/>
    <w:rsid w:val="00150272"/>
    <w:rsid w:val="00160F09"/>
    <w:rsid w:val="002033C4"/>
    <w:rsid w:val="002672F9"/>
    <w:rsid w:val="003C07D6"/>
    <w:rsid w:val="0042771B"/>
    <w:rsid w:val="0045485A"/>
    <w:rsid w:val="004C024F"/>
    <w:rsid w:val="00516DA0"/>
    <w:rsid w:val="005E4B60"/>
    <w:rsid w:val="006D5901"/>
    <w:rsid w:val="00726D74"/>
    <w:rsid w:val="00737456"/>
    <w:rsid w:val="00811C80"/>
    <w:rsid w:val="00A040AB"/>
    <w:rsid w:val="00A3077D"/>
    <w:rsid w:val="00AF3CDB"/>
    <w:rsid w:val="00B16CA8"/>
    <w:rsid w:val="00BF7FC9"/>
    <w:rsid w:val="00C31C98"/>
    <w:rsid w:val="00CE4EA5"/>
    <w:rsid w:val="00EC65AD"/>
    <w:rsid w:val="00F93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BF8F"/>
  <w15:chartTrackingRefBased/>
  <w15:docId w15:val="{9187DAE9-7F1D-466C-94D2-0D5F7CEE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C98"/>
    <w:pPr>
      <w:ind w:left="720"/>
      <w:contextualSpacing/>
    </w:pPr>
  </w:style>
  <w:style w:type="character" w:styleId="CommentReference">
    <w:name w:val="annotation reference"/>
    <w:basedOn w:val="DefaultParagraphFont"/>
    <w:uiPriority w:val="99"/>
    <w:semiHidden/>
    <w:unhideWhenUsed/>
    <w:rsid w:val="002672F9"/>
    <w:rPr>
      <w:sz w:val="16"/>
      <w:szCs w:val="16"/>
    </w:rPr>
  </w:style>
  <w:style w:type="paragraph" w:styleId="CommentText">
    <w:name w:val="annotation text"/>
    <w:basedOn w:val="Normal"/>
    <w:link w:val="CommentTextChar"/>
    <w:uiPriority w:val="99"/>
    <w:unhideWhenUsed/>
    <w:rsid w:val="002672F9"/>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2672F9"/>
    <w:rPr>
      <w:rFonts w:eastAsiaTheme="minorEastAsia"/>
      <w:sz w:val="20"/>
      <w:szCs w:val="20"/>
    </w:rPr>
  </w:style>
  <w:style w:type="paragraph" w:styleId="Header">
    <w:name w:val="header"/>
    <w:basedOn w:val="Normal"/>
    <w:link w:val="HeaderChar"/>
    <w:uiPriority w:val="99"/>
    <w:unhideWhenUsed/>
    <w:rsid w:val="00A04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0AB"/>
  </w:style>
  <w:style w:type="paragraph" w:styleId="Footer">
    <w:name w:val="footer"/>
    <w:basedOn w:val="Normal"/>
    <w:link w:val="FooterChar"/>
    <w:uiPriority w:val="99"/>
    <w:unhideWhenUsed/>
    <w:rsid w:val="00A04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0AB"/>
  </w:style>
  <w:style w:type="table" w:styleId="TableGrid">
    <w:name w:val="Table Grid"/>
    <w:basedOn w:val="TableNormal"/>
    <w:uiPriority w:val="59"/>
    <w:rsid w:val="00EC65A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Rankin</dc:creator>
  <cp:keywords/>
  <dc:description/>
  <cp:lastModifiedBy>Carmel Hughes</cp:lastModifiedBy>
  <cp:revision>2</cp:revision>
  <dcterms:created xsi:type="dcterms:W3CDTF">2022-05-03T10:42:00Z</dcterms:created>
  <dcterms:modified xsi:type="dcterms:W3CDTF">2022-05-03T10:42:00Z</dcterms:modified>
</cp:coreProperties>
</file>