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B1157D" w14:textId="38E77EF4" w:rsidR="00BD319D" w:rsidRPr="00BD319D" w:rsidRDefault="00F97F0F" w:rsidP="00BD319D">
      <w:pPr>
        <w:pStyle w:val="Heading4"/>
        <w:numPr>
          <w:ilvl w:val="0"/>
          <w:numId w:val="0"/>
        </w:numPr>
        <w:rPr>
          <w:b w:val="0"/>
        </w:rPr>
      </w:pPr>
      <w:r>
        <w:rPr>
          <w:b w:val="0"/>
        </w:rPr>
        <w:t>A</w:t>
      </w:r>
      <w:r w:rsidR="00DA0008">
        <w:rPr>
          <w:b w:val="0"/>
        </w:rPr>
        <w:t xml:space="preserve">dditional file </w:t>
      </w:r>
      <w:r>
        <w:rPr>
          <w:b w:val="0"/>
        </w:rPr>
        <w:t>1</w:t>
      </w:r>
      <w:r w:rsidR="00BD319D">
        <w:rPr>
          <w:b w:val="0"/>
        </w:rPr>
        <w:t xml:space="preserve">. Tabulated summary of </w:t>
      </w:r>
      <w:r w:rsidR="00D55955">
        <w:rPr>
          <w:b w:val="0"/>
        </w:rPr>
        <w:t>feasibility outcomes</w:t>
      </w:r>
      <w:bookmarkStart w:id="0" w:name="_GoBack"/>
      <w:bookmarkEnd w:id="0"/>
    </w:p>
    <w:tbl>
      <w:tblPr>
        <w:tblW w:w="10188" w:type="dxa"/>
        <w:tblInd w:w="-108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31"/>
        <w:gridCol w:w="6157"/>
      </w:tblGrid>
      <w:tr w:rsidR="00BD319D" w14:paraId="358F251C" w14:textId="77777777" w:rsidTr="00FA608D">
        <w:trPr>
          <w:trHeight w:val="453"/>
        </w:trPr>
        <w:tc>
          <w:tcPr>
            <w:tcW w:w="4031" w:type="dxa"/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923A60" w14:textId="77777777" w:rsidR="00BD319D" w:rsidRPr="00CA6281" w:rsidRDefault="00BD319D" w:rsidP="001144B1">
            <w:pPr>
              <w:pStyle w:val="Standard"/>
              <w:widowControl w:val="0"/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CA6281">
              <w:rPr>
                <w:rFonts w:cs="Arial"/>
                <w:b/>
                <w:sz w:val="20"/>
                <w:szCs w:val="20"/>
              </w:rPr>
              <w:t>Feasibility objectives</w:t>
            </w:r>
          </w:p>
        </w:tc>
        <w:tc>
          <w:tcPr>
            <w:tcW w:w="6157" w:type="dxa"/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D61FCF" w14:textId="77777777" w:rsidR="00BD319D" w:rsidRPr="00CA6281" w:rsidRDefault="00BD319D" w:rsidP="001144B1">
            <w:pPr>
              <w:pStyle w:val="Standard"/>
              <w:widowControl w:val="0"/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CA6281">
              <w:rPr>
                <w:rFonts w:cs="Arial"/>
                <w:b/>
                <w:sz w:val="20"/>
                <w:szCs w:val="20"/>
              </w:rPr>
              <w:t>Outcome measures for feasibility assessment</w:t>
            </w:r>
          </w:p>
        </w:tc>
      </w:tr>
      <w:tr w:rsidR="00BD319D" w14:paraId="36E39CFE" w14:textId="77777777" w:rsidTr="00FA608D">
        <w:trPr>
          <w:trHeight w:val="397"/>
        </w:trPr>
        <w:tc>
          <w:tcPr>
            <w:tcW w:w="403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8F8600" w14:textId="77777777" w:rsidR="00BD319D" w:rsidRPr="00CA6281" w:rsidRDefault="00BD319D" w:rsidP="001144B1">
            <w:pPr>
              <w:pStyle w:val="Standard"/>
              <w:widowControl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CA6281">
              <w:rPr>
                <w:rFonts w:cs="Arial"/>
                <w:sz w:val="20"/>
                <w:szCs w:val="20"/>
              </w:rPr>
              <w:t>Rates of recruitment</w:t>
            </w:r>
          </w:p>
          <w:p w14:paraId="50149E3E" w14:textId="77777777" w:rsidR="00BD319D" w:rsidRPr="00CA6281" w:rsidRDefault="00BD319D" w:rsidP="001144B1">
            <w:pPr>
              <w:pStyle w:val="Standard"/>
              <w:widowControl w:val="0"/>
              <w:spacing w:after="0" w:line="240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615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078E1C" w14:textId="015457E3" w:rsidR="00BD319D" w:rsidRPr="00CA6281" w:rsidRDefault="00BD319D" w:rsidP="00983195">
            <w:pPr>
              <w:pStyle w:val="Standard"/>
              <w:widowControl w:val="0"/>
              <w:spacing w:after="60" w:line="240" w:lineRule="auto"/>
              <w:rPr>
                <w:rFonts w:cs="Arial"/>
                <w:sz w:val="20"/>
                <w:szCs w:val="20"/>
              </w:rPr>
            </w:pPr>
            <w:r w:rsidRPr="00CA6281">
              <w:rPr>
                <w:rFonts w:cs="Arial"/>
                <w:sz w:val="20"/>
                <w:szCs w:val="20"/>
              </w:rPr>
              <w:t>Number of patients screened, consented and randomised (as a proportion of patients screened).</w:t>
            </w:r>
          </w:p>
        </w:tc>
      </w:tr>
      <w:tr w:rsidR="00BD319D" w14:paraId="0EB1C014" w14:textId="77777777" w:rsidTr="00FA608D">
        <w:trPr>
          <w:trHeight w:val="397"/>
        </w:trPr>
        <w:tc>
          <w:tcPr>
            <w:tcW w:w="403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0A876D" w14:textId="77777777" w:rsidR="00BD319D" w:rsidRPr="00CA6281" w:rsidRDefault="00BD319D" w:rsidP="001144B1">
            <w:pPr>
              <w:pStyle w:val="Standard"/>
              <w:widowControl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CA6281">
              <w:rPr>
                <w:rFonts w:cs="Arial"/>
                <w:sz w:val="20"/>
                <w:szCs w:val="20"/>
              </w:rPr>
              <w:t>Rates of retention</w:t>
            </w:r>
          </w:p>
        </w:tc>
        <w:tc>
          <w:tcPr>
            <w:tcW w:w="615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FA418F" w14:textId="1BBC44B5" w:rsidR="00BD319D" w:rsidRPr="00CA6281" w:rsidRDefault="00BD319D" w:rsidP="00983195">
            <w:pPr>
              <w:pStyle w:val="Standard"/>
              <w:widowControl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CA6281">
              <w:rPr>
                <w:rFonts w:cs="Arial"/>
                <w:sz w:val="20"/>
                <w:szCs w:val="20"/>
              </w:rPr>
              <w:t>Number attending follow-up visits.</w:t>
            </w:r>
          </w:p>
        </w:tc>
      </w:tr>
      <w:tr w:rsidR="00BD319D" w14:paraId="710122CD" w14:textId="77777777" w:rsidTr="00FA608D">
        <w:trPr>
          <w:trHeight w:val="397"/>
        </w:trPr>
        <w:tc>
          <w:tcPr>
            <w:tcW w:w="403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226A6C" w14:textId="77777777" w:rsidR="00BD319D" w:rsidRPr="00CA6281" w:rsidRDefault="00BD319D" w:rsidP="001144B1">
            <w:pPr>
              <w:pStyle w:val="Standard"/>
              <w:widowControl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CA6281">
              <w:rPr>
                <w:rFonts w:cs="Arial"/>
                <w:sz w:val="20"/>
                <w:szCs w:val="20"/>
              </w:rPr>
              <w:t>Batch randomisation rate</w:t>
            </w:r>
          </w:p>
          <w:p w14:paraId="4759A30D" w14:textId="77777777" w:rsidR="00BD319D" w:rsidRPr="00CA6281" w:rsidRDefault="00BD319D" w:rsidP="001144B1">
            <w:pPr>
              <w:pStyle w:val="Standard"/>
              <w:widowControl w:val="0"/>
              <w:spacing w:after="0" w:line="240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615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D10030" w14:textId="7C251621" w:rsidR="00CA6281" w:rsidRPr="00CA6281" w:rsidRDefault="00BD319D" w:rsidP="00D60FB0">
            <w:pPr>
              <w:pStyle w:val="Standard"/>
              <w:widowControl w:val="0"/>
              <w:spacing w:after="60" w:line="240" w:lineRule="auto"/>
              <w:rPr>
                <w:rFonts w:cs="Arial"/>
                <w:sz w:val="20"/>
                <w:szCs w:val="20"/>
              </w:rPr>
            </w:pPr>
            <w:r w:rsidRPr="00CA6281">
              <w:rPr>
                <w:rFonts w:cs="Arial"/>
                <w:sz w:val="20"/>
                <w:szCs w:val="20"/>
              </w:rPr>
              <w:t>Time required to recruit sufficient participants to trigger randomisation.</w:t>
            </w:r>
          </w:p>
        </w:tc>
      </w:tr>
      <w:tr w:rsidR="00BD319D" w14:paraId="07214BA9" w14:textId="77777777" w:rsidTr="00FA608D">
        <w:trPr>
          <w:trHeight w:val="397"/>
        </w:trPr>
        <w:tc>
          <w:tcPr>
            <w:tcW w:w="403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3354D6" w14:textId="77777777" w:rsidR="00BD319D" w:rsidRDefault="00BD319D" w:rsidP="00D60FB0">
            <w:pPr>
              <w:pStyle w:val="Standard"/>
              <w:widowControl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CA6281">
              <w:rPr>
                <w:rFonts w:cs="Arial"/>
                <w:sz w:val="20"/>
                <w:szCs w:val="20"/>
              </w:rPr>
              <w:t>Data completeness and acceptability of outcome measures</w:t>
            </w:r>
          </w:p>
          <w:p w14:paraId="53A10BDB" w14:textId="03A760A5" w:rsidR="00CA6281" w:rsidRPr="00CA6281" w:rsidRDefault="00CA6281" w:rsidP="00D60FB0">
            <w:pPr>
              <w:pStyle w:val="Standard"/>
              <w:widowControl w:val="0"/>
              <w:spacing w:after="0" w:line="240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615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50B449" w14:textId="0448A15D" w:rsidR="00D60FB0" w:rsidRPr="00CA6281" w:rsidRDefault="00D60FB0" w:rsidP="00CA6281">
            <w:pPr>
              <w:pStyle w:val="Standard"/>
              <w:widowControl w:val="0"/>
              <w:spacing w:after="60" w:line="240" w:lineRule="auto"/>
              <w:rPr>
                <w:rFonts w:cs="Arial"/>
                <w:sz w:val="20"/>
                <w:szCs w:val="20"/>
              </w:rPr>
            </w:pPr>
            <w:r w:rsidRPr="00CA6281">
              <w:rPr>
                <w:rFonts w:cs="Arial"/>
                <w:sz w:val="20"/>
                <w:szCs w:val="20"/>
              </w:rPr>
              <w:t>N</w:t>
            </w:r>
            <w:r w:rsidR="00BD319D" w:rsidRPr="00CA6281">
              <w:rPr>
                <w:rFonts w:cs="Arial"/>
                <w:sz w:val="20"/>
                <w:szCs w:val="20"/>
              </w:rPr>
              <w:t>umber of completed self-report questionnaires</w:t>
            </w:r>
            <w:r w:rsidRPr="00CA6281">
              <w:rPr>
                <w:rFonts w:cs="Arial"/>
                <w:sz w:val="20"/>
                <w:szCs w:val="20"/>
              </w:rPr>
              <w:t xml:space="preserve"> and </w:t>
            </w:r>
            <w:r w:rsidR="00BD319D" w:rsidRPr="00CA6281">
              <w:rPr>
                <w:rFonts w:cs="Arial"/>
                <w:sz w:val="20"/>
                <w:szCs w:val="20"/>
              </w:rPr>
              <w:t xml:space="preserve">missing items within </w:t>
            </w:r>
            <w:r w:rsidRPr="00CA6281">
              <w:rPr>
                <w:rFonts w:cs="Arial"/>
                <w:sz w:val="20"/>
                <w:szCs w:val="20"/>
              </w:rPr>
              <w:t>each</w:t>
            </w:r>
            <w:r w:rsidR="00BD319D" w:rsidRPr="00CA6281">
              <w:rPr>
                <w:rFonts w:cs="Arial"/>
                <w:sz w:val="20"/>
                <w:szCs w:val="20"/>
              </w:rPr>
              <w:t xml:space="preserve"> questionnaire.</w:t>
            </w:r>
          </w:p>
        </w:tc>
      </w:tr>
      <w:tr w:rsidR="00BD319D" w14:paraId="47D7A0BF" w14:textId="77777777" w:rsidTr="00FA608D">
        <w:trPr>
          <w:trHeight w:val="397"/>
        </w:trPr>
        <w:tc>
          <w:tcPr>
            <w:tcW w:w="403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603E88" w14:textId="77777777" w:rsidR="00BD319D" w:rsidRPr="00CA6281" w:rsidRDefault="00BD319D" w:rsidP="001144B1">
            <w:pPr>
              <w:pStyle w:val="Standard"/>
              <w:widowControl w:val="0"/>
              <w:spacing w:after="0" w:line="276" w:lineRule="auto"/>
              <w:rPr>
                <w:rFonts w:cs="Arial"/>
                <w:sz w:val="20"/>
                <w:szCs w:val="20"/>
              </w:rPr>
            </w:pPr>
            <w:r w:rsidRPr="00CA6281">
              <w:rPr>
                <w:rFonts w:cs="Arial"/>
                <w:sz w:val="20"/>
                <w:szCs w:val="20"/>
              </w:rPr>
              <w:t>Acceptability of planned approach for longer-term follow-up</w:t>
            </w:r>
          </w:p>
          <w:p w14:paraId="3E4B9A5C" w14:textId="77777777" w:rsidR="00BD319D" w:rsidRPr="00CA6281" w:rsidRDefault="00BD319D" w:rsidP="001144B1">
            <w:pPr>
              <w:pStyle w:val="Standard"/>
              <w:widowControl w:val="0"/>
              <w:spacing w:after="0" w:line="240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615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3B1D17" w14:textId="71633204" w:rsidR="00BD319D" w:rsidRPr="00CA6281" w:rsidRDefault="00B44F67" w:rsidP="00CA6281">
            <w:pPr>
              <w:pStyle w:val="Standard"/>
              <w:widowControl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CA6281">
              <w:rPr>
                <w:rFonts w:cs="Arial"/>
                <w:sz w:val="20"/>
                <w:szCs w:val="20"/>
              </w:rPr>
              <w:t>C</w:t>
            </w:r>
            <w:r w:rsidR="00BD319D" w:rsidRPr="00CA6281">
              <w:rPr>
                <w:rFonts w:cs="Arial"/>
                <w:sz w:val="20"/>
                <w:szCs w:val="20"/>
              </w:rPr>
              <w:t>onsent rates for additional follow-up data after the trial.</w:t>
            </w:r>
          </w:p>
        </w:tc>
      </w:tr>
      <w:tr w:rsidR="00BD319D" w14:paraId="031A19CA" w14:textId="77777777" w:rsidTr="00FA608D">
        <w:trPr>
          <w:trHeight w:val="397"/>
        </w:trPr>
        <w:tc>
          <w:tcPr>
            <w:tcW w:w="403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3E8B5D" w14:textId="77777777" w:rsidR="00BD319D" w:rsidRPr="00CA6281" w:rsidRDefault="00BD319D" w:rsidP="001144B1">
            <w:pPr>
              <w:pStyle w:val="Standard"/>
              <w:widowControl w:val="0"/>
              <w:tabs>
                <w:tab w:val="left" w:pos="426"/>
              </w:tabs>
              <w:spacing w:after="0" w:line="276" w:lineRule="auto"/>
              <w:rPr>
                <w:rFonts w:cs="Arial"/>
                <w:sz w:val="20"/>
                <w:szCs w:val="20"/>
              </w:rPr>
            </w:pPr>
            <w:r w:rsidRPr="00CA6281">
              <w:rPr>
                <w:rFonts w:cs="Arial"/>
                <w:sz w:val="20"/>
                <w:szCs w:val="20"/>
              </w:rPr>
              <w:t>Fidelity of PROGROUP training and delivery</w:t>
            </w:r>
          </w:p>
          <w:p w14:paraId="18754FAC" w14:textId="77777777" w:rsidR="00BD319D" w:rsidRPr="00CA6281" w:rsidRDefault="00BD319D" w:rsidP="001144B1">
            <w:pPr>
              <w:pStyle w:val="Standard"/>
              <w:widowControl w:val="0"/>
              <w:spacing w:after="0" w:line="240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615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C39438" w14:textId="1912EDC5" w:rsidR="00BD319D" w:rsidRPr="00CA6281" w:rsidRDefault="00BD319D" w:rsidP="00CA6281">
            <w:pPr>
              <w:pStyle w:val="Standard"/>
              <w:widowControl w:val="0"/>
              <w:tabs>
                <w:tab w:val="left" w:pos="426"/>
              </w:tabs>
              <w:spacing w:after="0" w:line="276" w:lineRule="auto"/>
              <w:rPr>
                <w:rFonts w:cs="Arial"/>
                <w:sz w:val="20"/>
                <w:szCs w:val="20"/>
              </w:rPr>
            </w:pPr>
            <w:r w:rsidRPr="00CA6281">
              <w:rPr>
                <w:rFonts w:cs="Arial"/>
                <w:sz w:val="20"/>
                <w:szCs w:val="20"/>
              </w:rPr>
              <w:t xml:space="preserve">Fidelity assessment </w:t>
            </w:r>
          </w:p>
        </w:tc>
      </w:tr>
      <w:tr w:rsidR="00BD319D" w14:paraId="22837D38" w14:textId="77777777" w:rsidTr="00FA608D">
        <w:trPr>
          <w:trHeight w:val="397"/>
        </w:trPr>
        <w:tc>
          <w:tcPr>
            <w:tcW w:w="403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5C0E29" w14:textId="77777777" w:rsidR="00BD319D" w:rsidRPr="00CA6281" w:rsidRDefault="00BD319D" w:rsidP="001144B1">
            <w:pPr>
              <w:pStyle w:val="Standard"/>
              <w:widowControl w:val="0"/>
              <w:tabs>
                <w:tab w:val="left" w:pos="426"/>
              </w:tabs>
              <w:spacing w:after="0" w:line="276" w:lineRule="auto"/>
              <w:rPr>
                <w:rFonts w:cs="Arial"/>
                <w:sz w:val="20"/>
                <w:szCs w:val="20"/>
              </w:rPr>
            </w:pPr>
            <w:r w:rsidRPr="00CA6281">
              <w:rPr>
                <w:rFonts w:cs="Arial"/>
                <w:sz w:val="20"/>
                <w:szCs w:val="20"/>
              </w:rPr>
              <w:t>Acceptability of trial processes and the intervention to participants</w:t>
            </w:r>
          </w:p>
          <w:p w14:paraId="35980214" w14:textId="77777777" w:rsidR="00BD319D" w:rsidRPr="00CA6281" w:rsidRDefault="00BD319D" w:rsidP="001144B1">
            <w:pPr>
              <w:pStyle w:val="Standard"/>
              <w:widowControl w:val="0"/>
              <w:spacing w:after="0" w:line="240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615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C51A02" w14:textId="53086647" w:rsidR="00BD319D" w:rsidRPr="00CA6281" w:rsidRDefault="00B44F67" w:rsidP="00CA6281">
            <w:pPr>
              <w:pStyle w:val="Standard"/>
              <w:widowControl w:val="0"/>
              <w:tabs>
                <w:tab w:val="left" w:pos="426"/>
              </w:tabs>
              <w:spacing w:after="0" w:line="276" w:lineRule="auto"/>
              <w:rPr>
                <w:rFonts w:cs="Arial"/>
                <w:sz w:val="20"/>
                <w:szCs w:val="20"/>
              </w:rPr>
            </w:pPr>
            <w:r w:rsidRPr="00CA6281">
              <w:rPr>
                <w:rFonts w:cs="Arial"/>
                <w:sz w:val="20"/>
                <w:szCs w:val="20"/>
              </w:rPr>
              <w:t>A</w:t>
            </w:r>
            <w:r w:rsidR="00BD319D" w:rsidRPr="00CA6281">
              <w:rPr>
                <w:rFonts w:cs="Arial"/>
                <w:sz w:val="20"/>
                <w:szCs w:val="20"/>
              </w:rPr>
              <w:t>ttendance rates and intervention engagement.</w:t>
            </w:r>
          </w:p>
        </w:tc>
      </w:tr>
      <w:tr w:rsidR="00BD319D" w14:paraId="3F732265" w14:textId="77777777" w:rsidTr="00FA608D">
        <w:trPr>
          <w:trHeight w:val="397"/>
        </w:trPr>
        <w:tc>
          <w:tcPr>
            <w:tcW w:w="403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67938E" w14:textId="77777777" w:rsidR="00BD319D" w:rsidRPr="00CA6281" w:rsidRDefault="00BD319D" w:rsidP="001144B1">
            <w:pPr>
              <w:pStyle w:val="Standard"/>
              <w:widowControl w:val="0"/>
              <w:tabs>
                <w:tab w:val="left" w:pos="426"/>
              </w:tabs>
              <w:spacing w:after="0" w:line="276" w:lineRule="auto"/>
              <w:rPr>
                <w:rFonts w:cs="Arial"/>
                <w:sz w:val="20"/>
                <w:szCs w:val="20"/>
              </w:rPr>
            </w:pPr>
            <w:r w:rsidRPr="00CA6281">
              <w:rPr>
                <w:rFonts w:cs="Arial"/>
                <w:sz w:val="20"/>
                <w:szCs w:val="20"/>
              </w:rPr>
              <w:t>Adherence to usual care</w:t>
            </w:r>
          </w:p>
          <w:p w14:paraId="059469A2" w14:textId="77777777" w:rsidR="00BD319D" w:rsidRPr="00CA6281" w:rsidRDefault="00BD319D" w:rsidP="001144B1">
            <w:pPr>
              <w:pStyle w:val="Standard"/>
              <w:widowControl w:val="0"/>
              <w:spacing w:after="0" w:line="240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615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A5246D" w14:textId="14298946" w:rsidR="00BD319D" w:rsidRPr="00CA6281" w:rsidRDefault="00BD319D" w:rsidP="00B44F67">
            <w:pPr>
              <w:pStyle w:val="Standard"/>
              <w:widowControl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CA6281">
              <w:rPr>
                <w:rFonts w:cs="Arial"/>
                <w:sz w:val="20"/>
                <w:szCs w:val="20"/>
              </w:rPr>
              <w:t>T3</w:t>
            </w:r>
            <w:r w:rsidR="00B44F67" w:rsidRPr="00CA6281">
              <w:rPr>
                <w:rFonts w:cs="Arial"/>
                <w:sz w:val="20"/>
                <w:szCs w:val="20"/>
              </w:rPr>
              <w:t>WMS</w:t>
            </w:r>
            <w:r w:rsidRPr="00CA6281">
              <w:rPr>
                <w:rFonts w:cs="Arial"/>
                <w:sz w:val="20"/>
                <w:szCs w:val="20"/>
              </w:rPr>
              <w:t xml:space="preserve"> attendances.</w:t>
            </w:r>
          </w:p>
        </w:tc>
      </w:tr>
      <w:tr w:rsidR="00BD319D" w14:paraId="087D6B69" w14:textId="77777777" w:rsidTr="00FA608D">
        <w:trPr>
          <w:trHeight w:val="397"/>
        </w:trPr>
        <w:tc>
          <w:tcPr>
            <w:tcW w:w="4031" w:type="dxa"/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FB4A64" w14:textId="5B896E4E" w:rsidR="00BD319D" w:rsidRPr="00CA6281" w:rsidRDefault="00711FC5" w:rsidP="00711FC5">
            <w:pPr>
              <w:pStyle w:val="Standard"/>
              <w:widowControl w:val="0"/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CA6281">
              <w:rPr>
                <w:rFonts w:cs="Arial"/>
                <w:b/>
                <w:sz w:val="20"/>
                <w:szCs w:val="20"/>
              </w:rPr>
              <w:t>Participant d</w:t>
            </w:r>
            <w:r w:rsidR="00BD319D" w:rsidRPr="00CA6281">
              <w:rPr>
                <w:rFonts w:cs="Arial"/>
                <w:b/>
                <w:sz w:val="20"/>
                <w:szCs w:val="20"/>
              </w:rPr>
              <w:t>ata collection</w:t>
            </w:r>
            <w:r w:rsidR="00DE2D6B" w:rsidRPr="00CA6281">
              <w:rPr>
                <w:rFonts w:cs="Arial"/>
                <w:b/>
                <w:sz w:val="20"/>
                <w:szCs w:val="20"/>
              </w:rPr>
              <w:t xml:space="preserve"> items</w:t>
            </w:r>
          </w:p>
        </w:tc>
        <w:tc>
          <w:tcPr>
            <w:tcW w:w="6157" w:type="dxa"/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61C607" w14:textId="0C15F25D" w:rsidR="00BD319D" w:rsidRPr="00CA6281" w:rsidRDefault="00BD319D" w:rsidP="001144B1">
            <w:pPr>
              <w:pStyle w:val="Standard"/>
              <w:widowControl w:val="0"/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CA6281">
              <w:rPr>
                <w:rFonts w:cs="Arial"/>
                <w:b/>
                <w:sz w:val="20"/>
                <w:szCs w:val="20"/>
              </w:rPr>
              <w:t>Outcome measures proposed for future definitive RCT</w:t>
            </w:r>
            <w:r w:rsidR="00FA608D">
              <w:rPr>
                <w:rFonts w:cs="Arial"/>
                <w:b/>
                <w:sz w:val="20"/>
                <w:szCs w:val="20"/>
              </w:rPr>
              <w:t>.</w:t>
            </w:r>
          </w:p>
          <w:p w14:paraId="46F6E35E" w14:textId="6700D519" w:rsidR="00BD319D" w:rsidRPr="00CA6281" w:rsidRDefault="00DE2D6B" w:rsidP="00CA6281">
            <w:pPr>
              <w:pStyle w:val="Standard"/>
              <w:widowControl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CA6281">
              <w:rPr>
                <w:rFonts w:cs="Arial"/>
                <w:b/>
                <w:sz w:val="20"/>
                <w:szCs w:val="20"/>
              </w:rPr>
              <w:t>Measured as change from baseline at 6 and 12 months post randomisation</w:t>
            </w:r>
          </w:p>
        </w:tc>
      </w:tr>
      <w:tr w:rsidR="00BD319D" w14:paraId="28C49804" w14:textId="77777777" w:rsidTr="00FA608D">
        <w:trPr>
          <w:trHeight w:val="397"/>
        </w:trPr>
        <w:tc>
          <w:tcPr>
            <w:tcW w:w="403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8E61F4" w14:textId="77777777" w:rsidR="00BD319D" w:rsidRPr="00CA6281" w:rsidRDefault="00BD319D" w:rsidP="001144B1">
            <w:pPr>
              <w:pStyle w:val="Standard"/>
              <w:widowControl w:val="0"/>
              <w:spacing w:after="0" w:line="276" w:lineRule="auto"/>
              <w:rPr>
                <w:rFonts w:cs="Arial"/>
                <w:sz w:val="20"/>
                <w:szCs w:val="20"/>
              </w:rPr>
            </w:pPr>
            <w:r w:rsidRPr="00CA6281">
              <w:rPr>
                <w:rFonts w:cs="Arial"/>
                <w:sz w:val="20"/>
                <w:szCs w:val="20"/>
              </w:rPr>
              <w:t>Weight loss</w:t>
            </w:r>
          </w:p>
          <w:p w14:paraId="47509A11" w14:textId="77777777" w:rsidR="00BD319D" w:rsidRPr="00CA6281" w:rsidRDefault="00BD319D" w:rsidP="001144B1">
            <w:pPr>
              <w:pStyle w:val="Standard"/>
              <w:widowControl w:val="0"/>
              <w:spacing w:after="0" w:line="240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615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336280" w14:textId="578F4369" w:rsidR="00BD319D" w:rsidRPr="00CA6281" w:rsidRDefault="00DE2D6B" w:rsidP="001144B1">
            <w:pPr>
              <w:pStyle w:val="Standard"/>
              <w:widowControl w:val="0"/>
              <w:spacing w:after="0" w:line="276" w:lineRule="auto"/>
              <w:rPr>
                <w:rFonts w:cs="Arial"/>
                <w:sz w:val="20"/>
                <w:szCs w:val="20"/>
              </w:rPr>
            </w:pPr>
            <w:r w:rsidRPr="00CA6281">
              <w:rPr>
                <w:rFonts w:cs="Arial"/>
                <w:sz w:val="20"/>
                <w:szCs w:val="20"/>
              </w:rPr>
              <w:t xml:space="preserve">1. </w:t>
            </w:r>
            <w:r w:rsidR="00BD319D" w:rsidRPr="00CA6281">
              <w:rPr>
                <w:rFonts w:cs="Arial"/>
                <w:sz w:val="20"/>
                <w:szCs w:val="20"/>
              </w:rPr>
              <w:t xml:space="preserve">Weight </w:t>
            </w:r>
            <w:r w:rsidR="009F0D7B">
              <w:rPr>
                <w:rFonts w:cs="Arial"/>
                <w:sz w:val="20"/>
                <w:szCs w:val="20"/>
              </w:rPr>
              <w:t>in kilogrammes</w:t>
            </w:r>
            <w:r w:rsidR="00BD319D" w:rsidRPr="00CA6281">
              <w:rPr>
                <w:rFonts w:cs="Arial"/>
                <w:sz w:val="20"/>
                <w:szCs w:val="20"/>
              </w:rPr>
              <w:t xml:space="preserve"> (proposed primary outcome and primary endpoint).</w:t>
            </w:r>
          </w:p>
          <w:p w14:paraId="479C6BB3" w14:textId="77777777" w:rsidR="00CA6281" w:rsidRPr="00CA6281" w:rsidRDefault="00DE2D6B" w:rsidP="00CA6281">
            <w:pPr>
              <w:pStyle w:val="Standard"/>
              <w:widowControl w:val="0"/>
              <w:spacing w:after="0" w:line="276" w:lineRule="auto"/>
              <w:rPr>
                <w:rFonts w:cs="Arial"/>
                <w:sz w:val="20"/>
                <w:szCs w:val="20"/>
              </w:rPr>
            </w:pPr>
            <w:r w:rsidRPr="00CA6281">
              <w:rPr>
                <w:rFonts w:cs="Arial"/>
                <w:sz w:val="20"/>
                <w:szCs w:val="20"/>
              </w:rPr>
              <w:t xml:space="preserve">2. </w:t>
            </w:r>
            <w:r w:rsidR="00BD319D" w:rsidRPr="00CA6281">
              <w:rPr>
                <w:rFonts w:cs="Arial"/>
                <w:sz w:val="20"/>
                <w:szCs w:val="20"/>
              </w:rPr>
              <w:t>Percentage of participants achieving ≥5%</w:t>
            </w:r>
            <w:r w:rsidR="00711FC5" w:rsidRPr="00CA6281">
              <w:rPr>
                <w:rFonts w:cs="Arial"/>
                <w:sz w:val="20"/>
                <w:szCs w:val="20"/>
              </w:rPr>
              <w:t>*</w:t>
            </w:r>
            <w:r w:rsidR="00BD319D" w:rsidRPr="00CA6281">
              <w:rPr>
                <w:rFonts w:cs="Arial"/>
                <w:sz w:val="20"/>
                <w:szCs w:val="20"/>
              </w:rPr>
              <w:t xml:space="preserve"> </w:t>
            </w:r>
            <w:r w:rsidR="00711FC5" w:rsidRPr="00CA6281">
              <w:rPr>
                <w:rFonts w:cs="Arial"/>
                <w:sz w:val="20"/>
                <w:szCs w:val="20"/>
              </w:rPr>
              <w:t xml:space="preserve">and ≥10% </w:t>
            </w:r>
            <w:r w:rsidR="00BD319D" w:rsidRPr="00CA6281">
              <w:rPr>
                <w:rFonts w:cs="Arial"/>
                <w:sz w:val="20"/>
                <w:szCs w:val="20"/>
              </w:rPr>
              <w:t>weight loss at 6 and 12 months</w:t>
            </w:r>
            <w:r w:rsidR="00711FC5" w:rsidRPr="00CA6281">
              <w:rPr>
                <w:rFonts w:cs="Arial"/>
                <w:sz w:val="20"/>
                <w:szCs w:val="20"/>
              </w:rPr>
              <w:t>.</w:t>
            </w:r>
          </w:p>
          <w:p w14:paraId="6BAB6167" w14:textId="0C0703EC" w:rsidR="00BD319D" w:rsidRPr="00CA6281" w:rsidRDefault="00CA6281" w:rsidP="00CA6281">
            <w:pPr>
              <w:pStyle w:val="Standard"/>
              <w:widowControl w:val="0"/>
              <w:spacing w:after="0" w:line="276" w:lineRule="auto"/>
              <w:rPr>
                <w:rFonts w:cs="Arial"/>
                <w:sz w:val="20"/>
                <w:szCs w:val="20"/>
              </w:rPr>
            </w:pPr>
            <w:r w:rsidRPr="00CA6281">
              <w:rPr>
                <w:rFonts w:cs="Arial"/>
                <w:sz w:val="20"/>
                <w:szCs w:val="20"/>
              </w:rPr>
              <w:t xml:space="preserve">3. Body Mass Index (BMI). Calculated from height at baseline and weight at the time-point. </w:t>
            </w:r>
          </w:p>
        </w:tc>
      </w:tr>
      <w:tr w:rsidR="00BD319D" w14:paraId="6FA479FF" w14:textId="77777777" w:rsidTr="00FA608D">
        <w:trPr>
          <w:trHeight w:val="397"/>
        </w:trPr>
        <w:tc>
          <w:tcPr>
            <w:tcW w:w="403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935FB0" w14:textId="749E98CF" w:rsidR="00BD319D" w:rsidRPr="00CA6281" w:rsidRDefault="00DE2D6B" w:rsidP="00FA608D">
            <w:pPr>
              <w:pStyle w:val="Standard"/>
              <w:widowControl w:val="0"/>
              <w:spacing w:before="120" w:after="0" w:line="276" w:lineRule="auto"/>
              <w:rPr>
                <w:rFonts w:cs="Arial"/>
                <w:sz w:val="20"/>
                <w:szCs w:val="20"/>
              </w:rPr>
            </w:pPr>
            <w:r w:rsidRPr="00CA6281">
              <w:rPr>
                <w:rFonts w:cs="Arial"/>
                <w:sz w:val="20"/>
                <w:szCs w:val="20"/>
              </w:rPr>
              <w:t>Glycaemia measurement</w:t>
            </w:r>
          </w:p>
        </w:tc>
        <w:tc>
          <w:tcPr>
            <w:tcW w:w="615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CAC997" w14:textId="3DE16AF9" w:rsidR="00BD319D" w:rsidRPr="00CA6281" w:rsidRDefault="00DE2D6B" w:rsidP="001144B1">
            <w:pPr>
              <w:pStyle w:val="Standard"/>
              <w:widowControl w:val="0"/>
              <w:spacing w:before="120" w:after="0" w:line="276" w:lineRule="auto"/>
              <w:rPr>
                <w:rFonts w:cs="Arial"/>
                <w:sz w:val="20"/>
                <w:szCs w:val="20"/>
              </w:rPr>
            </w:pPr>
            <w:r w:rsidRPr="00CA6281">
              <w:rPr>
                <w:rFonts w:cs="Arial"/>
                <w:sz w:val="20"/>
                <w:szCs w:val="20"/>
              </w:rPr>
              <w:t>HbA1c</w:t>
            </w:r>
          </w:p>
        </w:tc>
      </w:tr>
      <w:tr w:rsidR="00BD319D" w14:paraId="253ABA69" w14:textId="77777777" w:rsidTr="00FA608D">
        <w:trPr>
          <w:trHeight w:val="397"/>
        </w:trPr>
        <w:tc>
          <w:tcPr>
            <w:tcW w:w="403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E92B2B" w14:textId="77777777" w:rsidR="00BD319D" w:rsidRPr="00CA6281" w:rsidRDefault="00BD319D" w:rsidP="001144B1">
            <w:pPr>
              <w:pStyle w:val="Standard"/>
              <w:widowControl w:val="0"/>
              <w:spacing w:before="120" w:after="0" w:line="276" w:lineRule="auto"/>
              <w:rPr>
                <w:rFonts w:cs="Arial"/>
                <w:sz w:val="20"/>
                <w:szCs w:val="20"/>
              </w:rPr>
            </w:pPr>
            <w:r w:rsidRPr="00CA6281">
              <w:rPr>
                <w:rFonts w:cs="Arial"/>
                <w:sz w:val="20"/>
                <w:szCs w:val="20"/>
              </w:rPr>
              <w:t>Blood Pressure</w:t>
            </w:r>
          </w:p>
        </w:tc>
        <w:tc>
          <w:tcPr>
            <w:tcW w:w="615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29CA17" w14:textId="759A8064" w:rsidR="00BD319D" w:rsidRPr="00CA6281" w:rsidRDefault="00DE2D6B" w:rsidP="00F97F0F">
            <w:pPr>
              <w:pStyle w:val="Standard"/>
              <w:widowControl w:val="0"/>
              <w:spacing w:before="120" w:after="0" w:line="276" w:lineRule="auto"/>
              <w:rPr>
                <w:rFonts w:cs="Arial"/>
                <w:sz w:val="20"/>
                <w:szCs w:val="20"/>
              </w:rPr>
            </w:pPr>
            <w:r w:rsidRPr="00CA6281">
              <w:rPr>
                <w:rFonts w:cs="Arial"/>
                <w:sz w:val="20"/>
                <w:szCs w:val="20"/>
              </w:rPr>
              <w:t>Mm</w:t>
            </w:r>
            <w:r w:rsidR="00F97F0F">
              <w:rPr>
                <w:rFonts w:cs="Arial"/>
                <w:sz w:val="20"/>
                <w:szCs w:val="20"/>
              </w:rPr>
              <w:t xml:space="preserve"> </w:t>
            </w:r>
            <w:r w:rsidRPr="00CA6281">
              <w:rPr>
                <w:rFonts w:cs="Arial"/>
                <w:sz w:val="20"/>
                <w:szCs w:val="20"/>
              </w:rPr>
              <w:t>Hg</w:t>
            </w:r>
          </w:p>
        </w:tc>
      </w:tr>
      <w:tr w:rsidR="00BD319D" w14:paraId="49C39769" w14:textId="77777777" w:rsidTr="00FA608D">
        <w:trPr>
          <w:trHeight w:val="397"/>
        </w:trPr>
        <w:tc>
          <w:tcPr>
            <w:tcW w:w="403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0E10E8" w14:textId="06DCF168" w:rsidR="00BD319D" w:rsidRPr="00CA6281" w:rsidRDefault="00DE2D6B" w:rsidP="00DE2D6B">
            <w:pPr>
              <w:pStyle w:val="Standard"/>
              <w:widowControl w:val="0"/>
              <w:spacing w:before="120" w:after="0" w:line="276" w:lineRule="auto"/>
              <w:rPr>
                <w:rFonts w:cs="Arial"/>
                <w:sz w:val="20"/>
                <w:szCs w:val="20"/>
              </w:rPr>
            </w:pPr>
            <w:r w:rsidRPr="00CA6281">
              <w:rPr>
                <w:rFonts w:cs="Arial"/>
                <w:sz w:val="20"/>
                <w:szCs w:val="20"/>
              </w:rPr>
              <w:t>Lipid profile</w:t>
            </w:r>
          </w:p>
        </w:tc>
        <w:tc>
          <w:tcPr>
            <w:tcW w:w="615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AB680E" w14:textId="5825E8E2" w:rsidR="00BD319D" w:rsidRPr="00CA6281" w:rsidRDefault="00DE2D6B" w:rsidP="001144B1">
            <w:pPr>
              <w:pStyle w:val="Standard"/>
              <w:widowControl w:val="0"/>
              <w:spacing w:before="120" w:after="0" w:line="276" w:lineRule="auto"/>
              <w:rPr>
                <w:rFonts w:cs="Arial"/>
                <w:sz w:val="20"/>
                <w:szCs w:val="20"/>
              </w:rPr>
            </w:pPr>
            <w:r w:rsidRPr="00CA6281">
              <w:rPr>
                <w:rFonts w:cs="Arial"/>
                <w:sz w:val="20"/>
                <w:szCs w:val="20"/>
              </w:rPr>
              <w:t>Total Cholesterol, HDL Cholesterol, Triglycerides</w:t>
            </w:r>
          </w:p>
        </w:tc>
      </w:tr>
      <w:tr w:rsidR="00BD319D" w14:paraId="43138A31" w14:textId="77777777" w:rsidTr="00FA608D">
        <w:trPr>
          <w:trHeight w:val="397"/>
        </w:trPr>
        <w:tc>
          <w:tcPr>
            <w:tcW w:w="403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946511" w14:textId="77777777" w:rsidR="00BD319D" w:rsidRPr="00CA6281" w:rsidRDefault="00BD319D" w:rsidP="001144B1">
            <w:pPr>
              <w:pStyle w:val="Standard"/>
              <w:widowControl w:val="0"/>
              <w:spacing w:before="120" w:after="0" w:line="276" w:lineRule="auto"/>
              <w:rPr>
                <w:rFonts w:cs="Arial"/>
                <w:sz w:val="20"/>
                <w:szCs w:val="20"/>
              </w:rPr>
            </w:pPr>
            <w:r w:rsidRPr="00CA6281">
              <w:rPr>
                <w:rFonts w:cs="Arial"/>
                <w:sz w:val="20"/>
                <w:szCs w:val="20"/>
              </w:rPr>
              <w:t>Alcohol use</w:t>
            </w:r>
          </w:p>
        </w:tc>
        <w:tc>
          <w:tcPr>
            <w:tcW w:w="615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F639C8" w14:textId="4297EA74" w:rsidR="00BD319D" w:rsidRPr="00CA6281" w:rsidRDefault="003F1F27" w:rsidP="003F1F27">
            <w:pPr>
              <w:pStyle w:val="Standard"/>
              <w:widowControl w:val="0"/>
              <w:spacing w:before="120" w:after="0" w:line="276" w:lineRule="auto"/>
              <w:rPr>
                <w:rFonts w:cs="Arial"/>
                <w:sz w:val="20"/>
                <w:szCs w:val="20"/>
              </w:rPr>
            </w:pPr>
            <w:r w:rsidRPr="00CA6281">
              <w:rPr>
                <w:rFonts w:cs="Arial"/>
                <w:sz w:val="20"/>
                <w:szCs w:val="20"/>
              </w:rPr>
              <w:t>Alcohol units</w:t>
            </w:r>
          </w:p>
        </w:tc>
      </w:tr>
      <w:tr w:rsidR="00BD319D" w14:paraId="53A51249" w14:textId="77777777" w:rsidTr="00FA608D">
        <w:trPr>
          <w:trHeight w:val="397"/>
        </w:trPr>
        <w:tc>
          <w:tcPr>
            <w:tcW w:w="403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DA96A6" w14:textId="11420DFE" w:rsidR="00BD319D" w:rsidRPr="00CA6281" w:rsidRDefault="00BD319D" w:rsidP="00FA608D">
            <w:pPr>
              <w:pStyle w:val="Standard"/>
              <w:widowControl w:val="0"/>
              <w:spacing w:before="120" w:after="0" w:line="276" w:lineRule="auto"/>
              <w:rPr>
                <w:rFonts w:cs="Arial"/>
                <w:sz w:val="20"/>
                <w:szCs w:val="20"/>
              </w:rPr>
            </w:pPr>
            <w:r w:rsidRPr="00CA6281">
              <w:rPr>
                <w:rFonts w:cs="Arial"/>
                <w:sz w:val="20"/>
                <w:szCs w:val="20"/>
              </w:rPr>
              <w:t>Eating behaviour</w:t>
            </w:r>
          </w:p>
        </w:tc>
        <w:tc>
          <w:tcPr>
            <w:tcW w:w="615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C84FAA" w14:textId="7A4328FB" w:rsidR="00BD319D" w:rsidRPr="00CA6281" w:rsidRDefault="00BD319D" w:rsidP="003F1F27">
            <w:pPr>
              <w:pStyle w:val="Standard"/>
              <w:widowControl w:val="0"/>
              <w:spacing w:before="120" w:after="0" w:line="276" w:lineRule="auto"/>
              <w:rPr>
                <w:rFonts w:cs="Arial"/>
                <w:sz w:val="20"/>
                <w:szCs w:val="20"/>
              </w:rPr>
            </w:pPr>
            <w:r w:rsidRPr="00CA6281">
              <w:rPr>
                <w:rFonts w:cs="Arial"/>
                <w:sz w:val="20"/>
                <w:szCs w:val="20"/>
              </w:rPr>
              <w:t xml:space="preserve">Adult Eating Behaviour Questionnaire </w:t>
            </w:r>
          </w:p>
        </w:tc>
      </w:tr>
      <w:tr w:rsidR="00BD319D" w14:paraId="5F937BD0" w14:textId="77777777" w:rsidTr="00FA608D">
        <w:trPr>
          <w:trHeight w:val="397"/>
        </w:trPr>
        <w:tc>
          <w:tcPr>
            <w:tcW w:w="403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5536F1" w14:textId="0BB0A484" w:rsidR="00BD319D" w:rsidRPr="00CA6281" w:rsidRDefault="00BD319D" w:rsidP="00FA608D">
            <w:pPr>
              <w:pStyle w:val="Standard"/>
              <w:widowControl w:val="0"/>
              <w:spacing w:before="120" w:after="0" w:line="276" w:lineRule="auto"/>
              <w:rPr>
                <w:rFonts w:cs="Arial"/>
                <w:sz w:val="20"/>
                <w:szCs w:val="20"/>
              </w:rPr>
            </w:pPr>
            <w:r w:rsidRPr="00CA6281">
              <w:rPr>
                <w:rFonts w:cs="Arial"/>
                <w:sz w:val="20"/>
                <w:szCs w:val="20"/>
              </w:rPr>
              <w:t>Physical activity</w:t>
            </w:r>
          </w:p>
        </w:tc>
        <w:tc>
          <w:tcPr>
            <w:tcW w:w="615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5C5E1E" w14:textId="202EC16A" w:rsidR="00BD319D" w:rsidRPr="00CA6281" w:rsidRDefault="00BD319D" w:rsidP="003F1F27">
            <w:pPr>
              <w:pStyle w:val="Standard"/>
              <w:widowControl w:val="0"/>
              <w:spacing w:before="120" w:after="0" w:line="276" w:lineRule="auto"/>
              <w:rPr>
                <w:rFonts w:cs="Arial"/>
                <w:sz w:val="20"/>
                <w:szCs w:val="20"/>
              </w:rPr>
            </w:pPr>
            <w:r w:rsidRPr="00CA6281">
              <w:rPr>
                <w:rFonts w:cs="Arial"/>
                <w:sz w:val="20"/>
                <w:szCs w:val="20"/>
              </w:rPr>
              <w:t xml:space="preserve">IPAQ short form </w:t>
            </w:r>
          </w:p>
        </w:tc>
      </w:tr>
      <w:tr w:rsidR="00BD319D" w14:paraId="43DCE4A0" w14:textId="77777777" w:rsidTr="00FA608D">
        <w:trPr>
          <w:trHeight w:val="397"/>
        </w:trPr>
        <w:tc>
          <w:tcPr>
            <w:tcW w:w="403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7D7689" w14:textId="3CBF8BD0" w:rsidR="00BD319D" w:rsidRPr="00CA6281" w:rsidRDefault="00BD319D" w:rsidP="00FA608D">
            <w:pPr>
              <w:pStyle w:val="Standard"/>
              <w:widowControl w:val="0"/>
              <w:spacing w:before="120" w:after="0" w:line="276" w:lineRule="auto"/>
              <w:rPr>
                <w:rFonts w:cs="Arial"/>
                <w:sz w:val="20"/>
                <w:szCs w:val="20"/>
              </w:rPr>
            </w:pPr>
            <w:r w:rsidRPr="00CA6281">
              <w:rPr>
                <w:rFonts w:cs="Arial"/>
                <w:sz w:val="20"/>
                <w:szCs w:val="20"/>
              </w:rPr>
              <w:t>Health-related quality of life</w:t>
            </w:r>
          </w:p>
        </w:tc>
        <w:tc>
          <w:tcPr>
            <w:tcW w:w="615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5C029B" w14:textId="3F633E67" w:rsidR="00BD319D" w:rsidRPr="00CA6281" w:rsidRDefault="00BD319D" w:rsidP="00FA608D">
            <w:pPr>
              <w:pStyle w:val="Standard"/>
              <w:widowControl w:val="0"/>
              <w:spacing w:before="120" w:after="0" w:line="276" w:lineRule="auto"/>
              <w:rPr>
                <w:rFonts w:cs="Arial"/>
                <w:sz w:val="20"/>
                <w:szCs w:val="20"/>
              </w:rPr>
            </w:pPr>
            <w:r w:rsidRPr="00CA6281">
              <w:rPr>
                <w:rFonts w:cs="Arial"/>
                <w:sz w:val="20"/>
                <w:szCs w:val="20"/>
              </w:rPr>
              <w:t>EQ-5D-5L</w:t>
            </w:r>
          </w:p>
        </w:tc>
      </w:tr>
      <w:tr w:rsidR="00BD319D" w14:paraId="53F4E56F" w14:textId="77777777" w:rsidTr="00FA608D">
        <w:trPr>
          <w:trHeight w:val="397"/>
        </w:trPr>
        <w:tc>
          <w:tcPr>
            <w:tcW w:w="403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456DC7" w14:textId="5217E965" w:rsidR="00BD319D" w:rsidRPr="00CA6281" w:rsidRDefault="00BD319D" w:rsidP="00FA608D">
            <w:pPr>
              <w:pStyle w:val="Standard"/>
              <w:widowControl w:val="0"/>
              <w:spacing w:before="120" w:after="0" w:line="276" w:lineRule="auto"/>
              <w:rPr>
                <w:rFonts w:cs="Arial"/>
                <w:sz w:val="20"/>
                <w:szCs w:val="20"/>
              </w:rPr>
            </w:pPr>
            <w:r w:rsidRPr="00CA6281">
              <w:rPr>
                <w:rFonts w:cs="Arial"/>
                <w:sz w:val="20"/>
                <w:szCs w:val="20"/>
              </w:rPr>
              <w:t>Well-being</w:t>
            </w:r>
          </w:p>
        </w:tc>
        <w:tc>
          <w:tcPr>
            <w:tcW w:w="615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013257" w14:textId="2C6C6298" w:rsidR="00BD319D" w:rsidRPr="00CA6281" w:rsidRDefault="00BD319D" w:rsidP="00FA608D">
            <w:pPr>
              <w:pStyle w:val="Standard"/>
              <w:widowControl w:val="0"/>
              <w:spacing w:before="120" w:after="0" w:line="276" w:lineRule="auto"/>
              <w:rPr>
                <w:rFonts w:cs="Arial"/>
                <w:sz w:val="20"/>
                <w:szCs w:val="20"/>
              </w:rPr>
            </w:pPr>
            <w:r w:rsidRPr="00CA6281">
              <w:rPr>
                <w:rFonts w:cs="Arial"/>
                <w:sz w:val="20"/>
                <w:szCs w:val="20"/>
              </w:rPr>
              <w:t>ICECAP-A</w:t>
            </w:r>
            <w:r w:rsidR="003F1F27" w:rsidRPr="00CA6281">
              <w:rPr>
                <w:rFonts w:cs="Arial"/>
                <w:sz w:val="20"/>
                <w:szCs w:val="20"/>
              </w:rPr>
              <w:t xml:space="preserve">, </w:t>
            </w:r>
            <w:r w:rsidRPr="00CA6281">
              <w:rPr>
                <w:rFonts w:cs="Arial"/>
                <w:sz w:val="20"/>
                <w:szCs w:val="20"/>
              </w:rPr>
              <w:t>PHQ-4</w:t>
            </w:r>
            <w:r w:rsidR="003F1F27" w:rsidRPr="00CA6281">
              <w:rPr>
                <w:rFonts w:cs="Arial"/>
                <w:sz w:val="20"/>
                <w:szCs w:val="20"/>
              </w:rPr>
              <w:t>, S</w:t>
            </w:r>
            <w:r w:rsidRPr="00CA6281">
              <w:rPr>
                <w:rFonts w:cs="Arial"/>
                <w:sz w:val="20"/>
                <w:szCs w:val="20"/>
              </w:rPr>
              <w:t xml:space="preserve">elf-esteem and life satisfaction </w:t>
            </w:r>
            <w:r w:rsidR="003F1F27" w:rsidRPr="00CA6281">
              <w:rPr>
                <w:rFonts w:cs="Arial"/>
                <w:sz w:val="20"/>
                <w:szCs w:val="20"/>
              </w:rPr>
              <w:t>measures</w:t>
            </w:r>
            <w:r w:rsidRPr="00CA6281">
              <w:rPr>
                <w:rFonts w:cs="Arial"/>
                <w:sz w:val="20"/>
                <w:szCs w:val="20"/>
              </w:rPr>
              <w:t>.</w:t>
            </w:r>
          </w:p>
        </w:tc>
      </w:tr>
      <w:tr w:rsidR="00BD319D" w14:paraId="0B8BF98C" w14:textId="77777777" w:rsidTr="00FA608D">
        <w:trPr>
          <w:trHeight w:val="397"/>
        </w:trPr>
        <w:tc>
          <w:tcPr>
            <w:tcW w:w="403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5663C4" w14:textId="0DA719C8" w:rsidR="00BD319D" w:rsidRPr="00CA6281" w:rsidRDefault="00BD319D" w:rsidP="00FA608D">
            <w:pPr>
              <w:pStyle w:val="Standard"/>
              <w:widowControl w:val="0"/>
              <w:spacing w:after="0" w:line="276" w:lineRule="auto"/>
              <w:rPr>
                <w:rFonts w:cs="Arial"/>
                <w:sz w:val="20"/>
                <w:szCs w:val="20"/>
              </w:rPr>
            </w:pPr>
            <w:r w:rsidRPr="00CA6281">
              <w:rPr>
                <w:rFonts w:cs="Arial"/>
                <w:sz w:val="20"/>
                <w:szCs w:val="20"/>
              </w:rPr>
              <w:t>Health, social care and wider societal resource use</w:t>
            </w:r>
          </w:p>
        </w:tc>
        <w:tc>
          <w:tcPr>
            <w:tcW w:w="615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3E429F" w14:textId="7E7C233D" w:rsidR="00BD319D" w:rsidRPr="00CA6281" w:rsidRDefault="00FA608D" w:rsidP="001144B1">
            <w:pPr>
              <w:pStyle w:val="Standard"/>
              <w:widowControl w:val="0"/>
              <w:spacing w:after="0" w:line="276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R</w:t>
            </w:r>
            <w:r w:rsidR="00BD319D" w:rsidRPr="00CA6281">
              <w:rPr>
                <w:rFonts w:cs="Arial"/>
                <w:sz w:val="20"/>
                <w:szCs w:val="20"/>
              </w:rPr>
              <w:t>esource use questionnaire</w:t>
            </w:r>
          </w:p>
          <w:p w14:paraId="078EC799" w14:textId="77777777" w:rsidR="00BD319D" w:rsidRPr="00CA6281" w:rsidRDefault="00BD319D" w:rsidP="001144B1">
            <w:pPr>
              <w:pStyle w:val="Standard"/>
              <w:widowControl w:val="0"/>
              <w:spacing w:after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D319D" w14:paraId="74017E5C" w14:textId="77777777" w:rsidTr="00FA608D">
        <w:trPr>
          <w:trHeight w:val="397"/>
        </w:trPr>
        <w:tc>
          <w:tcPr>
            <w:tcW w:w="403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F135D8" w14:textId="77777777" w:rsidR="00BD319D" w:rsidRPr="00CA6281" w:rsidRDefault="00BD319D" w:rsidP="001144B1">
            <w:pPr>
              <w:pStyle w:val="Standard"/>
              <w:widowControl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CA6281">
              <w:rPr>
                <w:rFonts w:cs="Arial"/>
                <w:sz w:val="20"/>
                <w:szCs w:val="20"/>
              </w:rPr>
              <w:t>Co-morbidities</w:t>
            </w:r>
          </w:p>
        </w:tc>
        <w:tc>
          <w:tcPr>
            <w:tcW w:w="615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59F463" w14:textId="6795AFDB" w:rsidR="00BD319D" w:rsidRPr="00CA6281" w:rsidRDefault="003F1F27" w:rsidP="00FA608D">
            <w:pPr>
              <w:pStyle w:val="Standard"/>
              <w:widowControl w:val="0"/>
              <w:spacing w:after="0" w:line="276" w:lineRule="auto"/>
              <w:rPr>
                <w:rFonts w:cs="Arial"/>
                <w:sz w:val="20"/>
                <w:szCs w:val="20"/>
              </w:rPr>
            </w:pPr>
            <w:r w:rsidRPr="00CA6281">
              <w:rPr>
                <w:rFonts w:cs="Arial"/>
                <w:sz w:val="20"/>
                <w:szCs w:val="20"/>
              </w:rPr>
              <w:t>Reported</w:t>
            </w:r>
            <w:r w:rsidR="00BD319D" w:rsidRPr="00CA6281">
              <w:rPr>
                <w:rFonts w:cs="Arial"/>
                <w:sz w:val="20"/>
                <w:szCs w:val="20"/>
              </w:rPr>
              <w:t xml:space="preserve"> comorbidities</w:t>
            </w:r>
          </w:p>
        </w:tc>
      </w:tr>
      <w:tr w:rsidR="00BD319D" w14:paraId="35550F6F" w14:textId="77777777" w:rsidTr="00FA608D">
        <w:trPr>
          <w:trHeight w:val="397"/>
        </w:trPr>
        <w:tc>
          <w:tcPr>
            <w:tcW w:w="403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598E1F" w14:textId="77777777" w:rsidR="00BD319D" w:rsidRPr="00CA6281" w:rsidRDefault="00BD319D" w:rsidP="001144B1">
            <w:pPr>
              <w:pStyle w:val="Standard"/>
              <w:widowControl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CA6281">
              <w:rPr>
                <w:rFonts w:cs="Arial"/>
                <w:sz w:val="20"/>
                <w:szCs w:val="20"/>
              </w:rPr>
              <w:t>Medication use</w:t>
            </w:r>
          </w:p>
        </w:tc>
        <w:tc>
          <w:tcPr>
            <w:tcW w:w="615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120BA2" w14:textId="49E903B6" w:rsidR="00BD319D" w:rsidRPr="00CA6281" w:rsidRDefault="00C00BA9" w:rsidP="00C00BA9">
            <w:pPr>
              <w:pStyle w:val="Standard"/>
              <w:widowControl w:val="0"/>
              <w:spacing w:after="0" w:line="276" w:lineRule="auto"/>
              <w:rPr>
                <w:rFonts w:cs="Arial"/>
                <w:sz w:val="20"/>
                <w:szCs w:val="20"/>
              </w:rPr>
            </w:pPr>
            <w:r w:rsidRPr="00CA6281">
              <w:rPr>
                <w:rFonts w:cs="Arial"/>
                <w:sz w:val="20"/>
                <w:szCs w:val="20"/>
              </w:rPr>
              <w:t>Reported</w:t>
            </w:r>
            <w:r w:rsidR="00BD319D" w:rsidRPr="00CA6281">
              <w:rPr>
                <w:rFonts w:cs="Arial"/>
                <w:sz w:val="20"/>
                <w:szCs w:val="20"/>
              </w:rPr>
              <w:t xml:space="preserve"> relevant medications </w:t>
            </w:r>
          </w:p>
        </w:tc>
      </w:tr>
      <w:tr w:rsidR="00BD319D" w14:paraId="5D0F912C" w14:textId="77777777" w:rsidTr="00FA608D">
        <w:trPr>
          <w:trHeight w:val="397"/>
        </w:trPr>
        <w:tc>
          <w:tcPr>
            <w:tcW w:w="403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6F5993" w14:textId="4A9ED50E" w:rsidR="00BD319D" w:rsidRPr="00CA6281" w:rsidRDefault="00BD319D" w:rsidP="00FA608D">
            <w:pPr>
              <w:pStyle w:val="Standard"/>
              <w:widowControl w:val="0"/>
              <w:spacing w:after="0" w:line="276" w:lineRule="auto"/>
              <w:rPr>
                <w:rFonts w:cs="Arial"/>
                <w:sz w:val="20"/>
                <w:szCs w:val="20"/>
              </w:rPr>
            </w:pPr>
            <w:r w:rsidRPr="00CA6281">
              <w:rPr>
                <w:rFonts w:cs="Arial"/>
                <w:sz w:val="20"/>
                <w:szCs w:val="20"/>
              </w:rPr>
              <w:t>Social identification</w:t>
            </w:r>
            <w:r w:rsidR="00C00BA9" w:rsidRPr="00CA6281">
              <w:rPr>
                <w:rFonts w:cs="Arial"/>
                <w:sz w:val="20"/>
                <w:szCs w:val="20"/>
              </w:rPr>
              <w:t>**</w:t>
            </w:r>
          </w:p>
        </w:tc>
        <w:tc>
          <w:tcPr>
            <w:tcW w:w="615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DCD621" w14:textId="6EBF62E7" w:rsidR="00BD319D" w:rsidRPr="00CA6281" w:rsidRDefault="00C00BA9" w:rsidP="00FA608D">
            <w:pPr>
              <w:pStyle w:val="Standard"/>
              <w:widowControl w:val="0"/>
              <w:spacing w:after="0" w:line="276" w:lineRule="auto"/>
              <w:rPr>
                <w:rFonts w:cs="Arial"/>
                <w:sz w:val="20"/>
                <w:szCs w:val="20"/>
              </w:rPr>
            </w:pPr>
            <w:r w:rsidRPr="00CA6281">
              <w:rPr>
                <w:rFonts w:cs="Arial"/>
                <w:sz w:val="20"/>
                <w:szCs w:val="20"/>
              </w:rPr>
              <w:t>Social identification measure</w:t>
            </w:r>
          </w:p>
        </w:tc>
      </w:tr>
      <w:tr w:rsidR="00BD319D" w14:paraId="37524EE5" w14:textId="77777777" w:rsidTr="00FA608D">
        <w:trPr>
          <w:trHeight w:val="397"/>
        </w:trPr>
        <w:tc>
          <w:tcPr>
            <w:tcW w:w="403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411A84" w14:textId="172277FE" w:rsidR="00BD319D" w:rsidRPr="00CA6281" w:rsidRDefault="00BD319D" w:rsidP="001144B1">
            <w:pPr>
              <w:pStyle w:val="Standard"/>
              <w:widowControl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CA6281">
              <w:rPr>
                <w:rFonts w:cs="Arial"/>
                <w:sz w:val="20"/>
                <w:szCs w:val="20"/>
              </w:rPr>
              <w:t>Loneliness</w:t>
            </w:r>
            <w:r w:rsidR="00C00BA9" w:rsidRPr="00CA6281">
              <w:rPr>
                <w:rFonts w:cs="Arial"/>
                <w:sz w:val="20"/>
                <w:szCs w:val="20"/>
              </w:rPr>
              <w:t>**</w:t>
            </w:r>
          </w:p>
        </w:tc>
        <w:tc>
          <w:tcPr>
            <w:tcW w:w="615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A30DBA" w14:textId="41FFF0B1" w:rsidR="00BD319D" w:rsidRPr="00CA6281" w:rsidRDefault="00C00BA9" w:rsidP="00C00BA9">
            <w:pPr>
              <w:pStyle w:val="Standard"/>
              <w:widowControl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CA6281">
              <w:rPr>
                <w:rFonts w:cs="Arial"/>
                <w:sz w:val="20"/>
                <w:szCs w:val="20"/>
              </w:rPr>
              <w:t>Loneliness measure</w:t>
            </w:r>
          </w:p>
        </w:tc>
      </w:tr>
    </w:tbl>
    <w:p w14:paraId="442002B5" w14:textId="77777777" w:rsidR="00FA608D" w:rsidRDefault="00FA608D" w:rsidP="00711FC5">
      <w:pPr>
        <w:pStyle w:val="Standard"/>
        <w:widowControl w:val="0"/>
        <w:spacing w:after="0" w:line="276" w:lineRule="auto"/>
        <w:rPr>
          <w:rFonts w:cs="Arial"/>
          <w:sz w:val="20"/>
          <w:szCs w:val="20"/>
        </w:rPr>
      </w:pPr>
    </w:p>
    <w:p w14:paraId="14A8DE96" w14:textId="550F398F" w:rsidR="00711FC5" w:rsidRPr="00FA608D" w:rsidRDefault="00711FC5" w:rsidP="00711FC5">
      <w:pPr>
        <w:pStyle w:val="Standard"/>
        <w:widowControl w:val="0"/>
        <w:spacing w:after="0" w:line="276" w:lineRule="auto"/>
        <w:rPr>
          <w:rFonts w:cs="Arial"/>
          <w:sz w:val="20"/>
          <w:szCs w:val="20"/>
        </w:rPr>
      </w:pPr>
      <w:r w:rsidRPr="00FA608D">
        <w:rPr>
          <w:rFonts w:cs="Arial"/>
          <w:sz w:val="20"/>
          <w:szCs w:val="20"/>
        </w:rPr>
        <w:t>*Minimum clinically worthwhile weight loss.</w:t>
      </w:r>
    </w:p>
    <w:p w14:paraId="5EFED624" w14:textId="5C4D159C" w:rsidR="00BD319D" w:rsidRPr="00FA608D" w:rsidRDefault="00C00BA9">
      <w:pPr>
        <w:rPr>
          <w:rFonts w:cs="Arial"/>
          <w:sz w:val="20"/>
          <w:szCs w:val="20"/>
          <w:lang w:val="en-GB"/>
        </w:rPr>
      </w:pPr>
      <w:r w:rsidRPr="00FA608D">
        <w:rPr>
          <w:rFonts w:cs="Arial"/>
          <w:sz w:val="20"/>
          <w:szCs w:val="20"/>
          <w:lang w:val="en-GB"/>
        </w:rPr>
        <w:t>** Also change at 3 month point (mid-intervention)</w:t>
      </w:r>
    </w:p>
    <w:sectPr w:rsidR="00BD319D" w:rsidRPr="00FA608D" w:rsidSect="00FA608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69E404A" w16cex:dateUtc="2022-08-10T13:3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2F1C2082" w16cid:durableId="269E404A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F">
    <w:altName w:val="Calibri"/>
    <w:charset w:val="00"/>
    <w:family w:val="auto"/>
    <w:pitch w:val="variable"/>
  </w:font>
  <w:font w:name="Arial Bold">
    <w:panose1 w:val="020B0704020202020204"/>
    <w:charset w:val="00"/>
    <w:family w:val="auto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AA0096"/>
    <w:multiLevelType w:val="multilevel"/>
    <w:tmpl w:val="ADFAD858"/>
    <w:lvl w:ilvl="0">
      <w:start w:val="1"/>
      <w:numFmt w:val="decimal"/>
      <w:pStyle w:val="Heading3"/>
      <w:lvlText w:val="%1."/>
      <w:lvlJc w:val="left"/>
      <w:pPr>
        <w:ind w:left="3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Heading4"/>
      <w:lvlText w:val="%1.%2."/>
      <w:lvlJc w:val="left"/>
      <w:pPr>
        <w:ind w:left="792" w:hanging="432"/>
      </w:pPr>
    </w:lvl>
    <w:lvl w:ilvl="2">
      <w:start w:val="1"/>
      <w:numFmt w:val="decimal"/>
      <w:pStyle w:val="Heading5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319D"/>
    <w:rsid w:val="00061C75"/>
    <w:rsid w:val="000B1DF6"/>
    <w:rsid w:val="00274206"/>
    <w:rsid w:val="003F1F27"/>
    <w:rsid w:val="005304C0"/>
    <w:rsid w:val="00674E1F"/>
    <w:rsid w:val="00711FC5"/>
    <w:rsid w:val="007A6F47"/>
    <w:rsid w:val="008226E1"/>
    <w:rsid w:val="008E10AF"/>
    <w:rsid w:val="00927C3B"/>
    <w:rsid w:val="00983195"/>
    <w:rsid w:val="009F0D7B"/>
    <w:rsid w:val="00B43AE6"/>
    <w:rsid w:val="00B44F67"/>
    <w:rsid w:val="00BA1870"/>
    <w:rsid w:val="00BD11A5"/>
    <w:rsid w:val="00BD319D"/>
    <w:rsid w:val="00BF5C10"/>
    <w:rsid w:val="00C00BA9"/>
    <w:rsid w:val="00CA6281"/>
    <w:rsid w:val="00D55955"/>
    <w:rsid w:val="00D60FB0"/>
    <w:rsid w:val="00DA0008"/>
    <w:rsid w:val="00DB1C9E"/>
    <w:rsid w:val="00DE2D6B"/>
    <w:rsid w:val="00EC11E9"/>
    <w:rsid w:val="00F36F0B"/>
    <w:rsid w:val="00F72407"/>
    <w:rsid w:val="00F9202A"/>
    <w:rsid w:val="00F97F0F"/>
    <w:rsid w:val="00FA608D"/>
    <w:rsid w:val="00FA6459"/>
    <w:rsid w:val="00FA7919"/>
    <w:rsid w:val="00FE1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523526"/>
  <w15:chartTrackingRefBased/>
  <w15:docId w15:val="{C735646C-D475-4691-AF05-7785AB94F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BD319D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MS PGothic" w:hAnsi="Arial" w:cs="F"/>
      <w:sz w:val="24"/>
      <w:szCs w:val="24"/>
      <w:lang w:val="en-US"/>
    </w:rPr>
  </w:style>
  <w:style w:type="paragraph" w:styleId="Heading3">
    <w:name w:val="heading 3"/>
    <w:basedOn w:val="Normal"/>
    <w:next w:val="Normal"/>
    <w:link w:val="Heading3Char"/>
    <w:rsid w:val="00BD319D"/>
    <w:pPr>
      <w:keepNext/>
      <w:keepLines/>
      <w:numPr>
        <w:numId w:val="1"/>
      </w:numPr>
      <w:spacing w:before="200" w:after="200"/>
      <w:outlineLvl w:val="2"/>
    </w:pPr>
    <w:rPr>
      <w:rFonts w:ascii="Arial Bold" w:hAnsi="Arial Bold"/>
      <w:b/>
      <w:bCs/>
      <w:color w:val="000000"/>
    </w:rPr>
  </w:style>
  <w:style w:type="paragraph" w:styleId="Heading4">
    <w:name w:val="heading 4"/>
    <w:basedOn w:val="Heading3"/>
    <w:next w:val="Normal"/>
    <w:link w:val="Heading4Char"/>
    <w:rsid w:val="00BD319D"/>
    <w:pPr>
      <w:numPr>
        <w:ilvl w:val="1"/>
      </w:numPr>
      <w:outlineLvl w:val="3"/>
    </w:pPr>
  </w:style>
  <w:style w:type="paragraph" w:styleId="Heading5">
    <w:name w:val="heading 5"/>
    <w:basedOn w:val="Heading4"/>
    <w:next w:val="Standard"/>
    <w:link w:val="Heading5Char"/>
    <w:rsid w:val="00BD319D"/>
    <w:pPr>
      <w:numPr>
        <w:ilvl w:val="2"/>
      </w:numPr>
      <w:outlineLvl w:val="4"/>
    </w:pPr>
    <w:rPr>
      <w:rFonts w:ascii="Arial" w:eastAsia="Times New Roman" w:hAnsi="Arial" w:cs="Times New Roman"/>
      <w:spacing w:val="-3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BD319D"/>
    <w:rPr>
      <w:rFonts w:ascii="Arial Bold" w:eastAsia="MS PGothic" w:hAnsi="Arial Bold" w:cs="F"/>
      <w:b/>
      <w:bCs/>
      <w:color w:val="000000"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rsid w:val="00BD319D"/>
    <w:rPr>
      <w:rFonts w:ascii="Arial Bold" w:eastAsia="MS PGothic" w:hAnsi="Arial Bold" w:cs="F"/>
      <w:b/>
      <w:bCs/>
      <w:color w:val="000000"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rsid w:val="00BD319D"/>
    <w:rPr>
      <w:rFonts w:ascii="Arial" w:eastAsia="Times New Roman" w:hAnsi="Arial" w:cs="Times New Roman"/>
      <w:b/>
      <w:bCs/>
      <w:color w:val="000000"/>
      <w:spacing w:val="-3"/>
      <w:sz w:val="24"/>
      <w:szCs w:val="20"/>
      <w:lang w:val="en-US"/>
    </w:rPr>
  </w:style>
  <w:style w:type="paragraph" w:customStyle="1" w:styleId="Standard">
    <w:name w:val="Standard"/>
    <w:rsid w:val="00BD319D"/>
    <w:pPr>
      <w:suppressAutoHyphens/>
      <w:autoSpaceDN w:val="0"/>
      <w:spacing w:after="120" w:line="300" w:lineRule="exact"/>
      <w:textAlignment w:val="baseline"/>
    </w:pPr>
    <w:rPr>
      <w:rFonts w:ascii="Arial" w:eastAsia="MS PGothic" w:hAnsi="Arial" w:cs="F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BF5C1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F5C1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F5C10"/>
    <w:rPr>
      <w:rFonts w:ascii="Arial" w:eastAsia="MS PGothic" w:hAnsi="Arial" w:cs="F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F5C1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F5C10"/>
    <w:rPr>
      <w:rFonts w:ascii="Arial" w:eastAsia="MS PGothic" w:hAnsi="Arial" w:cs="F"/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420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4206"/>
    <w:rPr>
      <w:rFonts w:ascii="Segoe UI" w:eastAsia="MS PGothic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microsoft.com/office/2018/08/relationships/commentsExtensible" Target="commentsExtensi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13F075E7DB3DF4A9238905EEF8376DA" ma:contentTypeVersion="16" ma:contentTypeDescription="Create a new document." ma:contentTypeScope="" ma:versionID="e7f0218d91710820cff502de0f528e13">
  <xsd:schema xmlns:xsd="http://www.w3.org/2001/XMLSchema" xmlns:xs="http://www.w3.org/2001/XMLSchema" xmlns:p="http://schemas.microsoft.com/office/2006/metadata/properties" xmlns:ns3="e392bdee-d3d9-4f21-b1e2-bb950ff2abb0" xmlns:ns4="202a838c-c334-46c4-a4bb-8555701f20b3" targetNamespace="http://schemas.microsoft.com/office/2006/metadata/properties" ma:root="true" ma:fieldsID="26cee0ba7652cf2e66ffb9af2809818b" ns3:_="" ns4:_="">
    <xsd:import namespace="e392bdee-d3d9-4f21-b1e2-bb950ff2abb0"/>
    <xsd:import namespace="202a838c-c334-46c4-a4bb-8555701f20b3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3:LastSharedByUser" minOccurs="0"/>
                <xsd:element ref="ns3:LastSharedByTime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DateTaken" minOccurs="0"/>
                <xsd:element ref="ns4:MediaServiceLocation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92bdee-d3d9-4f21-b1e2-bb950ff2abb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  <xsd:element name="LastSharedByUser" ma:index="11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2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2a838c-c334-46c4-a4bb-8555701f20b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5" nillable="true" ma:displayName="MediaServiceAutoTags" ma:internalName="MediaServiceAutoTags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84C3DDF-93E3-4DCE-AC9A-8840541058F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0109BBD-14E9-4A3B-9DED-093D001DE1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92bdee-d3d9-4f21-b1e2-bb950ff2abb0"/>
    <ds:schemaRef ds:uri="202a838c-c334-46c4-a4bb-8555701f20b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D5A3304-64AE-46FB-A37A-260FEDE6775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302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Plymouth University</Company>
  <LinksUpToDate>false</LinksUpToDate>
  <CharactersWithSpaces>2026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Dawn Swancutt</dc:creator>
  <cp:keywords/>
  <dc:description/>
  <cp:lastModifiedBy>Dawn Swancutt</cp:lastModifiedBy>
  <cp:revision>2</cp:revision>
  <dcterms:created xsi:type="dcterms:W3CDTF">2022-08-17T12:51:00Z</dcterms:created>
  <dcterms:modified xsi:type="dcterms:W3CDTF">2022-08-17T12:51:00Z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0x010100D13F075E7DB3DF4A9238905EEF8376DA</vt:lpwstr>
  </property>
</Properties>
</file>