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81EAE" w14:textId="77777777" w:rsidR="00774E33" w:rsidRPr="00295607" w:rsidRDefault="00CE47EF" w:rsidP="00774E33">
      <w:pPr>
        <w:tabs>
          <w:tab w:val="left" w:pos="4995"/>
        </w:tabs>
        <w:rPr>
          <w:rFonts w:ascii="Arial" w:hAnsi="Arial" w:cs="Arial"/>
        </w:rPr>
      </w:pPr>
      <w:r>
        <w:rPr>
          <w:noProof/>
          <w:sz w:val="20"/>
          <w:lang w:eastAsia="en-GB"/>
        </w:rPr>
        <w:drawing>
          <wp:anchor distT="0" distB="0" distL="114300" distR="114300" simplePos="0" relativeHeight="251664384" behindDoc="1" locked="0" layoutInCell="1" allowOverlap="1" wp14:anchorId="7DCEAC64" wp14:editId="7CB861F9">
            <wp:simplePos x="0" y="0"/>
            <wp:positionH relativeFrom="column">
              <wp:posOffset>1220833</wp:posOffset>
            </wp:positionH>
            <wp:positionV relativeFrom="paragraph">
              <wp:posOffset>-192223</wp:posOffset>
            </wp:positionV>
            <wp:extent cx="2593340" cy="9385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PAMS_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93340" cy="938530"/>
                    </a:xfrm>
                    <a:prstGeom prst="rect">
                      <a:avLst/>
                    </a:prstGeom>
                  </pic:spPr>
                </pic:pic>
              </a:graphicData>
            </a:graphic>
          </wp:anchor>
        </w:drawing>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r w:rsidR="00774E33" w:rsidRPr="00295607">
        <w:rPr>
          <w:rFonts w:ascii="Arial" w:hAnsi="Arial" w:cs="Arial"/>
        </w:rPr>
        <w:tab/>
      </w:r>
    </w:p>
    <w:p w14:paraId="46ADCBB5" w14:textId="77777777" w:rsidR="00774E33" w:rsidRPr="00295607" w:rsidRDefault="00774E33" w:rsidP="00774E33">
      <w:pPr>
        <w:rPr>
          <w:rFonts w:ascii="Arial" w:hAnsi="Arial" w:cs="Arial"/>
        </w:rPr>
      </w:pPr>
    </w:p>
    <w:p w14:paraId="146CB812" w14:textId="77777777" w:rsidR="00774E33" w:rsidRPr="00295607" w:rsidRDefault="00774E33" w:rsidP="00774E33">
      <w:pPr>
        <w:rPr>
          <w:rFonts w:ascii="Arial" w:hAnsi="Arial" w:cs="Arial"/>
        </w:rPr>
      </w:pPr>
    </w:p>
    <w:p w14:paraId="29DE51CC" w14:textId="77777777" w:rsidR="00774E33" w:rsidRPr="00295607" w:rsidRDefault="00774E33" w:rsidP="00774E33">
      <w:pPr>
        <w:tabs>
          <w:tab w:val="left" w:pos="3915"/>
        </w:tabs>
        <w:jc w:val="center"/>
        <w:rPr>
          <w:rFonts w:ascii="Arial" w:hAnsi="Arial" w:cs="Arial"/>
          <w:sz w:val="24"/>
          <w:szCs w:val="24"/>
        </w:rPr>
      </w:pPr>
    </w:p>
    <w:p w14:paraId="50F4CEFB" w14:textId="77777777" w:rsidR="00774E33" w:rsidRPr="00295607" w:rsidRDefault="00774E33" w:rsidP="00774E33">
      <w:pPr>
        <w:tabs>
          <w:tab w:val="left" w:pos="3915"/>
        </w:tabs>
        <w:jc w:val="center"/>
        <w:rPr>
          <w:rFonts w:ascii="Arial" w:hAnsi="Arial" w:cs="Arial"/>
          <w:b/>
          <w:sz w:val="24"/>
          <w:szCs w:val="24"/>
        </w:rPr>
      </w:pPr>
      <w:r w:rsidRPr="00295607">
        <w:rPr>
          <w:rFonts w:ascii="Arial" w:hAnsi="Arial" w:cs="Arial"/>
          <w:b/>
          <w:sz w:val="24"/>
          <w:szCs w:val="24"/>
        </w:rPr>
        <w:t>Statistical Analysis Plan</w:t>
      </w:r>
    </w:p>
    <w:p w14:paraId="5AB56526" w14:textId="77777777" w:rsidR="00774E33" w:rsidRPr="00295607" w:rsidRDefault="00774E33" w:rsidP="00774E33">
      <w:pPr>
        <w:tabs>
          <w:tab w:val="left" w:pos="3915"/>
        </w:tabs>
        <w:jc w:val="center"/>
        <w:rPr>
          <w:rFonts w:ascii="Arial" w:hAnsi="Arial" w:cs="Arial"/>
        </w:rPr>
      </w:pPr>
    </w:p>
    <w:p w14:paraId="7BF64735" w14:textId="77777777" w:rsidR="00774E33" w:rsidRPr="00295607" w:rsidRDefault="00774E33" w:rsidP="00774E33">
      <w:pPr>
        <w:tabs>
          <w:tab w:val="left" w:pos="3915"/>
        </w:tabs>
        <w:jc w:val="center"/>
        <w:rPr>
          <w:rFonts w:ascii="Arial" w:hAnsi="Arial" w:cs="Arial"/>
          <w:b/>
          <w:sz w:val="32"/>
          <w:szCs w:val="32"/>
          <w:u w:val="single"/>
        </w:rPr>
      </w:pPr>
      <w:r w:rsidRPr="00295607">
        <w:rPr>
          <w:rFonts w:ascii="Arial" w:hAnsi="Arial" w:cs="Arial"/>
          <w:b/>
          <w:sz w:val="32"/>
          <w:szCs w:val="32"/>
          <w:u w:val="single"/>
        </w:rPr>
        <w:t>CONFIDENTIAL</w:t>
      </w:r>
    </w:p>
    <w:p w14:paraId="29D34E16" w14:textId="0359CBBA" w:rsidR="00774E33" w:rsidRDefault="00774E33" w:rsidP="00774E33">
      <w:pPr>
        <w:tabs>
          <w:tab w:val="left" w:pos="3915"/>
        </w:tabs>
        <w:jc w:val="center"/>
        <w:rPr>
          <w:rFonts w:ascii="Arial" w:hAnsi="Arial" w:cs="Arial"/>
          <w:color w:val="FF0000"/>
        </w:rPr>
      </w:pPr>
    </w:p>
    <w:p w14:paraId="26E959D7" w14:textId="77777777" w:rsidR="00AC5DFA" w:rsidRPr="00295607" w:rsidRDefault="00AC5DFA" w:rsidP="00774E33">
      <w:pPr>
        <w:tabs>
          <w:tab w:val="left" w:pos="3915"/>
        </w:tabs>
        <w:jc w:val="center"/>
        <w:rPr>
          <w:rFonts w:ascii="Arial" w:hAnsi="Arial" w:cs="Arial"/>
        </w:rPr>
      </w:pPr>
    </w:p>
    <w:tbl>
      <w:tblPr>
        <w:tblStyle w:val="TableGrid"/>
        <w:tblW w:w="10065" w:type="dxa"/>
        <w:tblInd w:w="-582" w:type="dxa"/>
        <w:tblLook w:val="04A0" w:firstRow="1" w:lastRow="0" w:firstColumn="1" w:lastColumn="0" w:noHBand="0" w:noVBand="1"/>
      </w:tblPr>
      <w:tblGrid>
        <w:gridCol w:w="2418"/>
        <w:gridCol w:w="7647"/>
      </w:tblGrid>
      <w:tr w:rsidR="00774E33" w:rsidRPr="00295607" w14:paraId="75A06FC4" w14:textId="77777777" w:rsidTr="00704E95">
        <w:tc>
          <w:tcPr>
            <w:tcW w:w="2418" w:type="dxa"/>
            <w:tcBorders>
              <w:top w:val="single" w:sz="12" w:space="0" w:color="auto"/>
              <w:left w:val="single" w:sz="12" w:space="0" w:color="auto"/>
              <w:right w:val="single" w:sz="12" w:space="0" w:color="auto"/>
            </w:tcBorders>
            <w:shd w:val="clear" w:color="auto" w:fill="D0CECE" w:themeFill="background2" w:themeFillShade="E6"/>
          </w:tcPr>
          <w:p w14:paraId="2A675F49" w14:textId="77777777" w:rsidR="00774E33" w:rsidRPr="00295607" w:rsidRDefault="00774E33" w:rsidP="00704E95">
            <w:pPr>
              <w:tabs>
                <w:tab w:val="left" w:pos="3915"/>
              </w:tabs>
              <w:rPr>
                <w:rFonts w:ascii="Arial" w:hAnsi="Arial" w:cs="Arial"/>
                <w:b/>
              </w:rPr>
            </w:pPr>
            <w:r w:rsidRPr="00295607">
              <w:rPr>
                <w:rFonts w:ascii="Arial" w:hAnsi="Arial" w:cs="Arial"/>
                <w:b/>
              </w:rPr>
              <w:t>Version No</w:t>
            </w:r>
          </w:p>
        </w:tc>
        <w:tc>
          <w:tcPr>
            <w:tcW w:w="7647" w:type="dxa"/>
            <w:tcBorders>
              <w:top w:val="single" w:sz="12" w:space="0" w:color="auto"/>
              <w:left w:val="single" w:sz="12" w:space="0" w:color="auto"/>
              <w:right w:val="single" w:sz="12" w:space="0" w:color="auto"/>
            </w:tcBorders>
          </w:tcPr>
          <w:p w14:paraId="5ABF3D53" w14:textId="42E06433" w:rsidR="00774E33" w:rsidRPr="00295607" w:rsidRDefault="00CE1D06" w:rsidP="00CE1D06">
            <w:pPr>
              <w:tabs>
                <w:tab w:val="left" w:pos="3915"/>
              </w:tabs>
              <w:rPr>
                <w:rFonts w:ascii="Arial" w:hAnsi="Arial" w:cs="Arial"/>
              </w:rPr>
            </w:pPr>
            <w:r>
              <w:rPr>
                <w:rFonts w:ascii="Arial" w:hAnsi="Arial" w:cs="Arial"/>
              </w:rPr>
              <w:t>1.0</w:t>
            </w:r>
          </w:p>
        </w:tc>
      </w:tr>
      <w:tr w:rsidR="00774E33" w:rsidRPr="00295607" w14:paraId="1DB151B7" w14:textId="77777777" w:rsidTr="00704E95">
        <w:tc>
          <w:tcPr>
            <w:tcW w:w="2418" w:type="dxa"/>
            <w:tcBorders>
              <w:left w:val="single" w:sz="12" w:space="0" w:color="auto"/>
              <w:right w:val="single" w:sz="12" w:space="0" w:color="auto"/>
            </w:tcBorders>
            <w:shd w:val="clear" w:color="auto" w:fill="D0CECE" w:themeFill="background2" w:themeFillShade="E6"/>
          </w:tcPr>
          <w:p w14:paraId="26ECB182" w14:textId="77777777" w:rsidR="00774E33" w:rsidRPr="00295607" w:rsidRDefault="00774E33" w:rsidP="00704E95">
            <w:pPr>
              <w:tabs>
                <w:tab w:val="left" w:pos="3915"/>
              </w:tabs>
              <w:rPr>
                <w:rFonts w:ascii="Arial" w:hAnsi="Arial" w:cs="Arial"/>
                <w:b/>
              </w:rPr>
            </w:pPr>
            <w:r w:rsidRPr="00295607">
              <w:rPr>
                <w:rFonts w:ascii="Arial" w:hAnsi="Arial" w:cs="Arial"/>
                <w:b/>
              </w:rPr>
              <w:t xml:space="preserve">Date Finalised </w:t>
            </w:r>
          </w:p>
        </w:tc>
        <w:tc>
          <w:tcPr>
            <w:tcW w:w="7647" w:type="dxa"/>
            <w:tcBorders>
              <w:left w:val="single" w:sz="12" w:space="0" w:color="auto"/>
              <w:right w:val="single" w:sz="12" w:space="0" w:color="auto"/>
            </w:tcBorders>
          </w:tcPr>
          <w:p w14:paraId="61629314" w14:textId="3CA59719" w:rsidR="00774E33" w:rsidRPr="00295607" w:rsidRDefault="00D2007A" w:rsidP="00CE1D06">
            <w:pPr>
              <w:tabs>
                <w:tab w:val="left" w:pos="3915"/>
              </w:tabs>
              <w:rPr>
                <w:rFonts w:ascii="Arial" w:hAnsi="Arial" w:cs="Arial"/>
              </w:rPr>
            </w:pPr>
            <w:r>
              <w:rPr>
                <w:rFonts w:ascii="Arial" w:hAnsi="Arial" w:cs="Arial"/>
              </w:rPr>
              <w:t>9</w:t>
            </w:r>
            <w:r w:rsidR="00581912">
              <w:rPr>
                <w:rFonts w:ascii="Arial" w:hAnsi="Arial" w:cs="Arial"/>
              </w:rPr>
              <w:t xml:space="preserve"> September 2022</w:t>
            </w:r>
          </w:p>
        </w:tc>
      </w:tr>
      <w:tr w:rsidR="00774E33" w:rsidRPr="00295607" w14:paraId="060733C8" w14:textId="77777777" w:rsidTr="00704E95">
        <w:tc>
          <w:tcPr>
            <w:tcW w:w="2418" w:type="dxa"/>
            <w:tcBorders>
              <w:left w:val="single" w:sz="12" w:space="0" w:color="auto"/>
              <w:right w:val="single" w:sz="12" w:space="0" w:color="auto"/>
            </w:tcBorders>
            <w:shd w:val="clear" w:color="auto" w:fill="D0CECE" w:themeFill="background2" w:themeFillShade="E6"/>
          </w:tcPr>
          <w:p w14:paraId="36989F17" w14:textId="77777777" w:rsidR="00774E33" w:rsidRPr="00295607" w:rsidRDefault="00774E33" w:rsidP="00704E95">
            <w:pPr>
              <w:tabs>
                <w:tab w:val="left" w:pos="3915"/>
              </w:tabs>
              <w:rPr>
                <w:rFonts w:ascii="Arial" w:hAnsi="Arial" w:cs="Arial"/>
                <w:b/>
              </w:rPr>
            </w:pPr>
            <w:r w:rsidRPr="00295607">
              <w:rPr>
                <w:rFonts w:ascii="Arial" w:hAnsi="Arial" w:cs="Arial"/>
                <w:b/>
              </w:rPr>
              <w:t>Author(s)</w:t>
            </w:r>
          </w:p>
        </w:tc>
        <w:tc>
          <w:tcPr>
            <w:tcW w:w="7647" w:type="dxa"/>
            <w:tcBorders>
              <w:left w:val="single" w:sz="12" w:space="0" w:color="auto"/>
              <w:right w:val="single" w:sz="12" w:space="0" w:color="auto"/>
            </w:tcBorders>
          </w:tcPr>
          <w:p w14:paraId="181C0562" w14:textId="77777777" w:rsidR="00774E33" w:rsidRPr="00295607" w:rsidRDefault="00CE47EF" w:rsidP="00CE47EF">
            <w:pPr>
              <w:tabs>
                <w:tab w:val="left" w:pos="3915"/>
              </w:tabs>
              <w:rPr>
                <w:rFonts w:ascii="Arial" w:hAnsi="Arial" w:cs="Arial"/>
              </w:rPr>
            </w:pPr>
            <w:r>
              <w:rPr>
                <w:rFonts w:ascii="Arial" w:hAnsi="Arial" w:cs="Arial"/>
              </w:rPr>
              <w:t>Imad Adamestam, Professor Christopher Weir</w:t>
            </w:r>
          </w:p>
        </w:tc>
      </w:tr>
      <w:tr w:rsidR="00774E33" w:rsidRPr="00295607" w14:paraId="644B9F2E" w14:textId="77777777" w:rsidTr="00704E95">
        <w:tc>
          <w:tcPr>
            <w:tcW w:w="2418" w:type="dxa"/>
            <w:tcBorders>
              <w:left w:val="single" w:sz="12" w:space="0" w:color="auto"/>
              <w:right w:val="single" w:sz="12" w:space="0" w:color="auto"/>
            </w:tcBorders>
            <w:shd w:val="clear" w:color="auto" w:fill="D0CECE" w:themeFill="background2" w:themeFillShade="E6"/>
          </w:tcPr>
          <w:p w14:paraId="5D5A3574" w14:textId="77777777" w:rsidR="00774E33" w:rsidRPr="00295607" w:rsidRDefault="00774E33" w:rsidP="00704E95">
            <w:pPr>
              <w:tabs>
                <w:tab w:val="left" w:pos="3915"/>
              </w:tabs>
              <w:rPr>
                <w:rFonts w:ascii="Arial" w:hAnsi="Arial" w:cs="Arial"/>
                <w:b/>
              </w:rPr>
            </w:pPr>
            <w:r w:rsidRPr="00295607">
              <w:rPr>
                <w:rFonts w:ascii="Arial" w:hAnsi="Arial" w:cs="Arial"/>
                <w:b/>
              </w:rPr>
              <w:t>CI Name</w:t>
            </w:r>
          </w:p>
        </w:tc>
        <w:tc>
          <w:tcPr>
            <w:tcW w:w="7647" w:type="dxa"/>
            <w:tcBorders>
              <w:left w:val="single" w:sz="12" w:space="0" w:color="auto"/>
              <w:right w:val="single" w:sz="12" w:space="0" w:color="auto"/>
            </w:tcBorders>
          </w:tcPr>
          <w:p w14:paraId="68C18D03" w14:textId="77777777" w:rsidR="00774E33" w:rsidRPr="00295607" w:rsidRDefault="00CE47EF" w:rsidP="00CE47EF">
            <w:pPr>
              <w:tabs>
                <w:tab w:val="left" w:pos="3915"/>
              </w:tabs>
              <w:rPr>
                <w:rFonts w:ascii="Arial" w:hAnsi="Arial" w:cs="Arial"/>
              </w:rPr>
            </w:pPr>
            <w:r w:rsidRPr="00CE47EF">
              <w:rPr>
                <w:rFonts w:ascii="Arial" w:hAnsi="Arial" w:cs="Arial"/>
              </w:rPr>
              <w:t>Professor Aziz Sheikh</w:t>
            </w:r>
          </w:p>
        </w:tc>
      </w:tr>
      <w:tr w:rsidR="00774E33" w:rsidRPr="00295607" w14:paraId="2EE85D95" w14:textId="77777777" w:rsidTr="00704E95">
        <w:tc>
          <w:tcPr>
            <w:tcW w:w="2418" w:type="dxa"/>
            <w:tcBorders>
              <w:left w:val="single" w:sz="12" w:space="0" w:color="auto"/>
              <w:bottom w:val="single" w:sz="12" w:space="0" w:color="auto"/>
              <w:right w:val="single" w:sz="12" w:space="0" w:color="auto"/>
            </w:tcBorders>
            <w:shd w:val="clear" w:color="auto" w:fill="D0CECE" w:themeFill="background2" w:themeFillShade="E6"/>
          </w:tcPr>
          <w:p w14:paraId="4426818D" w14:textId="77777777" w:rsidR="00774E33" w:rsidRPr="00295607" w:rsidRDefault="00774E33" w:rsidP="00704E95">
            <w:pPr>
              <w:tabs>
                <w:tab w:val="left" w:pos="3915"/>
              </w:tabs>
              <w:rPr>
                <w:rFonts w:ascii="Arial" w:hAnsi="Arial" w:cs="Arial"/>
                <w:b/>
              </w:rPr>
            </w:pPr>
            <w:r w:rsidRPr="00295607">
              <w:rPr>
                <w:rFonts w:ascii="Arial" w:hAnsi="Arial" w:cs="Arial"/>
                <w:b/>
              </w:rPr>
              <w:t>CI Email address</w:t>
            </w:r>
          </w:p>
        </w:tc>
        <w:tc>
          <w:tcPr>
            <w:tcW w:w="7647" w:type="dxa"/>
            <w:tcBorders>
              <w:left w:val="single" w:sz="12" w:space="0" w:color="auto"/>
              <w:bottom w:val="single" w:sz="12" w:space="0" w:color="auto"/>
              <w:right w:val="single" w:sz="12" w:space="0" w:color="auto"/>
            </w:tcBorders>
          </w:tcPr>
          <w:p w14:paraId="1444CFE6" w14:textId="77777777" w:rsidR="00774E33" w:rsidRPr="00295607" w:rsidRDefault="00CE47EF" w:rsidP="00CE47EF">
            <w:pPr>
              <w:tabs>
                <w:tab w:val="left" w:pos="3915"/>
              </w:tabs>
              <w:rPr>
                <w:rFonts w:ascii="Arial" w:hAnsi="Arial" w:cs="Arial"/>
              </w:rPr>
            </w:pPr>
            <w:r w:rsidRPr="00CE47EF">
              <w:rPr>
                <w:rFonts w:ascii="Arial" w:hAnsi="Arial" w:cs="Arial"/>
              </w:rPr>
              <w:t>Aziz.Sheikh@ed.ac.uk</w:t>
            </w:r>
          </w:p>
        </w:tc>
      </w:tr>
    </w:tbl>
    <w:p w14:paraId="235AEB5B" w14:textId="77777777" w:rsidR="00774E33" w:rsidRPr="00295607" w:rsidRDefault="00774E33" w:rsidP="00774E33">
      <w:pPr>
        <w:tabs>
          <w:tab w:val="left" w:pos="3915"/>
        </w:tabs>
        <w:jc w:val="center"/>
        <w:rPr>
          <w:rFonts w:ascii="Arial" w:hAnsi="Arial" w:cs="Arial"/>
        </w:rPr>
      </w:pPr>
    </w:p>
    <w:p w14:paraId="7203CDCF" w14:textId="77777777" w:rsidR="00774E33" w:rsidRPr="00295607" w:rsidRDefault="00774E33" w:rsidP="00774E33">
      <w:pPr>
        <w:tabs>
          <w:tab w:val="left" w:pos="3915"/>
        </w:tabs>
        <w:jc w:val="center"/>
        <w:rPr>
          <w:rFonts w:ascii="Arial" w:hAnsi="Arial" w:cs="Arial"/>
        </w:rPr>
      </w:pPr>
    </w:p>
    <w:p w14:paraId="16FB708B" w14:textId="77777777" w:rsidR="00774E33" w:rsidRPr="00295607" w:rsidRDefault="00774E33" w:rsidP="00774E33">
      <w:pPr>
        <w:tabs>
          <w:tab w:val="left" w:pos="3915"/>
        </w:tabs>
        <w:jc w:val="center"/>
        <w:rPr>
          <w:rFonts w:ascii="Arial" w:hAnsi="Arial" w:cs="Arial"/>
        </w:rPr>
      </w:pPr>
    </w:p>
    <w:p w14:paraId="2E9910B7" w14:textId="4EFDC479" w:rsidR="00774E33" w:rsidRPr="00CE1D06" w:rsidRDefault="00CE1D06" w:rsidP="00CE1D06">
      <w:pPr>
        <w:spacing w:line="360" w:lineRule="auto"/>
        <w:jc w:val="both"/>
        <w:rPr>
          <w:rFonts w:ascii="Arial" w:hAnsi="Arial" w:cs="Arial"/>
          <w:sz w:val="24"/>
          <w:szCs w:val="24"/>
        </w:rPr>
      </w:pPr>
      <w:proofErr w:type="gramStart"/>
      <w:r w:rsidRPr="00CE1D06">
        <w:rPr>
          <w:rFonts w:ascii="Arial" w:hAnsi="Arial" w:cs="Arial"/>
          <w:sz w:val="24"/>
          <w:szCs w:val="24"/>
        </w:rPr>
        <w:t>The study is funded by National Institute</w:t>
      </w:r>
      <w:proofErr w:type="gramEnd"/>
      <w:r w:rsidRPr="00CE1D06">
        <w:rPr>
          <w:rFonts w:ascii="Arial" w:hAnsi="Arial" w:cs="Arial"/>
          <w:sz w:val="24"/>
          <w:szCs w:val="24"/>
        </w:rPr>
        <w:t xml:space="preserve"> for Health Research (NIHR) RP-PG-0617-20009. The funding reference number is ‘RP-PG-0617-20009’ and the project registration number is ‘ISRCTN13429325’</w:t>
      </w:r>
      <w:r>
        <w:rPr>
          <w:rFonts w:ascii="Arial" w:hAnsi="Arial" w:cs="Arial"/>
          <w:sz w:val="24"/>
          <w:szCs w:val="24"/>
        </w:rPr>
        <w:t>.</w:t>
      </w:r>
    </w:p>
    <w:p w14:paraId="412309E2" w14:textId="77777777" w:rsidR="00774E33" w:rsidRPr="00295607" w:rsidRDefault="00774E33" w:rsidP="00774E33">
      <w:pPr>
        <w:tabs>
          <w:tab w:val="left" w:pos="3915"/>
        </w:tabs>
        <w:jc w:val="center"/>
        <w:rPr>
          <w:rFonts w:ascii="Arial" w:hAnsi="Arial" w:cs="Arial"/>
        </w:rPr>
      </w:pPr>
    </w:p>
    <w:tbl>
      <w:tblPr>
        <w:tblStyle w:val="TableGrid"/>
        <w:tblW w:w="10065" w:type="dxa"/>
        <w:tblInd w:w="-582" w:type="dxa"/>
        <w:tblLook w:val="04A0" w:firstRow="1" w:lastRow="0" w:firstColumn="1" w:lastColumn="0" w:noHBand="0" w:noVBand="1"/>
      </w:tblPr>
      <w:tblGrid>
        <w:gridCol w:w="5081"/>
        <w:gridCol w:w="4984"/>
      </w:tblGrid>
      <w:tr w:rsidR="00774E33" w:rsidRPr="00295607" w14:paraId="2160F369" w14:textId="77777777" w:rsidTr="00704E95">
        <w:tc>
          <w:tcPr>
            <w:tcW w:w="10065" w:type="dxa"/>
            <w:gridSpan w:val="2"/>
            <w:tcBorders>
              <w:top w:val="single" w:sz="12" w:space="0" w:color="auto"/>
              <w:left w:val="single" w:sz="12" w:space="0" w:color="auto"/>
              <w:right w:val="single" w:sz="12" w:space="0" w:color="auto"/>
            </w:tcBorders>
            <w:shd w:val="clear" w:color="auto" w:fill="D0CECE" w:themeFill="background2" w:themeFillShade="E6"/>
          </w:tcPr>
          <w:p w14:paraId="783EEEED" w14:textId="77777777" w:rsidR="00774E33" w:rsidRPr="00295607" w:rsidRDefault="00774E33" w:rsidP="00704E95">
            <w:pPr>
              <w:rPr>
                <w:rFonts w:ascii="Arial" w:hAnsi="Arial" w:cs="Arial"/>
              </w:rPr>
            </w:pPr>
            <w:r w:rsidRPr="00295607">
              <w:rPr>
                <w:rFonts w:ascii="Arial" w:hAnsi="Arial" w:cs="Arial"/>
              </w:rPr>
              <w:t>Sign</w:t>
            </w:r>
            <w:r w:rsidRPr="00295607">
              <w:rPr>
                <w:rFonts w:ascii="Arial" w:hAnsi="Arial" w:cs="Arial"/>
                <w:shd w:val="clear" w:color="auto" w:fill="D0CECE" w:themeFill="background2" w:themeFillShade="E6"/>
              </w:rPr>
              <w:t>atures</w:t>
            </w:r>
          </w:p>
        </w:tc>
      </w:tr>
      <w:tr w:rsidR="00774E33" w:rsidRPr="00295607" w14:paraId="2ED48CD1" w14:textId="77777777" w:rsidTr="00704E95">
        <w:tc>
          <w:tcPr>
            <w:tcW w:w="5081" w:type="dxa"/>
            <w:tcBorders>
              <w:top w:val="single" w:sz="12" w:space="0" w:color="auto"/>
              <w:left w:val="single" w:sz="12" w:space="0" w:color="auto"/>
            </w:tcBorders>
          </w:tcPr>
          <w:p w14:paraId="1F66B99F" w14:textId="77777777" w:rsidR="00774E33" w:rsidRPr="00295607" w:rsidRDefault="00774E33" w:rsidP="00704E95">
            <w:pPr>
              <w:rPr>
                <w:rFonts w:ascii="Arial" w:hAnsi="Arial" w:cs="Arial"/>
                <w:b/>
              </w:rPr>
            </w:pPr>
            <w:r w:rsidRPr="00295607">
              <w:rPr>
                <w:rFonts w:ascii="Arial" w:hAnsi="Arial" w:cs="Arial"/>
                <w:b/>
              </w:rPr>
              <w:t>Trial Statistician:</w:t>
            </w:r>
            <w:r w:rsidR="00CE47EF">
              <w:rPr>
                <w:rFonts w:ascii="Calibri" w:hAnsi="Calibri" w:cs="Calibri"/>
                <w:sz w:val="20"/>
                <w:szCs w:val="20"/>
              </w:rPr>
              <w:t xml:space="preserve"> </w:t>
            </w:r>
            <w:r w:rsidR="00CE47EF" w:rsidRPr="00CE47EF">
              <w:rPr>
                <w:rFonts w:ascii="Arial" w:hAnsi="Arial" w:cs="Arial"/>
              </w:rPr>
              <w:t>Professor Christopher Weir</w:t>
            </w:r>
          </w:p>
          <w:p w14:paraId="42EBBE43" w14:textId="77777777" w:rsidR="00774E33" w:rsidRPr="00295607" w:rsidRDefault="00774E33" w:rsidP="00704E95">
            <w:pPr>
              <w:rPr>
                <w:rFonts w:ascii="Arial" w:hAnsi="Arial" w:cs="Arial"/>
                <w:b/>
              </w:rPr>
            </w:pPr>
          </w:p>
        </w:tc>
        <w:tc>
          <w:tcPr>
            <w:tcW w:w="4984" w:type="dxa"/>
            <w:tcBorders>
              <w:top w:val="single" w:sz="12" w:space="0" w:color="auto"/>
              <w:right w:val="single" w:sz="12" w:space="0" w:color="auto"/>
            </w:tcBorders>
          </w:tcPr>
          <w:p w14:paraId="68EEDE57" w14:textId="77777777" w:rsidR="00774E33" w:rsidRPr="00295607" w:rsidRDefault="00774E33" w:rsidP="00704E95">
            <w:pPr>
              <w:rPr>
                <w:rFonts w:ascii="Arial" w:hAnsi="Arial" w:cs="Arial"/>
                <w:b/>
              </w:rPr>
            </w:pPr>
            <w:r w:rsidRPr="00295607">
              <w:rPr>
                <w:rFonts w:ascii="Arial" w:hAnsi="Arial" w:cs="Arial"/>
                <w:b/>
              </w:rPr>
              <w:t>Date:</w:t>
            </w:r>
          </w:p>
        </w:tc>
      </w:tr>
      <w:tr w:rsidR="00774E33" w:rsidRPr="00295607" w14:paraId="20AB3E60" w14:textId="77777777" w:rsidTr="00704E95">
        <w:tc>
          <w:tcPr>
            <w:tcW w:w="5081" w:type="dxa"/>
            <w:tcBorders>
              <w:left w:val="single" w:sz="12" w:space="0" w:color="auto"/>
              <w:bottom w:val="single" w:sz="12" w:space="0" w:color="auto"/>
            </w:tcBorders>
          </w:tcPr>
          <w:p w14:paraId="2B2B0645" w14:textId="54CF22F5" w:rsidR="00774E33" w:rsidRPr="00CE47EF" w:rsidRDefault="00774E33" w:rsidP="00704E95">
            <w:pPr>
              <w:rPr>
                <w:rFonts w:ascii="Arial" w:hAnsi="Arial" w:cs="Arial"/>
              </w:rPr>
            </w:pPr>
            <w:r w:rsidRPr="00295607">
              <w:rPr>
                <w:rFonts w:ascii="Arial" w:hAnsi="Arial" w:cs="Arial"/>
                <w:b/>
              </w:rPr>
              <w:t>Chief Investigator:</w:t>
            </w:r>
            <w:r w:rsidR="00CE47EF" w:rsidRPr="008C1A06">
              <w:rPr>
                <w:rFonts w:cs="Arial"/>
                <w:sz w:val="20"/>
                <w:szCs w:val="20"/>
              </w:rPr>
              <w:t xml:space="preserve"> </w:t>
            </w:r>
            <w:r w:rsidR="00CE47EF" w:rsidRPr="00CE47EF">
              <w:rPr>
                <w:rFonts w:ascii="Arial" w:hAnsi="Arial" w:cs="Arial"/>
              </w:rPr>
              <w:t xml:space="preserve">Professor </w:t>
            </w:r>
            <w:r w:rsidR="00C61C67">
              <w:rPr>
                <w:rFonts w:ascii="Arial" w:hAnsi="Arial" w:cs="Arial"/>
              </w:rPr>
              <w:t xml:space="preserve">Sir </w:t>
            </w:r>
            <w:r w:rsidR="00CE47EF" w:rsidRPr="00CE47EF">
              <w:rPr>
                <w:rFonts w:ascii="Arial" w:hAnsi="Arial" w:cs="Arial"/>
              </w:rPr>
              <w:t>Aziz Sheikh</w:t>
            </w:r>
          </w:p>
          <w:p w14:paraId="2C9C3E77" w14:textId="77777777" w:rsidR="00774E33" w:rsidRPr="00295607" w:rsidRDefault="00774E33" w:rsidP="00704E95">
            <w:pPr>
              <w:rPr>
                <w:rFonts w:ascii="Arial" w:hAnsi="Arial" w:cs="Arial"/>
                <w:b/>
              </w:rPr>
            </w:pPr>
          </w:p>
        </w:tc>
        <w:tc>
          <w:tcPr>
            <w:tcW w:w="4984" w:type="dxa"/>
            <w:tcBorders>
              <w:bottom w:val="single" w:sz="12" w:space="0" w:color="auto"/>
              <w:right w:val="single" w:sz="12" w:space="0" w:color="auto"/>
            </w:tcBorders>
          </w:tcPr>
          <w:p w14:paraId="011513F5" w14:textId="77777777" w:rsidR="00774E33" w:rsidRPr="00295607" w:rsidRDefault="00774E33" w:rsidP="00704E95">
            <w:pPr>
              <w:rPr>
                <w:rFonts w:ascii="Arial" w:hAnsi="Arial" w:cs="Arial"/>
                <w:b/>
              </w:rPr>
            </w:pPr>
            <w:r w:rsidRPr="00295607">
              <w:rPr>
                <w:rFonts w:ascii="Arial" w:hAnsi="Arial" w:cs="Arial"/>
                <w:b/>
              </w:rPr>
              <w:t>Date:</w:t>
            </w:r>
          </w:p>
        </w:tc>
      </w:tr>
    </w:tbl>
    <w:p w14:paraId="6484AE55" w14:textId="7887E3D6" w:rsidR="00774E33" w:rsidRDefault="00774E33" w:rsidP="00774E33">
      <w:pPr>
        <w:rPr>
          <w:rFonts w:ascii="Arial" w:hAnsi="Arial" w:cs="Arial"/>
        </w:rPr>
      </w:pPr>
    </w:p>
    <w:p w14:paraId="103C8773" w14:textId="496164B0" w:rsidR="00A91C56" w:rsidRDefault="00A91C56" w:rsidP="00774E33">
      <w:pPr>
        <w:rPr>
          <w:rFonts w:ascii="Arial" w:hAnsi="Arial" w:cs="Arial"/>
        </w:rPr>
      </w:pPr>
    </w:p>
    <w:p w14:paraId="386091D3" w14:textId="62778E9B" w:rsidR="00C2115C" w:rsidRDefault="00C2115C" w:rsidP="00774E33">
      <w:pPr>
        <w:rPr>
          <w:rFonts w:ascii="Arial" w:hAnsi="Arial" w:cs="Arial"/>
        </w:rPr>
      </w:pPr>
    </w:p>
    <w:p w14:paraId="1FA6B65D" w14:textId="3AE1CDBD" w:rsidR="00C2115C" w:rsidRDefault="00C2115C" w:rsidP="00774E33">
      <w:pPr>
        <w:rPr>
          <w:rFonts w:ascii="Arial" w:hAnsi="Arial" w:cs="Arial"/>
        </w:rPr>
      </w:pPr>
    </w:p>
    <w:p w14:paraId="039E9F95" w14:textId="08C30189" w:rsidR="00C2115C" w:rsidRDefault="00C2115C" w:rsidP="00774E33">
      <w:pPr>
        <w:rPr>
          <w:rFonts w:ascii="Arial" w:hAnsi="Arial" w:cs="Arial"/>
        </w:rPr>
      </w:pPr>
    </w:p>
    <w:p w14:paraId="3C1E9DB7" w14:textId="127FD95A" w:rsidR="00C2115C" w:rsidRDefault="00C2115C" w:rsidP="00774E33">
      <w:pPr>
        <w:rPr>
          <w:rFonts w:ascii="Arial" w:hAnsi="Arial" w:cs="Arial"/>
        </w:rPr>
      </w:pPr>
    </w:p>
    <w:p w14:paraId="4DC20EFC" w14:textId="27B9EA54" w:rsidR="00C2115C" w:rsidRDefault="00C2115C" w:rsidP="00774E33">
      <w:pPr>
        <w:rPr>
          <w:rFonts w:ascii="Arial" w:hAnsi="Arial" w:cs="Arial"/>
        </w:rPr>
      </w:pPr>
    </w:p>
    <w:p w14:paraId="225F6EAF" w14:textId="2EB6C17E" w:rsidR="00C2115C" w:rsidRDefault="00C2115C" w:rsidP="00774E33">
      <w:pPr>
        <w:rPr>
          <w:rFonts w:ascii="Arial" w:hAnsi="Arial" w:cs="Arial"/>
        </w:rPr>
      </w:pPr>
    </w:p>
    <w:p w14:paraId="3429C2E2" w14:textId="1E30AF8E" w:rsidR="00C2115C" w:rsidRDefault="00C2115C" w:rsidP="00774E33">
      <w:pPr>
        <w:rPr>
          <w:rFonts w:ascii="Arial" w:hAnsi="Arial" w:cs="Arial"/>
        </w:rPr>
      </w:pPr>
    </w:p>
    <w:p w14:paraId="4CCBA6CA" w14:textId="79909AD4" w:rsidR="00C2115C" w:rsidRDefault="00C2115C" w:rsidP="00774E33">
      <w:pPr>
        <w:rPr>
          <w:rFonts w:ascii="Arial" w:hAnsi="Arial" w:cs="Arial"/>
        </w:rPr>
      </w:pPr>
    </w:p>
    <w:p w14:paraId="3B909E58" w14:textId="29633286" w:rsidR="00C2115C" w:rsidRDefault="00C2115C" w:rsidP="00774E33">
      <w:pPr>
        <w:rPr>
          <w:rFonts w:ascii="Arial" w:hAnsi="Arial" w:cs="Arial"/>
        </w:rPr>
      </w:pPr>
    </w:p>
    <w:p w14:paraId="5D95FA9F" w14:textId="749730D8" w:rsidR="00C2115C" w:rsidRDefault="00C2115C" w:rsidP="00774E33">
      <w:pPr>
        <w:rPr>
          <w:rFonts w:ascii="Arial" w:hAnsi="Arial" w:cs="Arial"/>
        </w:rPr>
      </w:pPr>
    </w:p>
    <w:p w14:paraId="6739B857" w14:textId="19A99349" w:rsidR="00C2115C" w:rsidRDefault="00C2115C" w:rsidP="00774E33">
      <w:pPr>
        <w:rPr>
          <w:rFonts w:ascii="Arial" w:hAnsi="Arial" w:cs="Arial"/>
        </w:rPr>
      </w:pPr>
    </w:p>
    <w:p w14:paraId="198404B4" w14:textId="31E37403" w:rsidR="00C2115C" w:rsidRDefault="00C2115C" w:rsidP="00774E33">
      <w:pPr>
        <w:rPr>
          <w:rFonts w:ascii="Arial" w:hAnsi="Arial" w:cs="Arial"/>
        </w:rPr>
      </w:pPr>
    </w:p>
    <w:p w14:paraId="7DE65833" w14:textId="0D7621CF" w:rsidR="00C2115C" w:rsidRDefault="00C2115C" w:rsidP="00774E33">
      <w:pPr>
        <w:rPr>
          <w:rFonts w:ascii="Arial" w:hAnsi="Arial" w:cs="Arial"/>
        </w:rPr>
      </w:pPr>
    </w:p>
    <w:p w14:paraId="07FBB142" w14:textId="10221627" w:rsidR="00C2115C" w:rsidRDefault="00C2115C" w:rsidP="00774E33">
      <w:pPr>
        <w:rPr>
          <w:rFonts w:ascii="Arial" w:hAnsi="Arial" w:cs="Arial"/>
        </w:rPr>
      </w:pPr>
    </w:p>
    <w:p w14:paraId="06B89171" w14:textId="6DA8DEED" w:rsidR="00C2115C" w:rsidRDefault="00C2115C" w:rsidP="00774E33">
      <w:pPr>
        <w:rPr>
          <w:rFonts w:ascii="Arial" w:hAnsi="Arial" w:cs="Arial"/>
        </w:rPr>
      </w:pPr>
    </w:p>
    <w:p w14:paraId="027D1BB1" w14:textId="184C757D" w:rsidR="00C2115C" w:rsidRDefault="00C2115C" w:rsidP="00774E33">
      <w:pPr>
        <w:rPr>
          <w:rFonts w:ascii="Arial" w:hAnsi="Arial" w:cs="Arial"/>
        </w:rPr>
      </w:pPr>
    </w:p>
    <w:p w14:paraId="4843ECE3" w14:textId="5DA50950" w:rsidR="00C2115C" w:rsidRDefault="00C2115C" w:rsidP="00774E33">
      <w:pPr>
        <w:rPr>
          <w:rFonts w:ascii="Arial" w:hAnsi="Arial" w:cs="Arial"/>
        </w:rPr>
      </w:pPr>
    </w:p>
    <w:p w14:paraId="1F632FE9" w14:textId="77777777" w:rsidR="00C2115C" w:rsidRPr="00295607" w:rsidRDefault="00C2115C" w:rsidP="00774E33">
      <w:pPr>
        <w:rPr>
          <w:rFonts w:ascii="Arial" w:hAnsi="Arial" w:cs="Arial"/>
        </w:rPr>
      </w:pPr>
    </w:p>
    <w:sdt>
      <w:sdtPr>
        <w:rPr>
          <w:rFonts w:ascii="Arial" w:eastAsiaTheme="minorHAnsi" w:hAnsi="Arial" w:cs="Arial"/>
          <w:color w:val="auto"/>
          <w:sz w:val="22"/>
          <w:szCs w:val="22"/>
          <w:lang w:val="en-GB"/>
        </w:rPr>
        <w:id w:val="84816079"/>
        <w:docPartObj>
          <w:docPartGallery w:val="Table of Contents"/>
          <w:docPartUnique/>
        </w:docPartObj>
      </w:sdtPr>
      <w:sdtEndPr>
        <w:rPr>
          <w:b/>
          <w:bCs/>
          <w:noProof/>
        </w:rPr>
      </w:sdtEndPr>
      <w:sdtContent>
        <w:p w14:paraId="318E07DF" w14:textId="77777777" w:rsidR="00774E33" w:rsidRPr="00295607" w:rsidRDefault="00774E33" w:rsidP="00774E33">
          <w:pPr>
            <w:pStyle w:val="TOCHeading"/>
            <w:rPr>
              <w:rFonts w:ascii="Arial" w:hAnsi="Arial" w:cs="Arial"/>
              <w:b/>
              <w:color w:val="auto"/>
            </w:rPr>
          </w:pPr>
          <w:r w:rsidRPr="00295607">
            <w:rPr>
              <w:rFonts w:ascii="Arial" w:hAnsi="Arial" w:cs="Arial"/>
              <w:b/>
              <w:color w:val="auto"/>
            </w:rPr>
            <w:t>Table of Contents</w:t>
          </w:r>
        </w:p>
        <w:p w14:paraId="00C94D7A" w14:textId="07BBAC10" w:rsidR="00C61C67" w:rsidRDefault="00774E33">
          <w:pPr>
            <w:pStyle w:val="TOC1"/>
            <w:tabs>
              <w:tab w:val="right" w:leader="dot" w:pos="9016"/>
            </w:tabs>
            <w:rPr>
              <w:rFonts w:eastAsiaTheme="minorEastAsia"/>
              <w:noProof/>
              <w:lang w:eastAsia="en-GB"/>
            </w:rPr>
          </w:pPr>
          <w:r w:rsidRPr="00295607">
            <w:rPr>
              <w:rFonts w:ascii="Arial" w:hAnsi="Arial" w:cs="Arial"/>
            </w:rPr>
            <w:fldChar w:fldCharType="begin"/>
          </w:r>
          <w:r w:rsidRPr="00295607">
            <w:rPr>
              <w:rFonts w:ascii="Arial" w:hAnsi="Arial" w:cs="Arial"/>
            </w:rPr>
            <w:instrText xml:space="preserve"> TOC \o "1-3" \h \z \u </w:instrText>
          </w:r>
          <w:r w:rsidRPr="00295607">
            <w:rPr>
              <w:rFonts w:ascii="Arial" w:hAnsi="Arial" w:cs="Arial"/>
            </w:rPr>
            <w:fldChar w:fldCharType="separate"/>
          </w:r>
          <w:hyperlink w:anchor="_Toc113611626" w:history="1">
            <w:r w:rsidR="00C61C67" w:rsidRPr="005A3BDE">
              <w:rPr>
                <w:rStyle w:val="Hyperlink"/>
                <w:noProof/>
              </w:rPr>
              <w:t>List of Abbreviations</w:t>
            </w:r>
            <w:r w:rsidR="00C61C67">
              <w:rPr>
                <w:noProof/>
                <w:webHidden/>
              </w:rPr>
              <w:tab/>
            </w:r>
            <w:r w:rsidR="00C61C67">
              <w:rPr>
                <w:noProof/>
                <w:webHidden/>
              </w:rPr>
              <w:fldChar w:fldCharType="begin"/>
            </w:r>
            <w:r w:rsidR="00C61C67">
              <w:rPr>
                <w:noProof/>
                <w:webHidden/>
              </w:rPr>
              <w:instrText xml:space="preserve"> PAGEREF _Toc113611626 \h </w:instrText>
            </w:r>
            <w:r w:rsidR="00C61C67">
              <w:rPr>
                <w:noProof/>
                <w:webHidden/>
              </w:rPr>
            </w:r>
            <w:r w:rsidR="00C61C67">
              <w:rPr>
                <w:noProof/>
                <w:webHidden/>
              </w:rPr>
              <w:fldChar w:fldCharType="separate"/>
            </w:r>
            <w:r w:rsidR="00C61C67">
              <w:rPr>
                <w:noProof/>
                <w:webHidden/>
              </w:rPr>
              <w:t>3</w:t>
            </w:r>
            <w:r w:rsidR="00C61C67">
              <w:rPr>
                <w:noProof/>
                <w:webHidden/>
              </w:rPr>
              <w:fldChar w:fldCharType="end"/>
            </w:r>
          </w:hyperlink>
        </w:p>
        <w:p w14:paraId="45ADEDAE" w14:textId="429ABC4B" w:rsidR="00C61C67" w:rsidRDefault="00C61C67">
          <w:pPr>
            <w:pStyle w:val="TOC1"/>
            <w:tabs>
              <w:tab w:val="right" w:leader="dot" w:pos="9016"/>
            </w:tabs>
            <w:rPr>
              <w:rFonts w:eastAsiaTheme="minorEastAsia"/>
              <w:noProof/>
              <w:lang w:eastAsia="en-GB"/>
            </w:rPr>
          </w:pPr>
          <w:hyperlink w:anchor="_Toc113611627" w:history="1">
            <w:r w:rsidRPr="005A3BDE">
              <w:rPr>
                <w:rStyle w:val="Hyperlink"/>
                <w:noProof/>
              </w:rPr>
              <w:t>1. Introduction</w:t>
            </w:r>
            <w:r>
              <w:rPr>
                <w:noProof/>
                <w:webHidden/>
              </w:rPr>
              <w:tab/>
            </w:r>
            <w:r>
              <w:rPr>
                <w:noProof/>
                <w:webHidden/>
              </w:rPr>
              <w:fldChar w:fldCharType="begin"/>
            </w:r>
            <w:r>
              <w:rPr>
                <w:noProof/>
                <w:webHidden/>
              </w:rPr>
              <w:instrText xml:space="preserve"> PAGEREF _Toc113611627 \h </w:instrText>
            </w:r>
            <w:r>
              <w:rPr>
                <w:noProof/>
                <w:webHidden/>
              </w:rPr>
            </w:r>
            <w:r>
              <w:rPr>
                <w:noProof/>
                <w:webHidden/>
              </w:rPr>
              <w:fldChar w:fldCharType="separate"/>
            </w:r>
            <w:r>
              <w:rPr>
                <w:noProof/>
                <w:webHidden/>
              </w:rPr>
              <w:t>4</w:t>
            </w:r>
            <w:r>
              <w:rPr>
                <w:noProof/>
                <w:webHidden/>
              </w:rPr>
              <w:fldChar w:fldCharType="end"/>
            </w:r>
          </w:hyperlink>
        </w:p>
        <w:p w14:paraId="3C83F412" w14:textId="7D1510BC" w:rsidR="00C61C67" w:rsidRDefault="00C61C67">
          <w:pPr>
            <w:pStyle w:val="TOC2"/>
            <w:tabs>
              <w:tab w:val="right" w:leader="dot" w:pos="9016"/>
            </w:tabs>
            <w:rPr>
              <w:rFonts w:eastAsiaTheme="minorEastAsia"/>
              <w:noProof/>
              <w:lang w:eastAsia="en-GB"/>
            </w:rPr>
          </w:pPr>
          <w:hyperlink w:anchor="_Toc113611628" w:history="1">
            <w:r w:rsidRPr="005A3BDE">
              <w:rPr>
                <w:rStyle w:val="Hyperlink"/>
                <w:noProof/>
              </w:rPr>
              <w:t>1.1 Background</w:t>
            </w:r>
            <w:r>
              <w:rPr>
                <w:noProof/>
                <w:webHidden/>
              </w:rPr>
              <w:tab/>
            </w:r>
            <w:r>
              <w:rPr>
                <w:noProof/>
                <w:webHidden/>
              </w:rPr>
              <w:fldChar w:fldCharType="begin"/>
            </w:r>
            <w:r>
              <w:rPr>
                <w:noProof/>
                <w:webHidden/>
              </w:rPr>
              <w:instrText xml:space="preserve"> PAGEREF _Toc113611628 \h </w:instrText>
            </w:r>
            <w:r>
              <w:rPr>
                <w:noProof/>
                <w:webHidden/>
              </w:rPr>
            </w:r>
            <w:r>
              <w:rPr>
                <w:noProof/>
                <w:webHidden/>
              </w:rPr>
              <w:fldChar w:fldCharType="separate"/>
            </w:r>
            <w:r>
              <w:rPr>
                <w:noProof/>
                <w:webHidden/>
              </w:rPr>
              <w:t>4</w:t>
            </w:r>
            <w:r>
              <w:rPr>
                <w:noProof/>
                <w:webHidden/>
              </w:rPr>
              <w:fldChar w:fldCharType="end"/>
            </w:r>
          </w:hyperlink>
        </w:p>
        <w:p w14:paraId="2D371CE6" w14:textId="0FAC9491" w:rsidR="00C61C67" w:rsidRDefault="00C61C67">
          <w:pPr>
            <w:pStyle w:val="TOC2"/>
            <w:tabs>
              <w:tab w:val="right" w:leader="dot" w:pos="9016"/>
            </w:tabs>
            <w:rPr>
              <w:rFonts w:eastAsiaTheme="minorEastAsia"/>
              <w:noProof/>
              <w:lang w:eastAsia="en-GB"/>
            </w:rPr>
          </w:pPr>
          <w:hyperlink w:anchor="_Toc113611629" w:history="1">
            <w:r w:rsidRPr="005A3BDE">
              <w:rPr>
                <w:rStyle w:val="Hyperlink"/>
                <w:noProof/>
              </w:rPr>
              <w:t>1.2 Objectives</w:t>
            </w:r>
            <w:r>
              <w:rPr>
                <w:noProof/>
                <w:webHidden/>
              </w:rPr>
              <w:tab/>
            </w:r>
            <w:r>
              <w:rPr>
                <w:noProof/>
                <w:webHidden/>
              </w:rPr>
              <w:fldChar w:fldCharType="begin"/>
            </w:r>
            <w:r>
              <w:rPr>
                <w:noProof/>
                <w:webHidden/>
              </w:rPr>
              <w:instrText xml:space="preserve"> PAGEREF _Toc113611629 \h </w:instrText>
            </w:r>
            <w:r>
              <w:rPr>
                <w:noProof/>
                <w:webHidden/>
              </w:rPr>
            </w:r>
            <w:r>
              <w:rPr>
                <w:noProof/>
                <w:webHidden/>
              </w:rPr>
              <w:fldChar w:fldCharType="separate"/>
            </w:r>
            <w:r>
              <w:rPr>
                <w:noProof/>
                <w:webHidden/>
              </w:rPr>
              <w:t>5</w:t>
            </w:r>
            <w:r>
              <w:rPr>
                <w:noProof/>
                <w:webHidden/>
              </w:rPr>
              <w:fldChar w:fldCharType="end"/>
            </w:r>
          </w:hyperlink>
        </w:p>
        <w:p w14:paraId="365C6C89" w14:textId="00C18052" w:rsidR="00C61C67" w:rsidRDefault="00C61C67">
          <w:pPr>
            <w:pStyle w:val="TOC1"/>
            <w:tabs>
              <w:tab w:val="right" w:leader="dot" w:pos="9016"/>
            </w:tabs>
            <w:rPr>
              <w:rFonts w:eastAsiaTheme="minorEastAsia"/>
              <w:noProof/>
              <w:lang w:eastAsia="en-GB"/>
            </w:rPr>
          </w:pPr>
          <w:hyperlink w:anchor="_Toc113611630" w:history="1">
            <w:r w:rsidRPr="005A3BDE">
              <w:rPr>
                <w:rStyle w:val="Hyperlink"/>
                <w:noProof/>
              </w:rPr>
              <w:t>2. Statistical analysis section from the protocol</w:t>
            </w:r>
            <w:r>
              <w:rPr>
                <w:noProof/>
                <w:webHidden/>
              </w:rPr>
              <w:tab/>
            </w:r>
            <w:r>
              <w:rPr>
                <w:noProof/>
                <w:webHidden/>
              </w:rPr>
              <w:fldChar w:fldCharType="begin"/>
            </w:r>
            <w:r>
              <w:rPr>
                <w:noProof/>
                <w:webHidden/>
              </w:rPr>
              <w:instrText xml:space="preserve"> PAGEREF _Toc113611630 \h </w:instrText>
            </w:r>
            <w:r>
              <w:rPr>
                <w:noProof/>
                <w:webHidden/>
              </w:rPr>
            </w:r>
            <w:r>
              <w:rPr>
                <w:noProof/>
                <w:webHidden/>
              </w:rPr>
              <w:fldChar w:fldCharType="separate"/>
            </w:r>
            <w:r>
              <w:rPr>
                <w:noProof/>
                <w:webHidden/>
              </w:rPr>
              <w:t>5</w:t>
            </w:r>
            <w:r>
              <w:rPr>
                <w:noProof/>
                <w:webHidden/>
              </w:rPr>
              <w:fldChar w:fldCharType="end"/>
            </w:r>
          </w:hyperlink>
        </w:p>
        <w:p w14:paraId="12BC9A77" w14:textId="485AD77B" w:rsidR="00C61C67" w:rsidRDefault="00C61C67">
          <w:pPr>
            <w:pStyle w:val="TOC2"/>
            <w:tabs>
              <w:tab w:val="right" w:leader="dot" w:pos="9016"/>
            </w:tabs>
            <w:rPr>
              <w:rFonts w:eastAsiaTheme="minorEastAsia"/>
              <w:noProof/>
              <w:lang w:eastAsia="en-GB"/>
            </w:rPr>
          </w:pPr>
          <w:hyperlink w:anchor="_Toc113611631" w:history="1">
            <w:r w:rsidRPr="005A3BDE">
              <w:rPr>
                <w:rStyle w:val="Hyperlink"/>
                <w:i/>
                <w:noProof/>
              </w:rPr>
              <w:t>2.1 SAMPLE SIZE CALCULATION</w:t>
            </w:r>
            <w:r>
              <w:rPr>
                <w:noProof/>
                <w:webHidden/>
              </w:rPr>
              <w:tab/>
            </w:r>
            <w:r>
              <w:rPr>
                <w:noProof/>
                <w:webHidden/>
              </w:rPr>
              <w:fldChar w:fldCharType="begin"/>
            </w:r>
            <w:r>
              <w:rPr>
                <w:noProof/>
                <w:webHidden/>
              </w:rPr>
              <w:instrText xml:space="preserve"> PAGEREF _Toc113611631 \h </w:instrText>
            </w:r>
            <w:r>
              <w:rPr>
                <w:noProof/>
                <w:webHidden/>
              </w:rPr>
            </w:r>
            <w:r>
              <w:rPr>
                <w:noProof/>
                <w:webHidden/>
              </w:rPr>
              <w:fldChar w:fldCharType="separate"/>
            </w:r>
            <w:r>
              <w:rPr>
                <w:noProof/>
                <w:webHidden/>
              </w:rPr>
              <w:t>5</w:t>
            </w:r>
            <w:r>
              <w:rPr>
                <w:noProof/>
                <w:webHidden/>
              </w:rPr>
              <w:fldChar w:fldCharType="end"/>
            </w:r>
          </w:hyperlink>
        </w:p>
        <w:p w14:paraId="687E80C6" w14:textId="1CA8C1A4" w:rsidR="00C61C67" w:rsidRDefault="00C61C67">
          <w:pPr>
            <w:pStyle w:val="TOC2"/>
            <w:tabs>
              <w:tab w:val="right" w:leader="dot" w:pos="9016"/>
            </w:tabs>
            <w:rPr>
              <w:rFonts w:eastAsiaTheme="minorEastAsia"/>
              <w:noProof/>
              <w:lang w:eastAsia="en-GB"/>
            </w:rPr>
          </w:pPr>
          <w:hyperlink w:anchor="_Toc113611632" w:history="1">
            <w:r w:rsidRPr="005A3BDE">
              <w:rPr>
                <w:rStyle w:val="Hyperlink"/>
                <w:i/>
                <w:noProof/>
              </w:rPr>
              <w:t>2.2 PROPOSED ANALYSES</w:t>
            </w:r>
            <w:r>
              <w:rPr>
                <w:noProof/>
                <w:webHidden/>
              </w:rPr>
              <w:tab/>
            </w:r>
            <w:r>
              <w:rPr>
                <w:noProof/>
                <w:webHidden/>
              </w:rPr>
              <w:fldChar w:fldCharType="begin"/>
            </w:r>
            <w:r>
              <w:rPr>
                <w:noProof/>
                <w:webHidden/>
              </w:rPr>
              <w:instrText xml:space="preserve"> PAGEREF _Toc113611632 \h </w:instrText>
            </w:r>
            <w:r>
              <w:rPr>
                <w:noProof/>
                <w:webHidden/>
              </w:rPr>
            </w:r>
            <w:r>
              <w:rPr>
                <w:noProof/>
                <w:webHidden/>
              </w:rPr>
              <w:fldChar w:fldCharType="separate"/>
            </w:r>
            <w:r>
              <w:rPr>
                <w:noProof/>
                <w:webHidden/>
              </w:rPr>
              <w:t>5</w:t>
            </w:r>
            <w:r>
              <w:rPr>
                <w:noProof/>
                <w:webHidden/>
              </w:rPr>
              <w:fldChar w:fldCharType="end"/>
            </w:r>
          </w:hyperlink>
        </w:p>
        <w:p w14:paraId="581F18F3" w14:textId="78B04884" w:rsidR="00C61C67" w:rsidRDefault="00C61C67">
          <w:pPr>
            <w:pStyle w:val="TOC1"/>
            <w:tabs>
              <w:tab w:val="left" w:pos="440"/>
              <w:tab w:val="right" w:leader="dot" w:pos="9016"/>
            </w:tabs>
            <w:rPr>
              <w:rFonts w:eastAsiaTheme="minorEastAsia"/>
              <w:noProof/>
              <w:lang w:eastAsia="en-GB"/>
            </w:rPr>
          </w:pPr>
          <w:hyperlink w:anchor="_Toc113611633" w:history="1">
            <w:r w:rsidRPr="005A3BDE">
              <w:rPr>
                <w:rStyle w:val="Hyperlink"/>
                <w:noProof/>
              </w:rPr>
              <w:t>3.</w:t>
            </w:r>
            <w:r>
              <w:rPr>
                <w:rFonts w:eastAsiaTheme="minorEastAsia"/>
                <w:noProof/>
                <w:lang w:eastAsia="en-GB"/>
              </w:rPr>
              <w:tab/>
            </w:r>
            <w:r w:rsidRPr="005A3BDE">
              <w:rPr>
                <w:rStyle w:val="Hyperlink"/>
                <w:noProof/>
              </w:rPr>
              <w:t>Overall Statistical Principles</w:t>
            </w:r>
            <w:r>
              <w:rPr>
                <w:noProof/>
                <w:webHidden/>
              </w:rPr>
              <w:tab/>
            </w:r>
            <w:r>
              <w:rPr>
                <w:noProof/>
                <w:webHidden/>
              </w:rPr>
              <w:fldChar w:fldCharType="begin"/>
            </w:r>
            <w:r>
              <w:rPr>
                <w:noProof/>
                <w:webHidden/>
              </w:rPr>
              <w:instrText xml:space="preserve"> PAGEREF _Toc113611633 \h </w:instrText>
            </w:r>
            <w:r>
              <w:rPr>
                <w:noProof/>
                <w:webHidden/>
              </w:rPr>
            </w:r>
            <w:r>
              <w:rPr>
                <w:noProof/>
                <w:webHidden/>
              </w:rPr>
              <w:fldChar w:fldCharType="separate"/>
            </w:r>
            <w:r>
              <w:rPr>
                <w:noProof/>
                <w:webHidden/>
              </w:rPr>
              <w:t>6</w:t>
            </w:r>
            <w:r>
              <w:rPr>
                <w:noProof/>
                <w:webHidden/>
              </w:rPr>
              <w:fldChar w:fldCharType="end"/>
            </w:r>
          </w:hyperlink>
        </w:p>
        <w:p w14:paraId="3C0D0722" w14:textId="34554445" w:rsidR="00C61C67" w:rsidRDefault="00C61C67">
          <w:pPr>
            <w:pStyle w:val="TOC2"/>
            <w:tabs>
              <w:tab w:val="right" w:leader="dot" w:pos="9016"/>
            </w:tabs>
            <w:rPr>
              <w:rFonts w:eastAsiaTheme="minorEastAsia"/>
              <w:noProof/>
              <w:lang w:eastAsia="en-GB"/>
            </w:rPr>
          </w:pPr>
          <w:hyperlink w:anchor="_Toc113611634" w:history="1">
            <w:r w:rsidRPr="005A3BDE">
              <w:rPr>
                <w:rStyle w:val="Hyperlink"/>
                <w:noProof/>
              </w:rPr>
              <w:t>3.1 Multiplicity</w:t>
            </w:r>
            <w:r>
              <w:rPr>
                <w:noProof/>
                <w:webHidden/>
              </w:rPr>
              <w:tab/>
            </w:r>
            <w:r>
              <w:rPr>
                <w:noProof/>
                <w:webHidden/>
              </w:rPr>
              <w:fldChar w:fldCharType="begin"/>
            </w:r>
            <w:r>
              <w:rPr>
                <w:noProof/>
                <w:webHidden/>
              </w:rPr>
              <w:instrText xml:space="preserve"> PAGEREF _Toc113611634 \h </w:instrText>
            </w:r>
            <w:r>
              <w:rPr>
                <w:noProof/>
                <w:webHidden/>
              </w:rPr>
            </w:r>
            <w:r>
              <w:rPr>
                <w:noProof/>
                <w:webHidden/>
              </w:rPr>
              <w:fldChar w:fldCharType="separate"/>
            </w:r>
            <w:r>
              <w:rPr>
                <w:noProof/>
                <w:webHidden/>
              </w:rPr>
              <w:t>6</w:t>
            </w:r>
            <w:r>
              <w:rPr>
                <w:noProof/>
                <w:webHidden/>
              </w:rPr>
              <w:fldChar w:fldCharType="end"/>
            </w:r>
          </w:hyperlink>
        </w:p>
        <w:p w14:paraId="5AD7698F" w14:textId="78876EEF" w:rsidR="00C61C67" w:rsidRDefault="00C61C67">
          <w:pPr>
            <w:pStyle w:val="TOC1"/>
            <w:tabs>
              <w:tab w:val="right" w:leader="dot" w:pos="9016"/>
            </w:tabs>
            <w:rPr>
              <w:rFonts w:eastAsiaTheme="minorEastAsia"/>
              <w:noProof/>
              <w:lang w:eastAsia="en-GB"/>
            </w:rPr>
          </w:pPr>
          <w:hyperlink w:anchor="_Toc113611635" w:history="1">
            <w:r w:rsidRPr="005A3BDE">
              <w:rPr>
                <w:rStyle w:val="Hyperlink"/>
                <w:noProof/>
              </w:rPr>
              <w:t>4. Outcomes</w:t>
            </w:r>
            <w:r>
              <w:rPr>
                <w:noProof/>
                <w:webHidden/>
              </w:rPr>
              <w:tab/>
            </w:r>
            <w:r>
              <w:rPr>
                <w:noProof/>
                <w:webHidden/>
              </w:rPr>
              <w:fldChar w:fldCharType="begin"/>
            </w:r>
            <w:r>
              <w:rPr>
                <w:noProof/>
                <w:webHidden/>
              </w:rPr>
              <w:instrText xml:space="preserve"> PAGEREF _Toc113611635 \h </w:instrText>
            </w:r>
            <w:r>
              <w:rPr>
                <w:noProof/>
                <w:webHidden/>
              </w:rPr>
            </w:r>
            <w:r>
              <w:rPr>
                <w:noProof/>
                <w:webHidden/>
              </w:rPr>
              <w:fldChar w:fldCharType="separate"/>
            </w:r>
            <w:r>
              <w:rPr>
                <w:noProof/>
                <w:webHidden/>
              </w:rPr>
              <w:t>6</w:t>
            </w:r>
            <w:r>
              <w:rPr>
                <w:noProof/>
                <w:webHidden/>
              </w:rPr>
              <w:fldChar w:fldCharType="end"/>
            </w:r>
          </w:hyperlink>
        </w:p>
        <w:p w14:paraId="14F9745C" w14:textId="2DF7087F" w:rsidR="00C61C67" w:rsidRDefault="00C61C67">
          <w:pPr>
            <w:pStyle w:val="TOC2"/>
            <w:tabs>
              <w:tab w:val="right" w:leader="dot" w:pos="9016"/>
            </w:tabs>
            <w:rPr>
              <w:rFonts w:eastAsiaTheme="minorEastAsia"/>
              <w:noProof/>
              <w:lang w:eastAsia="en-GB"/>
            </w:rPr>
          </w:pPr>
          <w:hyperlink w:anchor="_Toc113611636" w:history="1">
            <w:r w:rsidRPr="005A3BDE">
              <w:rPr>
                <w:rStyle w:val="Hyperlink"/>
                <w:noProof/>
              </w:rPr>
              <w:t>4.1 Primary outcome</w:t>
            </w:r>
            <w:r>
              <w:rPr>
                <w:noProof/>
                <w:webHidden/>
              </w:rPr>
              <w:tab/>
            </w:r>
            <w:r>
              <w:rPr>
                <w:noProof/>
                <w:webHidden/>
              </w:rPr>
              <w:fldChar w:fldCharType="begin"/>
            </w:r>
            <w:r>
              <w:rPr>
                <w:noProof/>
                <w:webHidden/>
              </w:rPr>
              <w:instrText xml:space="preserve"> PAGEREF _Toc113611636 \h </w:instrText>
            </w:r>
            <w:r>
              <w:rPr>
                <w:noProof/>
                <w:webHidden/>
              </w:rPr>
            </w:r>
            <w:r>
              <w:rPr>
                <w:noProof/>
                <w:webHidden/>
              </w:rPr>
              <w:fldChar w:fldCharType="separate"/>
            </w:r>
            <w:r>
              <w:rPr>
                <w:noProof/>
                <w:webHidden/>
              </w:rPr>
              <w:t>6</w:t>
            </w:r>
            <w:r>
              <w:rPr>
                <w:noProof/>
                <w:webHidden/>
              </w:rPr>
              <w:fldChar w:fldCharType="end"/>
            </w:r>
          </w:hyperlink>
        </w:p>
        <w:p w14:paraId="40F1A5FE" w14:textId="04681DC6" w:rsidR="00C61C67" w:rsidRDefault="00C61C67">
          <w:pPr>
            <w:pStyle w:val="TOC2"/>
            <w:tabs>
              <w:tab w:val="right" w:leader="dot" w:pos="9016"/>
            </w:tabs>
            <w:rPr>
              <w:rFonts w:eastAsiaTheme="minorEastAsia"/>
              <w:noProof/>
              <w:lang w:eastAsia="en-GB"/>
            </w:rPr>
          </w:pPr>
          <w:hyperlink w:anchor="_Toc113611637" w:history="1">
            <w:r w:rsidRPr="005A3BDE">
              <w:rPr>
                <w:rStyle w:val="Hyperlink"/>
                <w:noProof/>
              </w:rPr>
              <w:t>4.2 Secondary outcomes</w:t>
            </w:r>
            <w:r>
              <w:rPr>
                <w:noProof/>
                <w:webHidden/>
              </w:rPr>
              <w:tab/>
            </w:r>
            <w:r>
              <w:rPr>
                <w:noProof/>
                <w:webHidden/>
              </w:rPr>
              <w:fldChar w:fldCharType="begin"/>
            </w:r>
            <w:r>
              <w:rPr>
                <w:noProof/>
                <w:webHidden/>
              </w:rPr>
              <w:instrText xml:space="preserve"> PAGEREF _Toc113611637 \h </w:instrText>
            </w:r>
            <w:r>
              <w:rPr>
                <w:noProof/>
                <w:webHidden/>
              </w:rPr>
            </w:r>
            <w:r>
              <w:rPr>
                <w:noProof/>
                <w:webHidden/>
              </w:rPr>
              <w:fldChar w:fldCharType="separate"/>
            </w:r>
            <w:r>
              <w:rPr>
                <w:noProof/>
                <w:webHidden/>
              </w:rPr>
              <w:t>7</w:t>
            </w:r>
            <w:r>
              <w:rPr>
                <w:noProof/>
                <w:webHidden/>
              </w:rPr>
              <w:fldChar w:fldCharType="end"/>
            </w:r>
          </w:hyperlink>
        </w:p>
        <w:p w14:paraId="1179E06F" w14:textId="4DEA624D" w:rsidR="00C61C67" w:rsidRDefault="00C61C67">
          <w:pPr>
            <w:pStyle w:val="TOC3"/>
            <w:tabs>
              <w:tab w:val="right" w:leader="dot" w:pos="9016"/>
            </w:tabs>
            <w:rPr>
              <w:rFonts w:eastAsiaTheme="minorEastAsia"/>
              <w:noProof/>
              <w:lang w:eastAsia="en-GB"/>
            </w:rPr>
          </w:pPr>
          <w:hyperlink w:anchor="_Toc113611638" w:history="1">
            <w:r w:rsidRPr="005A3BDE">
              <w:rPr>
                <w:rStyle w:val="Hyperlink"/>
                <w:noProof/>
                <w:lang w:eastAsia="zh-CN"/>
              </w:rPr>
              <w:t>4.2.1 Antibiotic Prescribing</w:t>
            </w:r>
            <w:r>
              <w:rPr>
                <w:noProof/>
                <w:webHidden/>
              </w:rPr>
              <w:tab/>
            </w:r>
            <w:r>
              <w:rPr>
                <w:noProof/>
                <w:webHidden/>
              </w:rPr>
              <w:fldChar w:fldCharType="begin"/>
            </w:r>
            <w:r>
              <w:rPr>
                <w:noProof/>
                <w:webHidden/>
              </w:rPr>
              <w:instrText xml:space="preserve"> PAGEREF _Toc113611638 \h </w:instrText>
            </w:r>
            <w:r>
              <w:rPr>
                <w:noProof/>
                <w:webHidden/>
              </w:rPr>
            </w:r>
            <w:r>
              <w:rPr>
                <w:noProof/>
                <w:webHidden/>
              </w:rPr>
              <w:fldChar w:fldCharType="separate"/>
            </w:r>
            <w:r>
              <w:rPr>
                <w:noProof/>
                <w:webHidden/>
              </w:rPr>
              <w:t>7</w:t>
            </w:r>
            <w:r>
              <w:rPr>
                <w:noProof/>
                <w:webHidden/>
              </w:rPr>
              <w:fldChar w:fldCharType="end"/>
            </w:r>
          </w:hyperlink>
        </w:p>
        <w:p w14:paraId="0BA3D007" w14:textId="70F035C1" w:rsidR="00C61C67" w:rsidRDefault="00C61C67">
          <w:pPr>
            <w:pStyle w:val="TOC3"/>
            <w:tabs>
              <w:tab w:val="right" w:leader="dot" w:pos="9016"/>
            </w:tabs>
            <w:rPr>
              <w:rFonts w:eastAsiaTheme="minorEastAsia"/>
              <w:noProof/>
              <w:lang w:eastAsia="en-GB"/>
            </w:rPr>
          </w:pPr>
          <w:hyperlink w:anchor="_Toc113611639" w:history="1">
            <w:r w:rsidRPr="005A3BDE">
              <w:rPr>
                <w:rStyle w:val="Hyperlink"/>
                <w:noProof/>
                <w:lang w:eastAsia="zh-CN"/>
              </w:rPr>
              <w:t>4.2.2 Diagnostics</w:t>
            </w:r>
            <w:r>
              <w:rPr>
                <w:noProof/>
                <w:webHidden/>
              </w:rPr>
              <w:tab/>
            </w:r>
            <w:r>
              <w:rPr>
                <w:noProof/>
                <w:webHidden/>
              </w:rPr>
              <w:fldChar w:fldCharType="begin"/>
            </w:r>
            <w:r>
              <w:rPr>
                <w:noProof/>
                <w:webHidden/>
              </w:rPr>
              <w:instrText xml:space="preserve"> PAGEREF _Toc113611639 \h </w:instrText>
            </w:r>
            <w:r>
              <w:rPr>
                <w:noProof/>
                <w:webHidden/>
              </w:rPr>
            </w:r>
            <w:r>
              <w:rPr>
                <w:noProof/>
                <w:webHidden/>
              </w:rPr>
              <w:fldChar w:fldCharType="separate"/>
            </w:r>
            <w:r>
              <w:rPr>
                <w:noProof/>
                <w:webHidden/>
              </w:rPr>
              <w:t>7</w:t>
            </w:r>
            <w:r>
              <w:rPr>
                <w:noProof/>
                <w:webHidden/>
              </w:rPr>
              <w:fldChar w:fldCharType="end"/>
            </w:r>
          </w:hyperlink>
        </w:p>
        <w:p w14:paraId="26705DE2" w14:textId="50C66564" w:rsidR="00C61C67" w:rsidRDefault="00C61C67">
          <w:pPr>
            <w:pStyle w:val="TOC2"/>
            <w:tabs>
              <w:tab w:val="right" w:leader="dot" w:pos="9016"/>
            </w:tabs>
            <w:rPr>
              <w:rFonts w:eastAsiaTheme="minorEastAsia"/>
              <w:noProof/>
              <w:lang w:eastAsia="en-GB"/>
            </w:rPr>
          </w:pPr>
          <w:hyperlink w:anchor="_Toc113611640" w:history="1">
            <w:r w:rsidRPr="005A3BDE">
              <w:rPr>
                <w:rStyle w:val="Hyperlink"/>
                <w:noProof/>
              </w:rPr>
              <w:t>4.3 Process measure</w:t>
            </w:r>
            <w:r>
              <w:rPr>
                <w:noProof/>
                <w:webHidden/>
              </w:rPr>
              <w:tab/>
            </w:r>
            <w:r>
              <w:rPr>
                <w:noProof/>
                <w:webHidden/>
              </w:rPr>
              <w:fldChar w:fldCharType="begin"/>
            </w:r>
            <w:r>
              <w:rPr>
                <w:noProof/>
                <w:webHidden/>
              </w:rPr>
              <w:instrText xml:space="preserve"> PAGEREF _Toc113611640 \h </w:instrText>
            </w:r>
            <w:r>
              <w:rPr>
                <w:noProof/>
                <w:webHidden/>
              </w:rPr>
            </w:r>
            <w:r>
              <w:rPr>
                <w:noProof/>
                <w:webHidden/>
              </w:rPr>
              <w:fldChar w:fldCharType="separate"/>
            </w:r>
            <w:r>
              <w:rPr>
                <w:noProof/>
                <w:webHidden/>
              </w:rPr>
              <w:t>8</w:t>
            </w:r>
            <w:r>
              <w:rPr>
                <w:noProof/>
                <w:webHidden/>
              </w:rPr>
              <w:fldChar w:fldCharType="end"/>
            </w:r>
          </w:hyperlink>
        </w:p>
        <w:p w14:paraId="3FCE6990" w14:textId="5EBFFA88" w:rsidR="00C61C67" w:rsidRDefault="00C61C67">
          <w:pPr>
            <w:pStyle w:val="TOC3"/>
            <w:tabs>
              <w:tab w:val="right" w:leader="dot" w:pos="9016"/>
            </w:tabs>
            <w:rPr>
              <w:rFonts w:eastAsiaTheme="minorEastAsia"/>
              <w:noProof/>
              <w:lang w:eastAsia="en-GB"/>
            </w:rPr>
          </w:pPr>
          <w:hyperlink w:anchor="_Toc113611641" w:history="1">
            <w:r w:rsidRPr="005A3BDE">
              <w:rPr>
                <w:rStyle w:val="Hyperlink"/>
                <w:noProof/>
                <w:lang w:eastAsia="zh-CN"/>
              </w:rPr>
              <w:t>4.3.1 Clinical decision support (CDS)</w:t>
            </w:r>
            <w:r>
              <w:rPr>
                <w:noProof/>
                <w:webHidden/>
              </w:rPr>
              <w:tab/>
            </w:r>
            <w:r>
              <w:rPr>
                <w:noProof/>
                <w:webHidden/>
              </w:rPr>
              <w:fldChar w:fldCharType="begin"/>
            </w:r>
            <w:r>
              <w:rPr>
                <w:noProof/>
                <w:webHidden/>
              </w:rPr>
              <w:instrText xml:space="preserve"> PAGEREF _Toc113611641 \h </w:instrText>
            </w:r>
            <w:r>
              <w:rPr>
                <w:noProof/>
                <w:webHidden/>
              </w:rPr>
            </w:r>
            <w:r>
              <w:rPr>
                <w:noProof/>
                <w:webHidden/>
              </w:rPr>
              <w:fldChar w:fldCharType="separate"/>
            </w:r>
            <w:r>
              <w:rPr>
                <w:noProof/>
                <w:webHidden/>
              </w:rPr>
              <w:t>8</w:t>
            </w:r>
            <w:r>
              <w:rPr>
                <w:noProof/>
                <w:webHidden/>
              </w:rPr>
              <w:fldChar w:fldCharType="end"/>
            </w:r>
          </w:hyperlink>
        </w:p>
        <w:p w14:paraId="6CB49792" w14:textId="142CA57F" w:rsidR="00C61C67" w:rsidRDefault="00C61C67">
          <w:pPr>
            <w:pStyle w:val="TOC3"/>
            <w:tabs>
              <w:tab w:val="right" w:leader="dot" w:pos="9016"/>
            </w:tabs>
            <w:rPr>
              <w:rFonts w:eastAsiaTheme="minorEastAsia"/>
              <w:noProof/>
              <w:lang w:eastAsia="en-GB"/>
            </w:rPr>
          </w:pPr>
          <w:hyperlink w:anchor="_Toc113611642" w:history="1">
            <w:r w:rsidRPr="005A3BDE">
              <w:rPr>
                <w:rStyle w:val="Hyperlink"/>
                <w:noProof/>
              </w:rPr>
              <w:t>4.3.2 Documentation</w:t>
            </w:r>
            <w:r>
              <w:rPr>
                <w:noProof/>
                <w:webHidden/>
              </w:rPr>
              <w:tab/>
            </w:r>
            <w:r>
              <w:rPr>
                <w:noProof/>
                <w:webHidden/>
              </w:rPr>
              <w:fldChar w:fldCharType="begin"/>
            </w:r>
            <w:r>
              <w:rPr>
                <w:noProof/>
                <w:webHidden/>
              </w:rPr>
              <w:instrText xml:space="preserve"> PAGEREF _Toc113611642 \h </w:instrText>
            </w:r>
            <w:r>
              <w:rPr>
                <w:noProof/>
                <w:webHidden/>
              </w:rPr>
            </w:r>
            <w:r>
              <w:rPr>
                <w:noProof/>
                <w:webHidden/>
              </w:rPr>
              <w:fldChar w:fldCharType="separate"/>
            </w:r>
            <w:r>
              <w:rPr>
                <w:noProof/>
                <w:webHidden/>
              </w:rPr>
              <w:t>8</w:t>
            </w:r>
            <w:r>
              <w:rPr>
                <w:noProof/>
                <w:webHidden/>
              </w:rPr>
              <w:fldChar w:fldCharType="end"/>
            </w:r>
          </w:hyperlink>
        </w:p>
        <w:p w14:paraId="6727A935" w14:textId="5DA030C8" w:rsidR="00C61C67" w:rsidRDefault="00C61C67">
          <w:pPr>
            <w:pStyle w:val="TOC3"/>
            <w:tabs>
              <w:tab w:val="right" w:leader="dot" w:pos="9016"/>
            </w:tabs>
            <w:rPr>
              <w:rFonts w:eastAsiaTheme="minorEastAsia"/>
              <w:noProof/>
              <w:lang w:eastAsia="en-GB"/>
            </w:rPr>
          </w:pPr>
          <w:hyperlink w:anchor="_Toc113611643" w:history="1">
            <w:r w:rsidRPr="005A3BDE">
              <w:rPr>
                <w:rStyle w:val="Hyperlink"/>
                <w:noProof/>
              </w:rPr>
              <w:t>4.3.3 Web-based e-learning module</w:t>
            </w:r>
            <w:r>
              <w:rPr>
                <w:noProof/>
                <w:webHidden/>
              </w:rPr>
              <w:tab/>
            </w:r>
            <w:r>
              <w:rPr>
                <w:noProof/>
                <w:webHidden/>
              </w:rPr>
              <w:fldChar w:fldCharType="begin"/>
            </w:r>
            <w:r>
              <w:rPr>
                <w:noProof/>
                <w:webHidden/>
              </w:rPr>
              <w:instrText xml:space="preserve"> PAGEREF _Toc113611643 \h </w:instrText>
            </w:r>
            <w:r>
              <w:rPr>
                <w:noProof/>
                <w:webHidden/>
              </w:rPr>
            </w:r>
            <w:r>
              <w:rPr>
                <w:noProof/>
                <w:webHidden/>
              </w:rPr>
              <w:fldChar w:fldCharType="separate"/>
            </w:r>
            <w:r>
              <w:rPr>
                <w:noProof/>
                <w:webHidden/>
              </w:rPr>
              <w:t>8</w:t>
            </w:r>
            <w:r>
              <w:rPr>
                <w:noProof/>
                <w:webHidden/>
              </w:rPr>
              <w:fldChar w:fldCharType="end"/>
            </w:r>
          </w:hyperlink>
        </w:p>
        <w:p w14:paraId="7793491E" w14:textId="170D8503" w:rsidR="00C61C67" w:rsidRDefault="00C61C67">
          <w:pPr>
            <w:pStyle w:val="TOC1"/>
            <w:tabs>
              <w:tab w:val="left" w:pos="440"/>
              <w:tab w:val="right" w:leader="dot" w:pos="9016"/>
            </w:tabs>
            <w:rPr>
              <w:rFonts w:eastAsiaTheme="minorEastAsia"/>
              <w:noProof/>
              <w:lang w:eastAsia="en-GB"/>
            </w:rPr>
          </w:pPr>
          <w:hyperlink w:anchor="_Toc113611644" w:history="1">
            <w:r w:rsidRPr="005A3BDE">
              <w:rPr>
                <w:rStyle w:val="Hyperlink"/>
                <w:noProof/>
              </w:rPr>
              <w:t>5.</w:t>
            </w:r>
            <w:r>
              <w:rPr>
                <w:rFonts w:eastAsiaTheme="minorEastAsia"/>
                <w:noProof/>
                <w:lang w:eastAsia="en-GB"/>
              </w:rPr>
              <w:tab/>
            </w:r>
            <w:r w:rsidRPr="005A3BDE">
              <w:rPr>
                <w:rStyle w:val="Hyperlink"/>
                <w:noProof/>
              </w:rPr>
              <w:t>List of Analyses</w:t>
            </w:r>
            <w:r>
              <w:rPr>
                <w:noProof/>
                <w:webHidden/>
              </w:rPr>
              <w:tab/>
            </w:r>
            <w:r>
              <w:rPr>
                <w:noProof/>
                <w:webHidden/>
              </w:rPr>
              <w:fldChar w:fldCharType="begin"/>
            </w:r>
            <w:r>
              <w:rPr>
                <w:noProof/>
                <w:webHidden/>
              </w:rPr>
              <w:instrText xml:space="preserve"> PAGEREF _Toc113611644 \h </w:instrText>
            </w:r>
            <w:r>
              <w:rPr>
                <w:noProof/>
                <w:webHidden/>
              </w:rPr>
            </w:r>
            <w:r>
              <w:rPr>
                <w:noProof/>
                <w:webHidden/>
              </w:rPr>
              <w:fldChar w:fldCharType="separate"/>
            </w:r>
            <w:r>
              <w:rPr>
                <w:noProof/>
                <w:webHidden/>
              </w:rPr>
              <w:t>9</w:t>
            </w:r>
            <w:r>
              <w:rPr>
                <w:noProof/>
                <w:webHidden/>
              </w:rPr>
              <w:fldChar w:fldCharType="end"/>
            </w:r>
          </w:hyperlink>
        </w:p>
        <w:p w14:paraId="6868EF32" w14:textId="253E804C" w:rsidR="00C61C67" w:rsidRDefault="00C61C67">
          <w:pPr>
            <w:pStyle w:val="TOC2"/>
            <w:tabs>
              <w:tab w:val="right" w:leader="dot" w:pos="9016"/>
            </w:tabs>
            <w:rPr>
              <w:rFonts w:eastAsiaTheme="minorEastAsia"/>
              <w:noProof/>
              <w:lang w:eastAsia="en-GB"/>
            </w:rPr>
          </w:pPr>
          <w:hyperlink w:anchor="_Toc113611645" w:history="1">
            <w:r w:rsidRPr="005A3BDE">
              <w:rPr>
                <w:rStyle w:val="Hyperlink"/>
                <w:rFonts w:eastAsia="SimSun"/>
                <w:noProof/>
                <w:lang w:eastAsia="zh-CN"/>
              </w:rPr>
              <w:t xml:space="preserve">5.1 </w:t>
            </w:r>
            <w:r w:rsidRPr="005A3BDE">
              <w:rPr>
                <w:rStyle w:val="Hyperlink"/>
                <w:noProof/>
              </w:rPr>
              <w:t>Baseline Characteristics</w:t>
            </w:r>
            <w:r>
              <w:rPr>
                <w:noProof/>
                <w:webHidden/>
              </w:rPr>
              <w:tab/>
            </w:r>
            <w:r>
              <w:rPr>
                <w:noProof/>
                <w:webHidden/>
              </w:rPr>
              <w:fldChar w:fldCharType="begin"/>
            </w:r>
            <w:r>
              <w:rPr>
                <w:noProof/>
                <w:webHidden/>
              </w:rPr>
              <w:instrText xml:space="preserve"> PAGEREF _Toc113611645 \h </w:instrText>
            </w:r>
            <w:r>
              <w:rPr>
                <w:noProof/>
                <w:webHidden/>
              </w:rPr>
            </w:r>
            <w:r>
              <w:rPr>
                <w:noProof/>
                <w:webHidden/>
              </w:rPr>
              <w:fldChar w:fldCharType="separate"/>
            </w:r>
            <w:r>
              <w:rPr>
                <w:noProof/>
                <w:webHidden/>
              </w:rPr>
              <w:t>9</w:t>
            </w:r>
            <w:r>
              <w:rPr>
                <w:noProof/>
                <w:webHidden/>
              </w:rPr>
              <w:fldChar w:fldCharType="end"/>
            </w:r>
          </w:hyperlink>
        </w:p>
        <w:p w14:paraId="1CAD2F34" w14:textId="1D6801CB" w:rsidR="00C61C67" w:rsidRDefault="00C61C67">
          <w:pPr>
            <w:pStyle w:val="TOC2"/>
            <w:tabs>
              <w:tab w:val="right" w:leader="dot" w:pos="9016"/>
            </w:tabs>
            <w:rPr>
              <w:rFonts w:eastAsiaTheme="minorEastAsia"/>
              <w:noProof/>
              <w:lang w:eastAsia="en-GB"/>
            </w:rPr>
          </w:pPr>
          <w:hyperlink w:anchor="_Toc113611646" w:history="1">
            <w:r w:rsidRPr="005A3BDE">
              <w:rPr>
                <w:rStyle w:val="Hyperlink"/>
                <w:noProof/>
              </w:rPr>
              <w:t>5.2 Primary outcome</w:t>
            </w:r>
            <w:r>
              <w:rPr>
                <w:noProof/>
                <w:webHidden/>
              </w:rPr>
              <w:tab/>
            </w:r>
            <w:r>
              <w:rPr>
                <w:noProof/>
                <w:webHidden/>
              </w:rPr>
              <w:fldChar w:fldCharType="begin"/>
            </w:r>
            <w:r>
              <w:rPr>
                <w:noProof/>
                <w:webHidden/>
              </w:rPr>
              <w:instrText xml:space="preserve"> PAGEREF _Toc113611646 \h </w:instrText>
            </w:r>
            <w:r>
              <w:rPr>
                <w:noProof/>
                <w:webHidden/>
              </w:rPr>
            </w:r>
            <w:r>
              <w:rPr>
                <w:noProof/>
                <w:webHidden/>
              </w:rPr>
              <w:fldChar w:fldCharType="separate"/>
            </w:r>
            <w:r>
              <w:rPr>
                <w:noProof/>
                <w:webHidden/>
              </w:rPr>
              <w:t>9</w:t>
            </w:r>
            <w:r>
              <w:rPr>
                <w:noProof/>
                <w:webHidden/>
              </w:rPr>
              <w:fldChar w:fldCharType="end"/>
            </w:r>
          </w:hyperlink>
        </w:p>
        <w:p w14:paraId="3AF88FCB" w14:textId="5FC43A70" w:rsidR="00C61C67" w:rsidRDefault="00C61C67">
          <w:pPr>
            <w:pStyle w:val="TOC2"/>
            <w:tabs>
              <w:tab w:val="right" w:leader="dot" w:pos="9016"/>
            </w:tabs>
            <w:rPr>
              <w:rFonts w:eastAsiaTheme="minorEastAsia"/>
              <w:noProof/>
              <w:lang w:eastAsia="en-GB"/>
            </w:rPr>
          </w:pPr>
          <w:hyperlink w:anchor="_Toc113611647" w:history="1">
            <w:r w:rsidRPr="005A3BDE">
              <w:rPr>
                <w:rStyle w:val="Hyperlink"/>
                <w:noProof/>
              </w:rPr>
              <w:t>5.3 Secondary outcomes</w:t>
            </w:r>
            <w:r>
              <w:rPr>
                <w:noProof/>
                <w:webHidden/>
              </w:rPr>
              <w:tab/>
            </w:r>
            <w:r>
              <w:rPr>
                <w:noProof/>
                <w:webHidden/>
              </w:rPr>
              <w:fldChar w:fldCharType="begin"/>
            </w:r>
            <w:r>
              <w:rPr>
                <w:noProof/>
                <w:webHidden/>
              </w:rPr>
              <w:instrText xml:space="preserve"> PAGEREF _Toc113611647 \h </w:instrText>
            </w:r>
            <w:r>
              <w:rPr>
                <w:noProof/>
                <w:webHidden/>
              </w:rPr>
            </w:r>
            <w:r>
              <w:rPr>
                <w:noProof/>
                <w:webHidden/>
              </w:rPr>
              <w:fldChar w:fldCharType="separate"/>
            </w:r>
            <w:r>
              <w:rPr>
                <w:noProof/>
                <w:webHidden/>
              </w:rPr>
              <w:t>9</w:t>
            </w:r>
            <w:r>
              <w:rPr>
                <w:noProof/>
                <w:webHidden/>
              </w:rPr>
              <w:fldChar w:fldCharType="end"/>
            </w:r>
          </w:hyperlink>
        </w:p>
        <w:p w14:paraId="6CB13789" w14:textId="360F5F64" w:rsidR="00C61C67" w:rsidRDefault="00C61C67">
          <w:pPr>
            <w:pStyle w:val="TOC2"/>
            <w:tabs>
              <w:tab w:val="right" w:leader="dot" w:pos="9016"/>
            </w:tabs>
            <w:rPr>
              <w:rFonts w:eastAsiaTheme="minorEastAsia"/>
              <w:noProof/>
              <w:lang w:eastAsia="en-GB"/>
            </w:rPr>
          </w:pPr>
          <w:hyperlink w:anchor="_Toc113611648" w:history="1">
            <w:r w:rsidRPr="005A3BDE">
              <w:rPr>
                <w:rStyle w:val="Hyperlink"/>
                <w:noProof/>
              </w:rPr>
              <w:t>5.4 Process measures</w:t>
            </w:r>
            <w:r>
              <w:rPr>
                <w:noProof/>
                <w:webHidden/>
              </w:rPr>
              <w:tab/>
            </w:r>
            <w:r>
              <w:rPr>
                <w:noProof/>
                <w:webHidden/>
              </w:rPr>
              <w:fldChar w:fldCharType="begin"/>
            </w:r>
            <w:r>
              <w:rPr>
                <w:noProof/>
                <w:webHidden/>
              </w:rPr>
              <w:instrText xml:space="preserve"> PAGEREF _Toc113611648 \h </w:instrText>
            </w:r>
            <w:r>
              <w:rPr>
                <w:noProof/>
                <w:webHidden/>
              </w:rPr>
            </w:r>
            <w:r>
              <w:rPr>
                <w:noProof/>
                <w:webHidden/>
              </w:rPr>
              <w:fldChar w:fldCharType="separate"/>
            </w:r>
            <w:r>
              <w:rPr>
                <w:noProof/>
                <w:webHidden/>
              </w:rPr>
              <w:t>9</w:t>
            </w:r>
            <w:r>
              <w:rPr>
                <w:noProof/>
                <w:webHidden/>
              </w:rPr>
              <w:fldChar w:fldCharType="end"/>
            </w:r>
          </w:hyperlink>
        </w:p>
        <w:p w14:paraId="65AC65F9" w14:textId="7E1CD47E" w:rsidR="00C61C67" w:rsidRDefault="00C61C67">
          <w:pPr>
            <w:pStyle w:val="TOC1"/>
            <w:tabs>
              <w:tab w:val="left" w:pos="440"/>
              <w:tab w:val="right" w:leader="dot" w:pos="9016"/>
            </w:tabs>
            <w:rPr>
              <w:rFonts w:eastAsiaTheme="minorEastAsia"/>
              <w:noProof/>
              <w:lang w:eastAsia="en-GB"/>
            </w:rPr>
          </w:pPr>
          <w:hyperlink w:anchor="_Toc113611649" w:history="1">
            <w:r w:rsidRPr="005A3BDE">
              <w:rPr>
                <w:rStyle w:val="Hyperlink"/>
                <w:noProof/>
              </w:rPr>
              <w:t>6.</w:t>
            </w:r>
            <w:r>
              <w:rPr>
                <w:rFonts w:eastAsiaTheme="minorEastAsia"/>
                <w:noProof/>
                <w:lang w:eastAsia="en-GB"/>
              </w:rPr>
              <w:tab/>
            </w:r>
            <w:r w:rsidRPr="005A3BDE">
              <w:rPr>
                <w:rStyle w:val="Hyperlink"/>
                <w:noProof/>
              </w:rPr>
              <w:t>Validation and Quality Control (QC)</w:t>
            </w:r>
            <w:r>
              <w:rPr>
                <w:noProof/>
                <w:webHidden/>
              </w:rPr>
              <w:tab/>
            </w:r>
            <w:r>
              <w:rPr>
                <w:noProof/>
                <w:webHidden/>
              </w:rPr>
              <w:fldChar w:fldCharType="begin"/>
            </w:r>
            <w:r>
              <w:rPr>
                <w:noProof/>
                <w:webHidden/>
              </w:rPr>
              <w:instrText xml:space="preserve"> PAGEREF _Toc113611649 \h </w:instrText>
            </w:r>
            <w:r>
              <w:rPr>
                <w:noProof/>
                <w:webHidden/>
              </w:rPr>
            </w:r>
            <w:r>
              <w:rPr>
                <w:noProof/>
                <w:webHidden/>
              </w:rPr>
              <w:fldChar w:fldCharType="separate"/>
            </w:r>
            <w:r>
              <w:rPr>
                <w:noProof/>
                <w:webHidden/>
              </w:rPr>
              <w:t>10</w:t>
            </w:r>
            <w:r>
              <w:rPr>
                <w:noProof/>
                <w:webHidden/>
              </w:rPr>
              <w:fldChar w:fldCharType="end"/>
            </w:r>
          </w:hyperlink>
        </w:p>
        <w:p w14:paraId="21D0EE2E" w14:textId="05E9ED9C" w:rsidR="00C61C67" w:rsidRDefault="00C61C67">
          <w:pPr>
            <w:pStyle w:val="TOC1"/>
            <w:tabs>
              <w:tab w:val="right" w:leader="dot" w:pos="9016"/>
            </w:tabs>
            <w:rPr>
              <w:rFonts w:eastAsiaTheme="minorEastAsia"/>
              <w:noProof/>
              <w:lang w:eastAsia="en-GB"/>
            </w:rPr>
          </w:pPr>
          <w:hyperlink w:anchor="_Toc113611650" w:history="1">
            <w:r w:rsidRPr="005A3BDE">
              <w:rPr>
                <w:rStyle w:val="Hyperlink"/>
                <w:noProof/>
              </w:rPr>
              <w:t>References</w:t>
            </w:r>
            <w:r>
              <w:rPr>
                <w:noProof/>
                <w:webHidden/>
              </w:rPr>
              <w:tab/>
            </w:r>
            <w:r>
              <w:rPr>
                <w:noProof/>
                <w:webHidden/>
              </w:rPr>
              <w:fldChar w:fldCharType="begin"/>
            </w:r>
            <w:r>
              <w:rPr>
                <w:noProof/>
                <w:webHidden/>
              </w:rPr>
              <w:instrText xml:space="preserve"> PAGEREF _Toc113611650 \h </w:instrText>
            </w:r>
            <w:r>
              <w:rPr>
                <w:noProof/>
                <w:webHidden/>
              </w:rPr>
            </w:r>
            <w:r>
              <w:rPr>
                <w:noProof/>
                <w:webHidden/>
              </w:rPr>
              <w:fldChar w:fldCharType="separate"/>
            </w:r>
            <w:r>
              <w:rPr>
                <w:noProof/>
                <w:webHidden/>
              </w:rPr>
              <w:t>10</w:t>
            </w:r>
            <w:r>
              <w:rPr>
                <w:noProof/>
                <w:webHidden/>
              </w:rPr>
              <w:fldChar w:fldCharType="end"/>
            </w:r>
          </w:hyperlink>
        </w:p>
        <w:p w14:paraId="2BF960CB" w14:textId="20DAB11C" w:rsidR="00774E33" w:rsidRPr="00295607" w:rsidRDefault="00774E33" w:rsidP="00774E33">
          <w:pPr>
            <w:rPr>
              <w:rFonts w:ascii="Arial" w:hAnsi="Arial" w:cs="Arial"/>
            </w:rPr>
          </w:pPr>
          <w:r w:rsidRPr="00295607">
            <w:rPr>
              <w:rFonts w:ascii="Arial" w:hAnsi="Arial" w:cs="Arial"/>
              <w:b/>
              <w:bCs/>
              <w:noProof/>
            </w:rPr>
            <w:fldChar w:fldCharType="end"/>
          </w:r>
        </w:p>
      </w:sdtContent>
    </w:sdt>
    <w:p w14:paraId="1903164D" w14:textId="77777777" w:rsidR="00774E33" w:rsidRPr="00295607" w:rsidRDefault="00774E33" w:rsidP="00774E33">
      <w:pPr>
        <w:rPr>
          <w:rFonts w:ascii="Arial" w:hAnsi="Arial" w:cs="Arial"/>
          <w:color w:val="FF0000"/>
        </w:rPr>
      </w:pPr>
    </w:p>
    <w:p w14:paraId="267B578C" w14:textId="77777777" w:rsidR="00774E33" w:rsidRPr="00295607" w:rsidRDefault="00774E33" w:rsidP="00774E33">
      <w:pPr>
        <w:rPr>
          <w:rFonts w:ascii="Arial" w:hAnsi="Arial" w:cs="Arial"/>
        </w:rPr>
      </w:pPr>
    </w:p>
    <w:p w14:paraId="64DA6BF3" w14:textId="77777777" w:rsidR="00774E33" w:rsidRPr="00295607" w:rsidRDefault="00774E33" w:rsidP="00774E33">
      <w:pPr>
        <w:rPr>
          <w:rFonts w:ascii="Arial" w:hAnsi="Arial" w:cs="Arial"/>
        </w:rPr>
      </w:pPr>
    </w:p>
    <w:p w14:paraId="2A6C3E2B" w14:textId="77777777" w:rsidR="00774E33" w:rsidRPr="00295607" w:rsidRDefault="00774E33" w:rsidP="00774E33">
      <w:pPr>
        <w:rPr>
          <w:rFonts w:ascii="Arial" w:hAnsi="Arial" w:cs="Arial"/>
        </w:rPr>
      </w:pPr>
    </w:p>
    <w:p w14:paraId="1599B8E3" w14:textId="77777777" w:rsidR="00774E33" w:rsidRPr="00295607" w:rsidRDefault="00774E33" w:rsidP="00774E33">
      <w:pPr>
        <w:rPr>
          <w:rFonts w:ascii="Arial" w:hAnsi="Arial" w:cs="Arial"/>
        </w:rPr>
      </w:pPr>
    </w:p>
    <w:p w14:paraId="455697F5" w14:textId="77777777" w:rsidR="00774E33" w:rsidRPr="00295607" w:rsidRDefault="00774E33" w:rsidP="00774E33">
      <w:pPr>
        <w:rPr>
          <w:rFonts w:ascii="Arial" w:hAnsi="Arial" w:cs="Arial"/>
        </w:rPr>
      </w:pPr>
    </w:p>
    <w:p w14:paraId="26107463" w14:textId="38951DB8" w:rsidR="00774E33" w:rsidRDefault="00774E33" w:rsidP="00774E33">
      <w:pPr>
        <w:rPr>
          <w:rFonts w:ascii="Arial" w:hAnsi="Arial" w:cs="Arial"/>
        </w:rPr>
      </w:pPr>
    </w:p>
    <w:p w14:paraId="4BA1E6B3" w14:textId="49344F25" w:rsidR="00C2115C" w:rsidRDefault="00C2115C" w:rsidP="00774E33">
      <w:pPr>
        <w:rPr>
          <w:rFonts w:ascii="Arial" w:hAnsi="Arial" w:cs="Arial"/>
        </w:rPr>
      </w:pPr>
    </w:p>
    <w:p w14:paraId="76CD101C" w14:textId="6FD328E7" w:rsidR="00C2115C" w:rsidRDefault="00C2115C" w:rsidP="00774E33">
      <w:pPr>
        <w:rPr>
          <w:rFonts w:ascii="Arial" w:hAnsi="Arial" w:cs="Arial"/>
        </w:rPr>
      </w:pPr>
    </w:p>
    <w:p w14:paraId="12D50BD3" w14:textId="52CE7799" w:rsidR="00C2115C" w:rsidRDefault="00C2115C" w:rsidP="00774E33">
      <w:pPr>
        <w:rPr>
          <w:rFonts w:ascii="Arial" w:hAnsi="Arial" w:cs="Arial"/>
        </w:rPr>
      </w:pPr>
    </w:p>
    <w:p w14:paraId="55CF0904" w14:textId="73A9FF8C" w:rsidR="00C2115C" w:rsidRDefault="00C2115C" w:rsidP="00774E33">
      <w:pPr>
        <w:rPr>
          <w:rFonts w:ascii="Arial" w:hAnsi="Arial" w:cs="Arial"/>
        </w:rPr>
      </w:pPr>
    </w:p>
    <w:p w14:paraId="5BBD8363" w14:textId="757AFF6D" w:rsidR="00C2115C" w:rsidRDefault="00C2115C" w:rsidP="00774E33">
      <w:pPr>
        <w:rPr>
          <w:rFonts w:ascii="Arial" w:hAnsi="Arial" w:cs="Arial"/>
        </w:rPr>
      </w:pPr>
    </w:p>
    <w:p w14:paraId="0AA5F8F4" w14:textId="3707832A" w:rsidR="00C2115C" w:rsidRDefault="00C2115C" w:rsidP="00774E33">
      <w:pPr>
        <w:rPr>
          <w:rFonts w:ascii="Arial" w:hAnsi="Arial" w:cs="Arial"/>
        </w:rPr>
      </w:pPr>
    </w:p>
    <w:p w14:paraId="363FA146" w14:textId="77777777" w:rsidR="00C2115C" w:rsidRPr="00295607" w:rsidRDefault="00C2115C" w:rsidP="00774E33">
      <w:pPr>
        <w:rPr>
          <w:rFonts w:ascii="Arial" w:hAnsi="Arial" w:cs="Arial"/>
        </w:rPr>
      </w:pPr>
    </w:p>
    <w:p w14:paraId="604DC065" w14:textId="77777777" w:rsidR="00774E33" w:rsidRPr="00295607" w:rsidRDefault="00774E33" w:rsidP="00774E33">
      <w:pPr>
        <w:rPr>
          <w:rFonts w:ascii="Arial" w:hAnsi="Arial" w:cs="Arial"/>
        </w:rPr>
      </w:pPr>
    </w:p>
    <w:p w14:paraId="21DAD901" w14:textId="77777777" w:rsidR="00774E33" w:rsidRPr="00295607" w:rsidRDefault="00774E33" w:rsidP="00C2115C">
      <w:pPr>
        <w:pStyle w:val="Heading1"/>
      </w:pPr>
      <w:bookmarkStart w:id="0" w:name="_Toc113611626"/>
      <w:r w:rsidRPr="00295607">
        <w:t>List of Abbreviations</w:t>
      </w:r>
      <w:bookmarkEnd w:id="0"/>
      <w:r w:rsidRPr="00295607">
        <w:t xml:space="preserve"> </w:t>
      </w:r>
    </w:p>
    <w:p w14:paraId="63C3CDEF" w14:textId="77777777" w:rsidR="00774E33" w:rsidRPr="00295607" w:rsidRDefault="00774E33" w:rsidP="00774E33">
      <w:pPr>
        <w:rPr>
          <w:rFonts w:ascii="Arial" w:hAnsi="Arial" w:cs="Arial"/>
          <w:b/>
          <w:sz w:val="24"/>
          <w:szCs w:val="24"/>
          <w:u w:val="single"/>
        </w:rPr>
      </w:pPr>
    </w:p>
    <w:p w14:paraId="0C1C3750" w14:textId="77777777" w:rsidR="00774E33" w:rsidRPr="00295607" w:rsidRDefault="00774E33" w:rsidP="00774E33">
      <w:pPr>
        <w:rPr>
          <w:rFonts w:ascii="Arial" w:hAnsi="Arial" w:cs="Arial"/>
          <w:b/>
          <w:sz w:val="24"/>
          <w:szCs w:val="24"/>
          <w:u w:val="single"/>
        </w:rPr>
      </w:pPr>
    </w:p>
    <w:tbl>
      <w:tblPr>
        <w:tblStyle w:val="TableGrid"/>
        <w:tblW w:w="9924" w:type="dxa"/>
        <w:tblInd w:w="-441" w:type="dxa"/>
        <w:tblLook w:val="04A0" w:firstRow="1" w:lastRow="0" w:firstColumn="1" w:lastColumn="0" w:noHBand="0" w:noVBand="1"/>
      </w:tblPr>
      <w:tblGrid>
        <w:gridCol w:w="2561"/>
        <w:gridCol w:w="7363"/>
      </w:tblGrid>
      <w:tr w:rsidR="00993D6E" w:rsidRPr="00295607" w14:paraId="4EF65A0F" w14:textId="77777777" w:rsidTr="00704E95">
        <w:tc>
          <w:tcPr>
            <w:tcW w:w="2561" w:type="dxa"/>
            <w:tcBorders>
              <w:top w:val="single" w:sz="12" w:space="0" w:color="auto"/>
              <w:left w:val="single" w:sz="12" w:space="0" w:color="auto"/>
              <w:bottom w:val="single" w:sz="12" w:space="0" w:color="auto"/>
              <w:right w:val="single" w:sz="12" w:space="0" w:color="auto"/>
            </w:tcBorders>
            <w:shd w:val="clear" w:color="auto" w:fill="E7E6E6" w:themeFill="background2"/>
          </w:tcPr>
          <w:p w14:paraId="5F3B8091" w14:textId="77777777" w:rsidR="00993D6E" w:rsidRPr="00295607" w:rsidRDefault="00993D6E" w:rsidP="00704E95">
            <w:pPr>
              <w:rPr>
                <w:rFonts w:ascii="Arial" w:hAnsi="Arial" w:cs="Arial"/>
                <w:b/>
                <w:sz w:val="24"/>
                <w:szCs w:val="24"/>
              </w:rPr>
            </w:pPr>
            <w:r w:rsidRPr="00295607">
              <w:rPr>
                <w:rFonts w:ascii="Arial" w:hAnsi="Arial" w:cs="Arial"/>
                <w:b/>
                <w:sz w:val="24"/>
                <w:szCs w:val="24"/>
              </w:rPr>
              <w:t>Abbreviation</w:t>
            </w:r>
          </w:p>
        </w:tc>
        <w:tc>
          <w:tcPr>
            <w:tcW w:w="7363" w:type="dxa"/>
            <w:tcBorders>
              <w:top w:val="single" w:sz="12" w:space="0" w:color="auto"/>
              <w:left w:val="single" w:sz="12" w:space="0" w:color="auto"/>
              <w:bottom w:val="single" w:sz="12" w:space="0" w:color="auto"/>
              <w:right w:val="single" w:sz="12" w:space="0" w:color="auto"/>
            </w:tcBorders>
            <w:shd w:val="clear" w:color="auto" w:fill="E7E6E6" w:themeFill="background2"/>
          </w:tcPr>
          <w:p w14:paraId="08C02920" w14:textId="77777777" w:rsidR="00993D6E" w:rsidRPr="00295607" w:rsidRDefault="00993D6E" w:rsidP="00704E95">
            <w:pPr>
              <w:rPr>
                <w:rFonts w:ascii="Arial" w:hAnsi="Arial" w:cs="Arial"/>
                <w:b/>
                <w:sz w:val="24"/>
                <w:szCs w:val="24"/>
              </w:rPr>
            </w:pPr>
            <w:r w:rsidRPr="00295607">
              <w:rPr>
                <w:rFonts w:ascii="Arial" w:hAnsi="Arial" w:cs="Arial"/>
                <w:b/>
                <w:sz w:val="24"/>
                <w:szCs w:val="24"/>
              </w:rPr>
              <w:t xml:space="preserve">Full name </w:t>
            </w:r>
          </w:p>
        </w:tc>
      </w:tr>
      <w:tr w:rsidR="00993D6E" w:rsidRPr="00295607" w14:paraId="5EAD84F0" w14:textId="77777777" w:rsidTr="00704E95">
        <w:tc>
          <w:tcPr>
            <w:tcW w:w="2561" w:type="dxa"/>
            <w:tcBorders>
              <w:left w:val="single" w:sz="12" w:space="0" w:color="auto"/>
            </w:tcBorders>
            <w:shd w:val="clear" w:color="auto" w:fill="auto"/>
          </w:tcPr>
          <w:p w14:paraId="5BE9DC72" w14:textId="77777777" w:rsidR="00993D6E" w:rsidRPr="00295607" w:rsidRDefault="00993D6E" w:rsidP="00704E95">
            <w:pPr>
              <w:rPr>
                <w:rFonts w:ascii="Arial" w:hAnsi="Arial" w:cs="Arial"/>
                <w:b/>
                <w:sz w:val="24"/>
                <w:szCs w:val="24"/>
              </w:rPr>
            </w:pPr>
            <w:r>
              <w:rPr>
                <w:rFonts w:ascii="Arial" w:hAnsi="Arial" w:cs="Arial"/>
                <w:b/>
                <w:sz w:val="24"/>
                <w:szCs w:val="24"/>
              </w:rPr>
              <w:t>ATC</w:t>
            </w:r>
          </w:p>
        </w:tc>
        <w:tc>
          <w:tcPr>
            <w:tcW w:w="7363" w:type="dxa"/>
            <w:tcBorders>
              <w:right w:val="single" w:sz="12" w:space="0" w:color="auto"/>
            </w:tcBorders>
            <w:shd w:val="clear" w:color="auto" w:fill="auto"/>
          </w:tcPr>
          <w:p w14:paraId="35BAE9F1" w14:textId="77777777" w:rsidR="00993D6E" w:rsidRPr="00295607" w:rsidRDefault="00993D6E" w:rsidP="00704E95">
            <w:pPr>
              <w:rPr>
                <w:rFonts w:ascii="Arial" w:hAnsi="Arial" w:cs="Arial"/>
                <w:b/>
                <w:sz w:val="24"/>
                <w:szCs w:val="24"/>
              </w:rPr>
            </w:pPr>
            <w:r>
              <w:rPr>
                <w:rFonts w:ascii="Arial" w:hAnsi="Arial" w:cs="Arial"/>
                <w:b/>
                <w:sz w:val="24"/>
                <w:szCs w:val="24"/>
              </w:rPr>
              <w:t>Anatomical therapeutic chemical classification</w:t>
            </w:r>
          </w:p>
        </w:tc>
      </w:tr>
      <w:tr w:rsidR="00993D6E" w:rsidRPr="00295607" w14:paraId="5FDD5A16" w14:textId="77777777" w:rsidTr="00704E95">
        <w:tc>
          <w:tcPr>
            <w:tcW w:w="2561" w:type="dxa"/>
            <w:tcBorders>
              <w:left w:val="single" w:sz="12" w:space="0" w:color="auto"/>
            </w:tcBorders>
            <w:shd w:val="clear" w:color="auto" w:fill="auto"/>
          </w:tcPr>
          <w:p w14:paraId="41D1C27B" w14:textId="77777777" w:rsidR="00993D6E" w:rsidRPr="00295607" w:rsidRDefault="00993D6E" w:rsidP="00704E95">
            <w:pPr>
              <w:rPr>
                <w:rFonts w:ascii="Arial" w:hAnsi="Arial" w:cs="Arial"/>
                <w:b/>
                <w:sz w:val="24"/>
                <w:szCs w:val="24"/>
              </w:rPr>
            </w:pPr>
            <w:r>
              <w:rPr>
                <w:rFonts w:ascii="Arial" w:hAnsi="Arial" w:cs="Arial"/>
                <w:b/>
                <w:sz w:val="24"/>
                <w:szCs w:val="24"/>
              </w:rPr>
              <w:t>CDI</w:t>
            </w:r>
          </w:p>
        </w:tc>
        <w:tc>
          <w:tcPr>
            <w:tcW w:w="7363" w:type="dxa"/>
            <w:tcBorders>
              <w:right w:val="single" w:sz="12" w:space="0" w:color="auto"/>
            </w:tcBorders>
            <w:shd w:val="clear" w:color="auto" w:fill="auto"/>
          </w:tcPr>
          <w:p w14:paraId="271EB39D" w14:textId="77777777" w:rsidR="00993D6E" w:rsidRPr="00295607" w:rsidRDefault="00993D6E" w:rsidP="00704E95">
            <w:pPr>
              <w:rPr>
                <w:rFonts w:ascii="Arial" w:hAnsi="Arial" w:cs="Arial"/>
                <w:b/>
                <w:sz w:val="24"/>
                <w:szCs w:val="24"/>
              </w:rPr>
            </w:pPr>
            <w:r>
              <w:rPr>
                <w:rFonts w:ascii="Arial" w:hAnsi="Arial" w:cs="Arial"/>
                <w:b/>
                <w:sz w:val="24"/>
                <w:szCs w:val="24"/>
              </w:rPr>
              <w:t>Clostridium difficile infection</w:t>
            </w:r>
          </w:p>
        </w:tc>
      </w:tr>
      <w:tr w:rsidR="00993D6E" w:rsidRPr="00295607" w14:paraId="6D6D9DAA" w14:textId="77777777" w:rsidTr="00E41046">
        <w:tc>
          <w:tcPr>
            <w:tcW w:w="2561" w:type="dxa"/>
            <w:tcBorders>
              <w:left w:val="single" w:sz="12" w:space="0" w:color="auto"/>
            </w:tcBorders>
            <w:shd w:val="clear" w:color="auto" w:fill="auto"/>
          </w:tcPr>
          <w:p w14:paraId="49D5E5D8" w14:textId="77777777" w:rsidR="00993D6E" w:rsidRDefault="00993D6E" w:rsidP="00704E95">
            <w:pPr>
              <w:rPr>
                <w:rFonts w:ascii="Arial" w:hAnsi="Arial" w:cs="Arial"/>
                <w:b/>
                <w:sz w:val="24"/>
                <w:szCs w:val="24"/>
              </w:rPr>
            </w:pPr>
            <w:r>
              <w:rPr>
                <w:rFonts w:ascii="Arial" w:hAnsi="Arial" w:cs="Arial"/>
                <w:b/>
                <w:sz w:val="24"/>
                <w:szCs w:val="24"/>
              </w:rPr>
              <w:t>CDS</w:t>
            </w:r>
          </w:p>
        </w:tc>
        <w:tc>
          <w:tcPr>
            <w:tcW w:w="7363" w:type="dxa"/>
            <w:tcBorders>
              <w:right w:val="single" w:sz="12" w:space="0" w:color="auto"/>
            </w:tcBorders>
            <w:shd w:val="clear" w:color="auto" w:fill="auto"/>
          </w:tcPr>
          <w:p w14:paraId="2DDF5FDE" w14:textId="77777777" w:rsidR="00993D6E" w:rsidRDefault="00993D6E" w:rsidP="00704E95">
            <w:pPr>
              <w:rPr>
                <w:rFonts w:ascii="Arial" w:hAnsi="Arial" w:cs="Arial"/>
                <w:b/>
                <w:sz w:val="24"/>
                <w:szCs w:val="24"/>
              </w:rPr>
            </w:pPr>
            <w:r>
              <w:rPr>
                <w:rFonts w:ascii="Arial" w:hAnsi="Arial" w:cs="Arial"/>
                <w:b/>
                <w:sz w:val="24"/>
                <w:szCs w:val="24"/>
              </w:rPr>
              <w:t>Clinical decision support</w:t>
            </w:r>
          </w:p>
        </w:tc>
      </w:tr>
      <w:tr w:rsidR="00993D6E" w:rsidRPr="00295607" w14:paraId="6D50F092" w14:textId="77777777" w:rsidTr="00704E95">
        <w:tc>
          <w:tcPr>
            <w:tcW w:w="2561" w:type="dxa"/>
            <w:tcBorders>
              <w:left w:val="single" w:sz="12" w:space="0" w:color="auto"/>
            </w:tcBorders>
            <w:shd w:val="clear" w:color="auto" w:fill="auto"/>
          </w:tcPr>
          <w:p w14:paraId="214670AE" w14:textId="77777777" w:rsidR="00993D6E" w:rsidRPr="00295607" w:rsidRDefault="00993D6E" w:rsidP="00704E95">
            <w:pPr>
              <w:rPr>
                <w:rFonts w:ascii="Arial" w:hAnsi="Arial" w:cs="Arial"/>
                <w:b/>
                <w:sz w:val="24"/>
                <w:szCs w:val="24"/>
              </w:rPr>
            </w:pPr>
            <w:r>
              <w:rPr>
                <w:rFonts w:ascii="Arial" w:hAnsi="Arial" w:cs="Arial"/>
                <w:b/>
                <w:sz w:val="24"/>
                <w:szCs w:val="24"/>
              </w:rPr>
              <w:t>CI</w:t>
            </w:r>
          </w:p>
        </w:tc>
        <w:tc>
          <w:tcPr>
            <w:tcW w:w="7363" w:type="dxa"/>
            <w:tcBorders>
              <w:right w:val="single" w:sz="12" w:space="0" w:color="auto"/>
            </w:tcBorders>
            <w:shd w:val="clear" w:color="auto" w:fill="auto"/>
          </w:tcPr>
          <w:p w14:paraId="265D88AC" w14:textId="77777777" w:rsidR="00993D6E" w:rsidRPr="00295607" w:rsidRDefault="00993D6E" w:rsidP="00704E95">
            <w:pPr>
              <w:rPr>
                <w:rFonts w:ascii="Arial" w:hAnsi="Arial" w:cs="Arial"/>
                <w:b/>
                <w:sz w:val="24"/>
                <w:szCs w:val="24"/>
              </w:rPr>
            </w:pPr>
            <w:r>
              <w:rPr>
                <w:rFonts w:ascii="Arial" w:hAnsi="Arial" w:cs="Arial"/>
                <w:b/>
                <w:sz w:val="24"/>
                <w:szCs w:val="24"/>
              </w:rPr>
              <w:t xml:space="preserve">Confidence interval </w:t>
            </w:r>
          </w:p>
        </w:tc>
      </w:tr>
      <w:tr w:rsidR="00993D6E" w:rsidRPr="00295607" w14:paraId="722FCCD0" w14:textId="77777777" w:rsidTr="00704E95">
        <w:tc>
          <w:tcPr>
            <w:tcW w:w="2561" w:type="dxa"/>
            <w:tcBorders>
              <w:top w:val="single" w:sz="12" w:space="0" w:color="auto"/>
              <w:left w:val="single" w:sz="12" w:space="0" w:color="auto"/>
            </w:tcBorders>
            <w:shd w:val="clear" w:color="auto" w:fill="auto"/>
          </w:tcPr>
          <w:p w14:paraId="5529F2D2" w14:textId="77777777" w:rsidR="00993D6E" w:rsidRPr="00295607" w:rsidRDefault="00993D6E" w:rsidP="00704E95">
            <w:pPr>
              <w:rPr>
                <w:rFonts w:ascii="Arial" w:hAnsi="Arial" w:cs="Arial"/>
                <w:b/>
                <w:sz w:val="24"/>
                <w:szCs w:val="24"/>
              </w:rPr>
            </w:pPr>
            <w:r>
              <w:rPr>
                <w:rFonts w:ascii="Arial" w:hAnsi="Arial" w:cs="Arial"/>
                <w:b/>
                <w:sz w:val="24"/>
                <w:szCs w:val="24"/>
              </w:rPr>
              <w:t>DDD</w:t>
            </w:r>
          </w:p>
        </w:tc>
        <w:tc>
          <w:tcPr>
            <w:tcW w:w="7363" w:type="dxa"/>
            <w:tcBorders>
              <w:top w:val="single" w:sz="12" w:space="0" w:color="auto"/>
              <w:right w:val="single" w:sz="12" w:space="0" w:color="auto"/>
            </w:tcBorders>
            <w:shd w:val="clear" w:color="auto" w:fill="auto"/>
          </w:tcPr>
          <w:p w14:paraId="45553DC7" w14:textId="77777777" w:rsidR="00993D6E" w:rsidRPr="00295607" w:rsidRDefault="00993D6E" w:rsidP="00704E95">
            <w:pPr>
              <w:rPr>
                <w:rFonts w:ascii="Arial" w:hAnsi="Arial" w:cs="Arial"/>
                <w:b/>
                <w:sz w:val="24"/>
                <w:szCs w:val="24"/>
              </w:rPr>
            </w:pPr>
            <w:r>
              <w:rPr>
                <w:rFonts w:ascii="Arial" w:hAnsi="Arial" w:cs="Arial"/>
                <w:b/>
                <w:sz w:val="24"/>
                <w:szCs w:val="24"/>
              </w:rPr>
              <w:t xml:space="preserve">Defined daily dose </w:t>
            </w:r>
          </w:p>
        </w:tc>
      </w:tr>
      <w:tr w:rsidR="00993D6E" w:rsidRPr="00295607" w14:paraId="44910EA1" w14:textId="77777777" w:rsidTr="00E41046">
        <w:tc>
          <w:tcPr>
            <w:tcW w:w="2561" w:type="dxa"/>
            <w:tcBorders>
              <w:left w:val="single" w:sz="12" w:space="0" w:color="auto"/>
            </w:tcBorders>
            <w:shd w:val="clear" w:color="auto" w:fill="auto"/>
          </w:tcPr>
          <w:p w14:paraId="2ED13961" w14:textId="77777777" w:rsidR="00993D6E" w:rsidRDefault="00993D6E" w:rsidP="00704E95">
            <w:pPr>
              <w:rPr>
                <w:rFonts w:ascii="Arial" w:hAnsi="Arial" w:cs="Arial"/>
                <w:b/>
                <w:sz w:val="24"/>
                <w:szCs w:val="24"/>
              </w:rPr>
            </w:pPr>
            <w:r>
              <w:rPr>
                <w:rFonts w:ascii="Arial" w:hAnsi="Arial" w:cs="Arial"/>
                <w:b/>
                <w:sz w:val="24"/>
                <w:szCs w:val="24"/>
              </w:rPr>
              <w:t>EPMA</w:t>
            </w:r>
          </w:p>
        </w:tc>
        <w:tc>
          <w:tcPr>
            <w:tcW w:w="7363" w:type="dxa"/>
            <w:tcBorders>
              <w:right w:val="single" w:sz="12" w:space="0" w:color="auto"/>
            </w:tcBorders>
            <w:shd w:val="clear" w:color="auto" w:fill="auto"/>
          </w:tcPr>
          <w:p w14:paraId="2B9314C8" w14:textId="77777777" w:rsidR="00993D6E" w:rsidRDefault="00993D6E" w:rsidP="00704E95">
            <w:pPr>
              <w:rPr>
                <w:rFonts w:ascii="Arial" w:hAnsi="Arial" w:cs="Arial"/>
                <w:b/>
                <w:sz w:val="24"/>
                <w:szCs w:val="24"/>
              </w:rPr>
            </w:pPr>
            <w:r w:rsidRPr="00E41046">
              <w:rPr>
                <w:rFonts w:ascii="Arial" w:hAnsi="Arial" w:cs="Arial"/>
                <w:b/>
                <w:sz w:val="24"/>
                <w:szCs w:val="24"/>
              </w:rPr>
              <w:t>Electronic Prescribing and Medicines Administration</w:t>
            </w:r>
          </w:p>
        </w:tc>
      </w:tr>
      <w:tr w:rsidR="00993D6E" w:rsidRPr="00295607" w14:paraId="2AF5FECB" w14:textId="77777777" w:rsidTr="00C2115C">
        <w:tc>
          <w:tcPr>
            <w:tcW w:w="2561" w:type="dxa"/>
            <w:tcBorders>
              <w:left w:val="single" w:sz="12" w:space="0" w:color="auto"/>
            </w:tcBorders>
            <w:shd w:val="clear" w:color="auto" w:fill="auto"/>
          </w:tcPr>
          <w:p w14:paraId="0BEB0564" w14:textId="77777777" w:rsidR="00993D6E" w:rsidRPr="00295607" w:rsidRDefault="00993D6E" w:rsidP="00704E95">
            <w:pPr>
              <w:rPr>
                <w:rFonts w:ascii="Arial" w:hAnsi="Arial" w:cs="Arial"/>
                <w:b/>
                <w:sz w:val="24"/>
                <w:szCs w:val="24"/>
              </w:rPr>
            </w:pPr>
            <w:r>
              <w:rPr>
                <w:rFonts w:ascii="Arial" w:hAnsi="Arial" w:cs="Arial"/>
                <w:b/>
                <w:sz w:val="24"/>
                <w:szCs w:val="24"/>
              </w:rPr>
              <w:t>GNB</w:t>
            </w:r>
          </w:p>
        </w:tc>
        <w:tc>
          <w:tcPr>
            <w:tcW w:w="7363" w:type="dxa"/>
            <w:tcBorders>
              <w:right w:val="single" w:sz="12" w:space="0" w:color="auto"/>
            </w:tcBorders>
            <w:shd w:val="clear" w:color="auto" w:fill="auto"/>
          </w:tcPr>
          <w:p w14:paraId="523A8B11" w14:textId="77777777" w:rsidR="00993D6E" w:rsidRPr="00295607" w:rsidRDefault="00993D6E" w:rsidP="00704E95">
            <w:pPr>
              <w:rPr>
                <w:rFonts w:ascii="Arial" w:hAnsi="Arial" w:cs="Arial"/>
                <w:b/>
                <w:sz w:val="24"/>
                <w:szCs w:val="24"/>
              </w:rPr>
            </w:pPr>
            <w:r>
              <w:rPr>
                <w:rFonts w:ascii="Arial" w:hAnsi="Arial" w:cs="Arial"/>
                <w:b/>
                <w:sz w:val="24"/>
                <w:szCs w:val="24"/>
              </w:rPr>
              <w:t xml:space="preserve">Gram-negative bacilli </w:t>
            </w:r>
          </w:p>
        </w:tc>
      </w:tr>
      <w:tr w:rsidR="00993D6E" w:rsidRPr="00295607" w14:paraId="28BD9A6F" w14:textId="77777777" w:rsidTr="00704E95">
        <w:tc>
          <w:tcPr>
            <w:tcW w:w="2561" w:type="dxa"/>
            <w:tcBorders>
              <w:left w:val="single" w:sz="12" w:space="0" w:color="auto"/>
            </w:tcBorders>
            <w:shd w:val="clear" w:color="auto" w:fill="auto"/>
          </w:tcPr>
          <w:p w14:paraId="3A3C6FA3" w14:textId="77777777" w:rsidR="00993D6E" w:rsidRPr="00295607" w:rsidRDefault="00993D6E" w:rsidP="00704E95">
            <w:pPr>
              <w:rPr>
                <w:rFonts w:ascii="Arial" w:hAnsi="Arial" w:cs="Arial"/>
                <w:b/>
                <w:sz w:val="24"/>
                <w:szCs w:val="24"/>
              </w:rPr>
            </w:pPr>
            <w:r>
              <w:rPr>
                <w:rFonts w:ascii="Arial" w:hAnsi="Arial" w:cs="Arial"/>
                <w:b/>
                <w:sz w:val="24"/>
                <w:szCs w:val="24"/>
              </w:rPr>
              <w:t>IQR</w:t>
            </w:r>
          </w:p>
        </w:tc>
        <w:tc>
          <w:tcPr>
            <w:tcW w:w="7363" w:type="dxa"/>
            <w:tcBorders>
              <w:right w:val="single" w:sz="12" w:space="0" w:color="auto"/>
            </w:tcBorders>
            <w:shd w:val="clear" w:color="auto" w:fill="auto"/>
          </w:tcPr>
          <w:p w14:paraId="3B939B67" w14:textId="77777777" w:rsidR="00993D6E" w:rsidRPr="00295607" w:rsidRDefault="00993D6E" w:rsidP="00704E95">
            <w:pPr>
              <w:rPr>
                <w:rFonts w:ascii="Arial" w:hAnsi="Arial" w:cs="Arial"/>
                <w:b/>
                <w:sz w:val="24"/>
                <w:szCs w:val="24"/>
              </w:rPr>
            </w:pPr>
            <w:r>
              <w:rPr>
                <w:rFonts w:ascii="Arial" w:hAnsi="Arial" w:cs="Arial"/>
                <w:b/>
                <w:sz w:val="24"/>
                <w:szCs w:val="24"/>
              </w:rPr>
              <w:t xml:space="preserve">Interquartile range </w:t>
            </w:r>
          </w:p>
        </w:tc>
      </w:tr>
      <w:tr w:rsidR="00993D6E" w:rsidRPr="00295607" w14:paraId="36DFDAC5" w14:textId="77777777" w:rsidTr="00704E95">
        <w:tc>
          <w:tcPr>
            <w:tcW w:w="2561" w:type="dxa"/>
            <w:tcBorders>
              <w:left w:val="single" w:sz="12" w:space="0" w:color="auto"/>
            </w:tcBorders>
            <w:shd w:val="clear" w:color="auto" w:fill="auto"/>
          </w:tcPr>
          <w:p w14:paraId="0CDA49E7" w14:textId="77777777" w:rsidR="00993D6E" w:rsidRPr="00295607" w:rsidRDefault="00993D6E" w:rsidP="00704E95">
            <w:pPr>
              <w:rPr>
                <w:rFonts w:ascii="Arial" w:hAnsi="Arial" w:cs="Arial"/>
                <w:b/>
                <w:sz w:val="24"/>
                <w:szCs w:val="24"/>
              </w:rPr>
            </w:pPr>
            <w:r>
              <w:rPr>
                <w:rFonts w:ascii="Arial" w:hAnsi="Arial" w:cs="Arial"/>
                <w:b/>
                <w:sz w:val="24"/>
                <w:szCs w:val="24"/>
              </w:rPr>
              <w:t>MRSA</w:t>
            </w:r>
          </w:p>
        </w:tc>
        <w:tc>
          <w:tcPr>
            <w:tcW w:w="7363" w:type="dxa"/>
            <w:tcBorders>
              <w:right w:val="single" w:sz="12" w:space="0" w:color="auto"/>
            </w:tcBorders>
            <w:shd w:val="clear" w:color="auto" w:fill="auto"/>
          </w:tcPr>
          <w:p w14:paraId="2D51D186" w14:textId="77777777" w:rsidR="00993D6E" w:rsidRPr="00295607" w:rsidRDefault="00993D6E" w:rsidP="00704E95">
            <w:pPr>
              <w:rPr>
                <w:rFonts w:ascii="Arial" w:hAnsi="Arial" w:cs="Arial"/>
                <w:b/>
                <w:sz w:val="24"/>
                <w:szCs w:val="24"/>
              </w:rPr>
            </w:pPr>
            <w:r>
              <w:rPr>
                <w:rFonts w:ascii="Arial" w:hAnsi="Arial" w:cs="Arial"/>
                <w:b/>
                <w:sz w:val="24"/>
                <w:szCs w:val="24"/>
              </w:rPr>
              <w:t xml:space="preserve">Methicillin-resistant staphylococcus aureus </w:t>
            </w:r>
          </w:p>
        </w:tc>
      </w:tr>
      <w:tr w:rsidR="00993D6E" w:rsidRPr="00295607" w14:paraId="55B04B2B" w14:textId="77777777" w:rsidTr="00704E95">
        <w:tc>
          <w:tcPr>
            <w:tcW w:w="2561" w:type="dxa"/>
            <w:tcBorders>
              <w:left w:val="single" w:sz="12" w:space="0" w:color="auto"/>
              <w:bottom w:val="single" w:sz="12" w:space="0" w:color="auto"/>
            </w:tcBorders>
            <w:shd w:val="clear" w:color="auto" w:fill="auto"/>
          </w:tcPr>
          <w:p w14:paraId="44D89048" w14:textId="77777777" w:rsidR="00993D6E" w:rsidRDefault="00993D6E" w:rsidP="00704E95">
            <w:pPr>
              <w:rPr>
                <w:rFonts w:ascii="Arial" w:hAnsi="Arial" w:cs="Arial"/>
                <w:b/>
                <w:sz w:val="24"/>
                <w:szCs w:val="24"/>
              </w:rPr>
            </w:pPr>
            <w:r>
              <w:rPr>
                <w:rFonts w:ascii="Arial" w:hAnsi="Arial" w:cs="Arial"/>
                <w:b/>
                <w:sz w:val="24"/>
                <w:szCs w:val="24"/>
              </w:rPr>
              <w:t>QC</w:t>
            </w:r>
          </w:p>
        </w:tc>
        <w:tc>
          <w:tcPr>
            <w:tcW w:w="7363" w:type="dxa"/>
            <w:tcBorders>
              <w:bottom w:val="single" w:sz="12" w:space="0" w:color="auto"/>
              <w:right w:val="single" w:sz="12" w:space="0" w:color="auto"/>
            </w:tcBorders>
            <w:shd w:val="clear" w:color="auto" w:fill="auto"/>
          </w:tcPr>
          <w:p w14:paraId="4323F665" w14:textId="77777777" w:rsidR="00993D6E" w:rsidRDefault="00993D6E" w:rsidP="00704E95">
            <w:pPr>
              <w:rPr>
                <w:rFonts w:ascii="Arial" w:hAnsi="Arial" w:cs="Arial"/>
                <w:b/>
                <w:sz w:val="24"/>
                <w:szCs w:val="24"/>
              </w:rPr>
            </w:pPr>
            <w:r>
              <w:rPr>
                <w:rFonts w:ascii="Arial" w:hAnsi="Arial" w:cs="Arial"/>
                <w:b/>
                <w:sz w:val="24"/>
                <w:szCs w:val="24"/>
              </w:rPr>
              <w:t>Quality Control</w:t>
            </w:r>
          </w:p>
        </w:tc>
      </w:tr>
      <w:tr w:rsidR="00993D6E" w:rsidRPr="00295607" w14:paraId="235506B1" w14:textId="77777777" w:rsidTr="00704E95">
        <w:tc>
          <w:tcPr>
            <w:tcW w:w="2561" w:type="dxa"/>
            <w:tcBorders>
              <w:left w:val="single" w:sz="12" w:space="0" w:color="auto"/>
            </w:tcBorders>
            <w:shd w:val="clear" w:color="auto" w:fill="auto"/>
          </w:tcPr>
          <w:p w14:paraId="67409F96" w14:textId="77777777" w:rsidR="00993D6E" w:rsidRPr="00295607" w:rsidRDefault="00993D6E" w:rsidP="00704E95">
            <w:pPr>
              <w:rPr>
                <w:rFonts w:ascii="Arial" w:hAnsi="Arial" w:cs="Arial"/>
                <w:b/>
                <w:sz w:val="24"/>
                <w:szCs w:val="24"/>
              </w:rPr>
            </w:pPr>
            <w:r>
              <w:rPr>
                <w:rFonts w:ascii="Arial" w:hAnsi="Arial" w:cs="Arial"/>
                <w:b/>
                <w:sz w:val="24"/>
                <w:szCs w:val="24"/>
              </w:rPr>
              <w:t xml:space="preserve">SD </w:t>
            </w:r>
          </w:p>
        </w:tc>
        <w:tc>
          <w:tcPr>
            <w:tcW w:w="7363" w:type="dxa"/>
            <w:tcBorders>
              <w:right w:val="single" w:sz="12" w:space="0" w:color="auto"/>
            </w:tcBorders>
            <w:shd w:val="clear" w:color="auto" w:fill="auto"/>
          </w:tcPr>
          <w:p w14:paraId="35373E12" w14:textId="77777777" w:rsidR="00993D6E" w:rsidRPr="00295607" w:rsidRDefault="00993D6E" w:rsidP="00704E95">
            <w:pPr>
              <w:rPr>
                <w:rFonts w:ascii="Arial" w:hAnsi="Arial" w:cs="Arial"/>
                <w:b/>
                <w:sz w:val="24"/>
                <w:szCs w:val="24"/>
              </w:rPr>
            </w:pPr>
            <w:r>
              <w:rPr>
                <w:rFonts w:ascii="Arial" w:hAnsi="Arial" w:cs="Arial"/>
                <w:b/>
                <w:sz w:val="24"/>
                <w:szCs w:val="24"/>
              </w:rPr>
              <w:t xml:space="preserve">Standard deviation </w:t>
            </w:r>
          </w:p>
        </w:tc>
      </w:tr>
      <w:tr w:rsidR="00993D6E" w:rsidRPr="00295607" w14:paraId="2CA47FDD" w14:textId="77777777" w:rsidTr="00993D6E">
        <w:tc>
          <w:tcPr>
            <w:tcW w:w="2561" w:type="dxa"/>
            <w:tcBorders>
              <w:left w:val="single" w:sz="12" w:space="0" w:color="auto"/>
            </w:tcBorders>
            <w:shd w:val="clear" w:color="auto" w:fill="auto"/>
          </w:tcPr>
          <w:p w14:paraId="0FEE7917" w14:textId="77777777" w:rsidR="00993D6E" w:rsidRDefault="00993D6E" w:rsidP="00704E95">
            <w:pPr>
              <w:rPr>
                <w:rFonts w:ascii="Arial" w:hAnsi="Arial" w:cs="Arial"/>
                <w:b/>
                <w:sz w:val="24"/>
                <w:szCs w:val="24"/>
              </w:rPr>
            </w:pPr>
            <w:r>
              <w:rPr>
                <w:rFonts w:ascii="Arial" w:hAnsi="Arial" w:cs="Arial"/>
                <w:b/>
                <w:sz w:val="24"/>
                <w:szCs w:val="24"/>
              </w:rPr>
              <w:t>WHO</w:t>
            </w:r>
          </w:p>
        </w:tc>
        <w:tc>
          <w:tcPr>
            <w:tcW w:w="7363" w:type="dxa"/>
            <w:tcBorders>
              <w:right w:val="single" w:sz="12" w:space="0" w:color="auto"/>
            </w:tcBorders>
            <w:shd w:val="clear" w:color="auto" w:fill="auto"/>
          </w:tcPr>
          <w:p w14:paraId="4AA81117" w14:textId="77777777" w:rsidR="00993D6E" w:rsidRPr="00E41046" w:rsidRDefault="00993D6E" w:rsidP="00704E95">
            <w:pPr>
              <w:rPr>
                <w:rFonts w:ascii="Arial" w:hAnsi="Arial" w:cs="Arial"/>
                <w:b/>
                <w:sz w:val="24"/>
                <w:szCs w:val="24"/>
              </w:rPr>
            </w:pPr>
            <w:r>
              <w:rPr>
                <w:rFonts w:ascii="Arial" w:hAnsi="Arial" w:cs="Arial"/>
                <w:b/>
                <w:sz w:val="24"/>
                <w:szCs w:val="24"/>
              </w:rPr>
              <w:t>World Health Organization</w:t>
            </w:r>
          </w:p>
        </w:tc>
      </w:tr>
    </w:tbl>
    <w:p w14:paraId="3F57A43A" w14:textId="59BFD869" w:rsidR="00BD4323" w:rsidRDefault="00BD4323" w:rsidP="00BD4323">
      <w:pPr>
        <w:pStyle w:val="Heading1"/>
      </w:pPr>
      <w:bookmarkStart w:id="1" w:name="_Toc22718648"/>
    </w:p>
    <w:p w14:paraId="2FDE2D15" w14:textId="6143465D" w:rsidR="00C2115C" w:rsidRDefault="00C2115C" w:rsidP="00C2115C"/>
    <w:p w14:paraId="6CEF5285" w14:textId="6DA76E54" w:rsidR="00C2115C" w:rsidRDefault="00C2115C" w:rsidP="00C2115C"/>
    <w:p w14:paraId="4B407BC9" w14:textId="3E6AAD06" w:rsidR="00C2115C" w:rsidRDefault="00C2115C" w:rsidP="00C2115C"/>
    <w:p w14:paraId="1D7CA323" w14:textId="2A199FDF" w:rsidR="00C2115C" w:rsidRDefault="00C2115C" w:rsidP="00C2115C"/>
    <w:p w14:paraId="3416E622" w14:textId="08322A74" w:rsidR="00C2115C" w:rsidRDefault="00C2115C" w:rsidP="00C2115C"/>
    <w:p w14:paraId="0793517A" w14:textId="08F86DD9" w:rsidR="00C2115C" w:rsidRDefault="00C2115C" w:rsidP="00C2115C"/>
    <w:p w14:paraId="3D9AC924" w14:textId="7B0C606D" w:rsidR="00C2115C" w:rsidRDefault="00C2115C" w:rsidP="00C2115C"/>
    <w:p w14:paraId="24DC3B92" w14:textId="37ADE04A" w:rsidR="00C2115C" w:rsidRDefault="00C2115C" w:rsidP="00C2115C"/>
    <w:p w14:paraId="248239F2" w14:textId="0D0B2A9B" w:rsidR="00C2115C" w:rsidRDefault="00C2115C" w:rsidP="00C2115C"/>
    <w:p w14:paraId="006E370E" w14:textId="61F7013E" w:rsidR="00C2115C" w:rsidRDefault="00C2115C" w:rsidP="00C2115C"/>
    <w:p w14:paraId="5BF78ED9" w14:textId="40DA4726" w:rsidR="00C2115C" w:rsidRDefault="00C2115C" w:rsidP="00C2115C"/>
    <w:p w14:paraId="10E84962" w14:textId="0D2D8B4D" w:rsidR="00C2115C" w:rsidRDefault="00C2115C" w:rsidP="00C2115C"/>
    <w:p w14:paraId="2745C0CC" w14:textId="62B653A9" w:rsidR="00C2115C" w:rsidRDefault="00C2115C" w:rsidP="00C2115C"/>
    <w:p w14:paraId="07B4694B" w14:textId="07068791" w:rsidR="00C2115C" w:rsidRDefault="00C2115C" w:rsidP="00C2115C"/>
    <w:p w14:paraId="208B7E2D" w14:textId="39E3CD43" w:rsidR="00C2115C" w:rsidRDefault="00C2115C" w:rsidP="00C2115C"/>
    <w:p w14:paraId="7346626C" w14:textId="5BC93451" w:rsidR="00C2115C" w:rsidRDefault="00C2115C" w:rsidP="00C2115C"/>
    <w:p w14:paraId="50E8E2C3" w14:textId="157CD760" w:rsidR="00C2115C" w:rsidRDefault="00C2115C" w:rsidP="00C2115C"/>
    <w:p w14:paraId="715F2E47" w14:textId="11AD6984" w:rsidR="00C2115C" w:rsidRDefault="00C2115C" w:rsidP="00C2115C"/>
    <w:p w14:paraId="44B59D48" w14:textId="3C915C1F" w:rsidR="00C2115C" w:rsidRDefault="00C2115C" w:rsidP="00C2115C"/>
    <w:p w14:paraId="2F87D91F" w14:textId="6D5C9FA4" w:rsidR="00C2115C" w:rsidRDefault="00C2115C" w:rsidP="00C2115C"/>
    <w:p w14:paraId="15654C71" w14:textId="48940899" w:rsidR="00C2115C" w:rsidRDefault="00C2115C" w:rsidP="00C2115C"/>
    <w:p w14:paraId="721AA740" w14:textId="49CB47ED" w:rsidR="00C2115C" w:rsidRDefault="00C2115C" w:rsidP="00C2115C"/>
    <w:p w14:paraId="16932AF6" w14:textId="69A8BC78" w:rsidR="00C2115C" w:rsidRDefault="00C2115C" w:rsidP="00C2115C"/>
    <w:p w14:paraId="095329C1" w14:textId="6FC5B31A" w:rsidR="00C2115C" w:rsidRDefault="00C2115C" w:rsidP="00C2115C"/>
    <w:p w14:paraId="0E74D845" w14:textId="3D329B5C" w:rsidR="00C2115C" w:rsidRDefault="00C2115C" w:rsidP="00C2115C"/>
    <w:p w14:paraId="597EE200" w14:textId="739CF4B2" w:rsidR="00C2115C" w:rsidRDefault="00C2115C" w:rsidP="00C2115C"/>
    <w:p w14:paraId="676437FD" w14:textId="2CA4F380" w:rsidR="00C2115C" w:rsidRDefault="00C2115C" w:rsidP="00C2115C"/>
    <w:p w14:paraId="4F1E46F2" w14:textId="61BE20CE" w:rsidR="00C2115C" w:rsidRDefault="00C2115C" w:rsidP="00C2115C"/>
    <w:p w14:paraId="55FD68C9" w14:textId="5A7B3ABE" w:rsidR="00C2115C" w:rsidRDefault="00C2115C" w:rsidP="00C2115C"/>
    <w:p w14:paraId="4489750C" w14:textId="77777777" w:rsidR="00C2115C" w:rsidRPr="00C2115C" w:rsidRDefault="00C2115C" w:rsidP="00C2115C"/>
    <w:p w14:paraId="204419D1" w14:textId="5ADB71FE" w:rsidR="001B742E" w:rsidRPr="00C2115C" w:rsidRDefault="00A91C56" w:rsidP="00C2115C">
      <w:pPr>
        <w:pStyle w:val="Heading1"/>
      </w:pPr>
      <w:bookmarkStart w:id="2" w:name="_Toc113611627"/>
      <w:r w:rsidRPr="00C2115C">
        <w:t xml:space="preserve">1. </w:t>
      </w:r>
      <w:r w:rsidR="001B742E" w:rsidRPr="00C2115C">
        <w:t>Introduction</w:t>
      </w:r>
      <w:bookmarkEnd w:id="2"/>
      <w:r w:rsidR="001B742E" w:rsidRPr="00C2115C">
        <w:t xml:space="preserve"> </w:t>
      </w:r>
    </w:p>
    <w:p w14:paraId="50AD68AB" w14:textId="093C968E" w:rsidR="00A91C56" w:rsidRDefault="00A91C56" w:rsidP="00C2115C"/>
    <w:p w14:paraId="7468844C" w14:textId="6525B077" w:rsidR="00A91C56" w:rsidRPr="00C2115C" w:rsidRDefault="00A91C56" w:rsidP="00C2115C">
      <w:pPr>
        <w:pStyle w:val="Heading2"/>
      </w:pPr>
      <w:bookmarkStart w:id="3" w:name="_Toc113611628"/>
      <w:r>
        <w:t xml:space="preserve">1.1 </w:t>
      </w:r>
      <w:r w:rsidRPr="00C2115C">
        <w:t>Backgroun</w:t>
      </w:r>
      <w:r w:rsidR="009670E4">
        <w:t>d</w:t>
      </w:r>
      <w:bookmarkEnd w:id="3"/>
      <w:r w:rsidRPr="00C2115C">
        <w:t xml:space="preserve"> </w:t>
      </w:r>
    </w:p>
    <w:p w14:paraId="3CD94799" w14:textId="77777777" w:rsidR="00A91C56" w:rsidRPr="00C2115C" w:rsidRDefault="00A91C56" w:rsidP="00C2115C"/>
    <w:p w14:paraId="6F9F2B1C" w14:textId="36AC9528" w:rsidR="001B742E" w:rsidRPr="001B742E" w:rsidRDefault="001B742E" w:rsidP="001B742E">
      <w:pPr>
        <w:spacing w:line="360" w:lineRule="auto"/>
        <w:jc w:val="both"/>
        <w:rPr>
          <w:rFonts w:ascii="Arial" w:hAnsi="Arial" w:cs="Arial"/>
          <w:sz w:val="24"/>
          <w:szCs w:val="24"/>
        </w:rPr>
      </w:pPr>
      <w:r w:rsidRPr="001B742E">
        <w:rPr>
          <w:rFonts w:ascii="Arial" w:hAnsi="Arial" w:cs="Arial"/>
          <w:sz w:val="24"/>
          <w:szCs w:val="24"/>
        </w:rPr>
        <w:t xml:space="preserve">Reducing the risk of antimicrobial resistance through appropriate antibiotic use is a major national and global challenge. The Department of Health and Social Care recommends a ‘review and revise’ approach to antibiotic prescribing in hospitals (‘Start Smart – Then Focus‘). </w:t>
      </w:r>
      <w:r w:rsidR="00C87DFA">
        <w:rPr>
          <w:rFonts w:ascii="Arial" w:hAnsi="Arial" w:cs="Arial"/>
          <w:sz w:val="24"/>
          <w:szCs w:val="24"/>
        </w:rPr>
        <w:t>Based on</w:t>
      </w:r>
      <w:r w:rsidRPr="001B742E">
        <w:rPr>
          <w:rFonts w:ascii="Arial" w:hAnsi="Arial" w:cs="Arial"/>
          <w:sz w:val="24"/>
          <w:szCs w:val="24"/>
        </w:rPr>
        <w:t xml:space="preserve"> this approach</w:t>
      </w:r>
      <w:r w:rsidR="00C87DFA">
        <w:rPr>
          <w:rFonts w:ascii="Arial" w:hAnsi="Arial" w:cs="Arial"/>
          <w:sz w:val="24"/>
          <w:szCs w:val="24"/>
        </w:rPr>
        <w:t>,</w:t>
      </w:r>
      <w:r w:rsidRPr="001B742E">
        <w:rPr>
          <w:rFonts w:ascii="Arial" w:hAnsi="Arial" w:cs="Arial"/>
          <w:sz w:val="24"/>
          <w:szCs w:val="24"/>
        </w:rPr>
        <w:t xml:space="preserve"> antibiotics should be started promptly for patients who have a possible bacterial infection, reviewed regularly (at least daily) within the first 72 hours of initial prescription to see if antibiotics are still needed (based </w:t>
      </w:r>
      <w:bookmarkStart w:id="4" w:name="_Hlk35936717"/>
      <w:r w:rsidRPr="001B742E">
        <w:rPr>
          <w:rFonts w:ascii="Arial" w:hAnsi="Arial" w:cs="Arial"/>
          <w:sz w:val="24"/>
          <w:szCs w:val="24"/>
        </w:rPr>
        <w:t xml:space="preserve">on cultures and sensitivities, test results and the patient’s clinical presentation/progress) and then stopped or switched if no longer needed. </w:t>
      </w:r>
    </w:p>
    <w:p w14:paraId="4845B640" w14:textId="56DFB6F8" w:rsidR="001B742E" w:rsidRDefault="001B742E" w:rsidP="001B742E">
      <w:pPr>
        <w:spacing w:line="360" w:lineRule="auto"/>
        <w:jc w:val="both"/>
        <w:rPr>
          <w:rFonts w:ascii="Arial" w:hAnsi="Arial" w:cs="Arial"/>
          <w:sz w:val="24"/>
          <w:szCs w:val="24"/>
        </w:rPr>
      </w:pPr>
      <w:r w:rsidRPr="001B742E">
        <w:rPr>
          <w:rFonts w:ascii="Arial" w:hAnsi="Arial" w:cs="Arial"/>
          <w:sz w:val="24"/>
          <w:szCs w:val="24"/>
        </w:rPr>
        <w:t>Despite national guidance, antibiotic prescribing rates are still increasing in U</w:t>
      </w:r>
      <w:r w:rsidR="00DD0AD6">
        <w:rPr>
          <w:rFonts w:ascii="Arial" w:hAnsi="Arial" w:cs="Arial"/>
          <w:sz w:val="24"/>
          <w:szCs w:val="24"/>
        </w:rPr>
        <w:t xml:space="preserve">nited </w:t>
      </w:r>
      <w:r w:rsidRPr="001B742E">
        <w:rPr>
          <w:rFonts w:ascii="Arial" w:hAnsi="Arial" w:cs="Arial"/>
          <w:sz w:val="24"/>
          <w:szCs w:val="24"/>
        </w:rPr>
        <w:t>K</w:t>
      </w:r>
      <w:r w:rsidR="00DD0AD6">
        <w:rPr>
          <w:rFonts w:ascii="Arial" w:hAnsi="Arial" w:cs="Arial"/>
          <w:sz w:val="24"/>
          <w:szCs w:val="24"/>
        </w:rPr>
        <w:t>ingdom (UK)</w:t>
      </w:r>
      <w:r w:rsidRPr="001B742E">
        <w:rPr>
          <w:rFonts w:ascii="Arial" w:hAnsi="Arial" w:cs="Arial"/>
          <w:sz w:val="24"/>
          <w:szCs w:val="24"/>
        </w:rPr>
        <w:t xml:space="preserve"> hospitals. </w:t>
      </w:r>
      <w:proofErr w:type="gramStart"/>
      <w:r w:rsidRPr="001B742E">
        <w:rPr>
          <w:rFonts w:ascii="Arial" w:hAnsi="Arial" w:cs="Arial"/>
          <w:sz w:val="24"/>
          <w:szCs w:val="24"/>
        </w:rPr>
        <w:t>The reasons are multi-factorial: including limited real-time access to information that may influence decisions to initiate antibiotics, concerns about missing potentially serious infection (e.g. sepsis), and lack of continuity of care, which limits the opportunity for an informed review of progress and results in a reluctance to delay initiation of an/or change/discontinue an antibiotic that has already been commenced.</w:t>
      </w:r>
      <w:proofErr w:type="gramEnd"/>
      <w:r w:rsidRPr="001B742E">
        <w:rPr>
          <w:rFonts w:ascii="Arial" w:hAnsi="Arial" w:cs="Arial"/>
          <w:sz w:val="24"/>
          <w:szCs w:val="24"/>
        </w:rPr>
        <w:t xml:space="preserve"> The substantial time pressures that clinicians face compound these challenges.</w:t>
      </w:r>
      <w:bookmarkEnd w:id="4"/>
    </w:p>
    <w:p w14:paraId="356D9070" w14:textId="77777777" w:rsidR="001B742E" w:rsidRDefault="001B742E" w:rsidP="001B742E">
      <w:pPr>
        <w:spacing w:line="360" w:lineRule="auto"/>
        <w:jc w:val="both"/>
        <w:rPr>
          <w:rFonts w:ascii="Arial" w:hAnsi="Arial" w:cs="Arial"/>
          <w:sz w:val="24"/>
          <w:szCs w:val="24"/>
        </w:rPr>
      </w:pPr>
    </w:p>
    <w:p w14:paraId="474AF4B3" w14:textId="3DB29F92" w:rsidR="001807B5" w:rsidRPr="001807B5" w:rsidRDefault="001B742E" w:rsidP="001B742E">
      <w:pPr>
        <w:spacing w:line="360" w:lineRule="auto"/>
        <w:jc w:val="both"/>
        <w:rPr>
          <w:rFonts w:ascii="Arial" w:hAnsi="Arial" w:cs="Arial"/>
          <w:sz w:val="24"/>
          <w:szCs w:val="24"/>
        </w:rPr>
      </w:pPr>
      <w:r w:rsidRPr="001807B5">
        <w:rPr>
          <w:rFonts w:ascii="Arial" w:hAnsi="Arial" w:cs="Arial"/>
          <w:sz w:val="24"/>
          <w:szCs w:val="24"/>
        </w:rPr>
        <w:t>Th</w:t>
      </w:r>
      <w:r w:rsidR="00A67D8A">
        <w:rPr>
          <w:rFonts w:ascii="Arial" w:hAnsi="Arial" w:cs="Arial"/>
          <w:sz w:val="24"/>
          <w:szCs w:val="24"/>
        </w:rPr>
        <w:t>is statistical</w:t>
      </w:r>
      <w:r w:rsidRPr="001807B5">
        <w:rPr>
          <w:rFonts w:ascii="Arial" w:hAnsi="Arial" w:cs="Arial"/>
          <w:sz w:val="24"/>
          <w:szCs w:val="24"/>
        </w:rPr>
        <w:t xml:space="preserve"> analysis plan covers the quantitative </w:t>
      </w:r>
      <w:r w:rsidR="00A67D8A">
        <w:rPr>
          <w:rFonts w:ascii="Arial" w:hAnsi="Arial" w:cs="Arial"/>
          <w:sz w:val="24"/>
          <w:szCs w:val="24"/>
        </w:rPr>
        <w:t>analysis</w:t>
      </w:r>
      <w:r w:rsidRPr="001807B5">
        <w:rPr>
          <w:rFonts w:ascii="Arial" w:hAnsi="Arial" w:cs="Arial"/>
          <w:sz w:val="24"/>
          <w:szCs w:val="24"/>
        </w:rPr>
        <w:t xml:space="preserve">. </w:t>
      </w:r>
      <w:r w:rsidR="00C87DFA">
        <w:rPr>
          <w:rFonts w:ascii="Arial" w:hAnsi="Arial" w:cs="Arial"/>
          <w:sz w:val="24"/>
          <w:szCs w:val="24"/>
        </w:rPr>
        <w:t>Specifically</w:t>
      </w:r>
      <w:r w:rsidRPr="001807B5">
        <w:rPr>
          <w:rFonts w:ascii="Arial" w:hAnsi="Arial" w:cs="Arial"/>
          <w:sz w:val="24"/>
          <w:szCs w:val="24"/>
        </w:rPr>
        <w:t xml:space="preserve">, </w:t>
      </w:r>
      <w:r w:rsidR="00A67D8A">
        <w:rPr>
          <w:rFonts w:ascii="Arial" w:hAnsi="Arial" w:cs="Arial"/>
          <w:sz w:val="24"/>
          <w:szCs w:val="24"/>
        </w:rPr>
        <w:t>this</w:t>
      </w:r>
      <w:r w:rsidR="001807B5" w:rsidRPr="001807B5">
        <w:rPr>
          <w:rFonts w:ascii="Arial" w:hAnsi="Arial" w:cs="Arial"/>
          <w:sz w:val="24"/>
          <w:szCs w:val="24"/>
        </w:rPr>
        <w:t xml:space="preserve"> plan does not cover the qualitative assessment data, which </w:t>
      </w:r>
      <w:proofErr w:type="gramStart"/>
      <w:r w:rsidR="001807B5" w:rsidRPr="001807B5">
        <w:rPr>
          <w:rFonts w:ascii="Arial" w:hAnsi="Arial" w:cs="Arial"/>
          <w:sz w:val="24"/>
          <w:szCs w:val="24"/>
        </w:rPr>
        <w:t>is covered</w:t>
      </w:r>
      <w:proofErr w:type="gramEnd"/>
      <w:r w:rsidR="001807B5" w:rsidRPr="001807B5">
        <w:rPr>
          <w:rFonts w:ascii="Arial" w:hAnsi="Arial" w:cs="Arial"/>
          <w:sz w:val="24"/>
          <w:szCs w:val="24"/>
        </w:rPr>
        <w:t xml:space="preserve"> within a separate IRAS ID: 259104)</w:t>
      </w:r>
      <w:r w:rsidR="009235BB">
        <w:rPr>
          <w:rFonts w:ascii="Arial" w:hAnsi="Arial" w:cs="Arial"/>
          <w:sz w:val="24"/>
          <w:szCs w:val="24"/>
        </w:rPr>
        <w:t>, or the development and derivation of the Fidelity Index</w:t>
      </w:r>
      <w:r w:rsidR="001807B5" w:rsidRPr="001807B5">
        <w:rPr>
          <w:rFonts w:ascii="Arial" w:hAnsi="Arial" w:cs="Arial"/>
          <w:sz w:val="24"/>
          <w:szCs w:val="24"/>
        </w:rPr>
        <w:t xml:space="preserve">. </w:t>
      </w:r>
    </w:p>
    <w:p w14:paraId="219A52F7" w14:textId="6AB1598F" w:rsidR="001B742E" w:rsidRDefault="001B742E" w:rsidP="001B742E">
      <w:pPr>
        <w:spacing w:line="360" w:lineRule="auto"/>
        <w:jc w:val="both"/>
        <w:rPr>
          <w:rFonts w:ascii="Arial" w:hAnsi="Arial" w:cs="Arial"/>
          <w:sz w:val="24"/>
          <w:szCs w:val="24"/>
        </w:rPr>
      </w:pPr>
      <w:r w:rsidRPr="001807B5">
        <w:rPr>
          <w:rFonts w:ascii="Arial" w:hAnsi="Arial" w:cs="Arial"/>
          <w:sz w:val="24"/>
          <w:szCs w:val="24"/>
        </w:rPr>
        <w:t xml:space="preserve">This document has been prepared based on the ECTU standard operating procedure, ECTU_SOP_ST_04 Statistical Analysis Plans v6.0. Moreover, the details of this statistical analysis plan </w:t>
      </w:r>
      <w:r w:rsidR="00AE555D">
        <w:rPr>
          <w:rFonts w:ascii="Arial" w:hAnsi="Arial" w:cs="Arial"/>
          <w:sz w:val="24"/>
          <w:szCs w:val="24"/>
        </w:rPr>
        <w:t>are</w:t>
      </w:r>
      <w:r w:rsidRPr="001807B5">
        <w:rPr>
          <w:rFonts w:ascii="Arial" w:hAnsi="Arial" w:cs="Arial"/>
          <w:sz w:val="24"/>
          <w:szCs w:val="24"/>
        </w:rPr>
        <w:t xml:space="preserve"> based on the ePAMS feasibility study protocol version </w:t>
      </w:r>
      <w:r w:rsidR="00A965C3">
        <w:rPr>
          <w:rFonts w:ascii="Arial" w:hAnsi="Arial" w:cs="Arial"/>
          <w:sz w:val="24"/>
          <w:szCs w:val="24"/>
        </w:rPr>
        <w:t>2</w:t>
      </w:r>
      <w:r w:rsidRPr="001807B5">
        <w:rPr>
          <w:rFonts w:ascii="Arial" w:hAnsi="Arial" w:cs="Arial"/>
          <w:sz w:val="24"/>
          <w:szCs w:val="24"/>
        </w:rPr>
        <w:t xml:space="preserve">.0, dated </w:t>
      </w:r>
      <w:r w:rsidR="00A965C3">
        <w:rPr>
          <w:rFonts w:ascii="Arial" w:hAnsi="Arial" w:cs="Arial"/>
          <w:sz w:val="24"/>
          <w:szCs w:val="24"/>
        </w:rPr>
        <w:t>16</w:t>
      </w:r>
      <w:r w:rsidRPr="001807B5">
        <w:rPr>
          <w:rFonts w:ascii="Arial" w:hAnsi="Arial" w:cs="Arial"/>
          <w:sz w:val="24"/>
          <w:szCs w:val="24"/>
        </w:rPr>
        <w:t xml:space="preserve"> </w:t>
      </w:r>
      <w:r w:rsidR="00A965C3">
        <w:rPr>
          <w:rFonts w:ascii="Arial" w:hAnsi="Arial" w:cs="Arial"/>
          <w:sz w:val="24"/>
          <w:szCs w:val="24"/>
        </w:rPr>
        <w:t>August</w:t>
      </w:r>
      <w:r w:rsidRPr="001807B5">
        <w:rPr>
          <w:rFonts w:ascii="Arial" w:hAnsi="Arial" w:cs="Arial"/>
          <w:sz w:val="24"/>
          <w:szCs w:val="24"/>
        </w:rPr>
        <w:t xml:space="preserve"> 202</w:t>
      </w:r>
      <w:r w:rsidR="00A965C3">
        <w:rPr>
          <w:rFonts w:ascii="Arial" w:hAnsi="Arial" w:cs="Arial"/>
          <w:sz w:val="24"/>
          <w:szCs w:val="24"/>
        </w:rPr>
        <w:t>2</w:t>
      </w:r>
      <w:r w:rsidRPr="001807B5">
        <w:rPr>
          <w:rFonts w:ascii="Arial" w:hAnsi="Arial" w:cs="Arial"/>
          <w:sz w:val="24"/>
          <w:szCs w:val="24"/>
        </w:rPr>
        <w:t xml:space="preserve">. </w:t>
      </w:r>
    </w:p>
    <w:p w14:paraId="70270E81" w14:textId="71B2BBDD" w:rsidR="00C2115C" w:rsidRDefault="00C2115C" w:rsidP="001B742E">
      <w:pPr>
        <w:spacing w:line="360" w:lineRule="auto"/>
        <w:jc w:val="both"/>
        <w:rPr>
          <w:rFonts w:ascii="Arial" w:hAnsi="Arial" w:cs="Arial"/>
          <w:sz w:val="24"/>
          <w:szCs w:val="24"/>
        </w:rPr>
      </w:pPr>
    </w:p>
    <w:p w14:paraId="70DDF236" w14:textId="77777777" w:rsidR="00C2115C" w:rsidRDefault="00C2115C" w:rsidP="001B742E">
      <w:pPr>
        <w:spacing w:line="360" w:lineRule="auto"/>
        <w:jc w:val="both"/>
        <w:rPr>
          <w:rFonts w:ascii="Arial" w:hAnsi="Arial" w:cs="Arial"/>
          <w:sz w:val="24"/>
          <w:szCs w:val="24"/>
        </w:rPr>
      </w:pPr>
    </w:p>
    <w:p w14:paraId="5F4AD59E" w14:textId="291AE964" w:rsidR="00C03134" w:rsidRDefault="00C03134" w:rsidP="001B742E">
      <w:pPr>
        <w:spacing w:line="360" w:lineRule="auto"/>
        <w:jc w:val="both"/>
        <w:rPr>
          <w:rFonts w:ascii="Arial" w:hAnsi="Arial" w:cs="Arial"/>
          <w:sz w:val="24"/>
          <w:szCs w:val="24"/>
        </w:rPr>
      </w:pPr>
    </w:p>
    <w:p w14:paraId="08786824" w14:textId="7EACDADB" w:rsidR="00C03134" w:rsidRDefault="00A91C56" w:rsidP="00C2115C">
      <w:pPr>
        <w:pStyle w:val="Heading2"/>
      </w:pPr>
      <w:bookmarkStart w:id="5" w:name="_Toc113611629"/>
      <w:r>
        <w:t xml:space="preserve">1.2 </w:t>
      </w:r>
      <w:r w:rsidR="00C03134">
        <w:t>Objectives</w:t>
      </w:r>
      <w:bookmarkEnd w:id="5"/>
      <w:r w:rsidR="00C03134">
        <w:t xml:space="preserve"> </w:t>
      </w:r>
    </w:p>
    <w:p w14:paraId="50A708D0" w14:textId="48E87998" w:rsidR="00C03134" w:rsidRPr="00C2115C" w:rsidRDefault="00D2007A" w:rsidP="00C2115C">
      <w:pPr>
        <w:pStyle w:val="ListParagraph"/>
        <w:numPr>
          <w:ilvl w:val="0"/>
          <w:numId w:val="17"/>
        </w:numPr>
        <w:spacing w:line="360" w:lineRule="auto"/>
        <w:jc w:val="both"/>
        <w:rPr>
          <w:rFonts w:cs="Arial"/>
          <w:sz w:val="24"/>
        </w:rPr>
      </w:pPr>
      <w:r>
        <w:rPr>
          <w:rFonts w:cs="Arial"/>
          <w:b/>
          <w:sz w:val="24"/>
        </w:rPr>
        <w:t>[</w:t>
      </w:r>
      <w:r w:rsidRPr="00D414B1">
        <w:rPr>
          <w:rFonts w:cs="Arial"/>
          <w:b/>
          <w:sz w:val="24"/>
        </w:rPr>
        <w:t xml:space="preserve">Primary objective 4 in protocol </w:t>
      </w:r>
      <w:r>
        <w:rPr>
          <w:rFonts w:cs="Arial"/>
          <w:b/>
          <w:sz w:val="24"/>
        </w:rPr>
        <w:t>V</w:t>
      </w:r>
      <w:r w:rsidRPr="00D414B1">
        <w:rPr>
          <w:rFonts w:cs="Arial"/>
          <w:b/>
          <w:sz w:val="24"/>
        </w:rPr>
        <w:t>2.0</w:t>
      </w:r>
      <w:r>
        <w:rPr>
          <w:rFonts w:cs="Arial"/>
          <w:b/>
          <w:sz w:val="24"/>
        </w:rPr>
        <w:t>]</w:t>
      </w:r>
      <w:r>
        <w:rPr>
          <w:rFonts w:cs="Arial"/>
          <w:sz w:val="24"/>
        </w:rPr>
        <w:t xml:space="preserve">  </w:t>
      </w:r>
      <w:r w:rsidR="00C03134" w:rsidRPr="00C2115C">
        <w:rPr>
          <w:rFonts w:cs="Arial"/>
          <w:sz w:val="24"/>
        </w:rPr>
        <w:t>Determine between-patient variability in total antibiotic consumption to enable planning of the definitive cluster-randomised hybrid stepped wedge clinical trial</w:t>
      </w:r>
      <w:r w:rsidR="00C03134">
        <w:rPr>
          <w:rFonts w:cs="Arial"/>
          <w:sz w:val="24"/>
        </w:rPr>
        <w:t>.</w:t>
      </w:r>
    </w:p>
    <w:p w14:paraId="566A8383" w14:textId="4BCC83E9" w:rsidR="00C03134" w:rsidRPr="00C2115C" w:rsidRDefault="00D2007A" w:rsidP="00C2115C">
      <w:pPr>
        <w:pStyle w:val="ListParagraph"/>
        <w:numPr>
          <w:ilvl w:val="0"/>
          <w:numId w:val="17"/>
        </w:numPr>
        <w:spacing w:line="360" w:lineRule="auto"/>
        <w:jc w:val="both"/>
        <w:rPr>
          <w:rFonts w:cs="Arial"/>
          <w:sz w:val="24"/>
        </w:rPr>
      </w:pPr>
      <w:r>
        <w:rPr>
          <w:rFonts w:cs="Arial"/>
          <w:b/>
          <w:sz w:val="24"/>
        </w:rPr>
        <w:t>[</w:t>
      </w:r>
      <w:r w:rsidRPr="00D414B1">
        <w:rPr>
          <w:rFonts w:cs="Arial"/>
          <w:b/>
          <w:sz w:val="24"/>
        </w:rPr>
        <w:t>P</w:t>
      </w:r>
      <w:r>
        <w:rPr>
          <w:rFonts w:cs="Arial"/>
          <w:b/>
          <w:sz w:val="24"/>
        </w:rPr>
        <w:t>rimary objective 5</w:t>
      </w:r>
      <w:r w:rsidRPr="00D414B1">
        <w:rPr>
          <w:rFonts w:cs="Arial"/>
          <w:b/>
          <w:sz w:val="24"/>
        </w:rPr>
        <w:t xml:space="preserve"> in protocol </w:t>
      </w:r>
      <w:r>
        <w:rPr>
          <w:rFonts w:cs="Arial"/>
          <w:b/>
          <w:sz w:val="24"/>
        </w:rPr>
        <w:t>V</w:t>
      </w:r>
      <w:r w:rsidRPr="00D414B1">
        <w:rPr>
          <w:rFonts w:cs="Arial"/>
          <w:b/>
          <w:sz w:val="24"/>
        </w:rPr>
        <w:t>2.0</w:t>
      </w:r>
      <w:r>
        <w:rPr>
          <w:rFonts w:cs="Arial"/>
          <w:b/>
          <w:sz w:val="24"/>
        </w:rPr>
        <w:t>]</w:t>
      </w:r>
      <w:r>
        <w:rPr>
          <w:rFonts w:cs="Arial"/>
          <w:sz w:val="24"/>
        </w:rPr>
        <w:t xml:space="preserve">  </w:t>
      </w:r>
      <w:r w:rsidR="00C03134" w:rsidRPr="00C2115C">
        <w:rPr>
          <w:rFonts w:cs="Arial"/>
          <w:sz w:val="24"/>
        </w:rPr>
        <w:t>Develop methods of collecting outcome data from ePrescribing systems prior to and following the introduction of the ePAMS+ intervention</w:t>
      </w:r>
      <w:r w:rsidR="00C03134">
        <w:rPr>
          <w:rFonts w:cs="Arial"/>
          <w:sz w:val="24"/>
        </w:rPr>
        <w:t>.</w:t>
      </w:r>
    </w:p>
    <w:p w14:paraId="7D912A5E" w14:textId="5F7787FD" w:rsidR="00C03134" w:rsidRDefault="00C03134" w:rsidP="00C2115C">
      <w:pPr>
        <w:pStyle w:val="ListParagraph"/>
        <w:spacing w:line="360" w:lineRule="auto"/>
        <w:jc w:val="both"/>
        <w:rPr>
          <w:rFonts w:cs="Arial"/>
          <w:sz w:val="24"/>
        </w:rPr>
      </w:pPr>
    </w:p>
    <w:p w14:paraId="07A8E1C9" w14:textId="77777777" w:rsidR="00C4305A" w:rsidRPr="001807B5" w:rsidRDefault="00C4305A" w:rsidP="00C2115C">
      <w:pPr>
        <w:pStyle w:val="ListParagraph"/>
        <w:spacing w:line="360" w:lineRule="auto"/>
        <w:jc w:val="both"/>
        <w:rPr>
          <w:rFonts w:cs="Arial"/>
          <w:sz w:val="24"/>
        </w:rPr>
      </w:pPr>
    </w:p>
    <w:p w14:paraId="386DA2B3" w14:textId="693CDCC6" w:rsidR="001B742E" w:rsidRPr="00C2115C" w:rsidRDefault="00BD4323" w:rsidP="00C2115C">
      <w:pPr>
        <w:pStyle w:val="Heading1"/>
      </w:pPr>
      <w:bookmarkStart w:id="6" w:name="_Toc113611630"/>
      <w:r w:rsidRPr="00C2115C">
        <w:t xml:space="preserve">2. </w:t>
      </w:r>
      <w:r w:rsidR="001807B5" w:rsidRPr="00C2115C">
        <w:t>Statistical analysis section from the protocol</w:t>
      </w:r>
      <w:bookmarkEnd w:id="6"/>
      <w:r w:rsidR="001807B5" w:rsidRPr="00C2115C">
        <w:t xml:space="preserve"> </w:t>
      </w:r>
    </w:p>
    <w:p w14:paraId="77E423E5" w14:textId="77777777" w:rsidR="00A91C56" w:rsidRPr="00C2115C" w:rsidRDefault="00A91C56" w:rsidP="00C2115C"/>
    <w:p w14:paraId="6107861E" w14:textId="77777777" w:rsidR="001807B5" w:rsidRPr="00F10902" w:rsidRDefault="001807B5" w:rsidP="00C2115C">
      <w:pPr>
        <w:pStyle w:val="Heading2"/>
        <w:rPr>
          <w:i/>
        </w:rPr>
      </w:pPr>
      <w:bookmarkStart w:id="7" w:name="_Toc414960963"/>
      <w:bookmarkStart w:id="8" w:name="_Toc90458314"/>
      <w:bookmarkStart w:id="9" w:name="_Toc113611631"/>
      <w:r w:rsidRPr="00F10902">
        <w:rPr>
          <w:i/>
        </w:rPr>
        <w:t>2.1 SAMPLE SIZE CALCULATION</w:t>
      </w:r>
      <w:bookmarkEnd w:id="7"/>
      <w:bookmarkEnd w:id="8"/>
      <w:bookmarkEnd w:id="9"/>
    </w:p>
    <w:p w14:paraId="78B1059C" w14:textId="19B61AF8" w:rsidR="001807B5" w:rsidRPr="00F10902" w:rsidRDefault="001807B5" w:rsidP="001807B5">
      <w:pPr>
        <w:spacing w:line="360" w:lineRule="auto"/>
        <w:jc w:val="both"/>
        <w:rPr>
          <w:rFonts w:ascii="Arial" w:hAnsi="Arial" w:cs="Arial"/>
          <w:i/>
          <w:sz w:val="24"/>
          <w:szCs w:val="24"/>
        </w:rPr>
      </w:pPr>
      <w:r w:rsidRPr="00F10902">
        <w:rPr>
          <w:rFonts w:ascii="Arial" w:hAnsi="Arial" w:cs="Arial"/>
          <w:i/>
          <w:sz w:val="24"/>
          <w:szCs w:val="24"/>
        </w:rPr>
        <w:t>All eligible admissions to participating wards in study sites will be included in quantitative analyses.  We aim to study at least 100 admissions per ward to enable precise estimation of between-patient variability in ant</w:t>
      </w:r>
      <w:r w:rsidR="00451011" w:rsidRPr="00F10902">
        <w:rPr>
          <w:rFonts w:ascii="Arial" w:hAnsi="Arial" w:cs="Arial"/>
          <w:i/>
          <w:sz w:val="24"/>
          <w:szCs w:val="24"/>
        </w:rPr>
        <w:t xml:space="preserve">ibiotic use (primary objective </w:t>
      </w:r>
      <w:r w:rsidR="00F10902">
        <w:rPr>
          <w:rFonts w:ascii="Arial" w:hAnsi="Arial" w:cs="Arial"/>
          <w:i/>
          <w:sz w:val="24"/>
          <w:szCs w:val="24"/>
        </w:rPr>
        <w:t>4</w:t>
      </w:r>
      <w:r w:rsidRPr="00F10902">
        <w:rPr>
          <w:rFonts w:ascii="Arial" w:hAnsi="Arial" w:cs="Arial"/>
          <w:i/>
          <w:sz w:val="24"/>
          <w:szCs w:val="24"/>
        </w:rPr>
        <w:t>) and to explore feasibility of data</w:t>
      </w:r>
      <w:r w:rsidR="00451011" w:rsidRPr="00F10902">
        <w:rPr>
          <w:rFonts w:ascii="Arial" w:hAnsi="Arial" w:cs="Arial"/>
          <w:i/>
          <w:sz w:val="24"/>
          <w:szCs w:val="24"/>
        </w:rPr>
        <w:t xml:space="preserve"> extraction (primary objective </w:t>
      </w:r>
      <w:r w:rsidR="00F10902">
        <w:rPr>
          <w:rFonts w:ascii="Arial" w:hAnsi="Arial" w:cs="Arial"/>
          <w:i/>
          <w:sz w:val="24"/>
          <w:szCs w:val="24"/>
        </w:rPr>
        <w:t>5</w:t>
      </w:r>
      <w:r w:rsidRPr="00F10902">
        <w:rPr>
          <w:rFonts w:ascii="Arial" w:hAnsi="Arial" w:cs="Arial"/>
          <w:i/>
          <w:sz w:val="24"/>
          <w:szCs w:val="24"/>
        </w:rPr>
        <w:t>) across a wide range of clinical presentations.  Furthermore, inclusion of a diverse range of wards and cases will support the development of the Fidel</w:t>
      </w:r>
      <w:r w:rsidR="00451011" w:rsidRPr="00F10902">
        <w:rPr>
          <w:rFonts w:ascii="Arial" w:hAnsi="Arial" w:cs="Arial"/>
          <w:i/>
          <w:sz w:val="24"/>
          <w:szCs w:val="24"/>
        </w:rPr>
        <w:t xml:space="preserve">ity Index (secondary objective </w:t>
      </w:r>
      <w:r w:rsidR="00F10902">
        <w:rPr>
          <w:rFonts w:ascii="Arial" w:hAnsi="Arial" w:cs="Arial"/>
          <w:i/>
          <w:sz w:val="24"/>
          <w:szCs w:val="24"/>
        </w:rPr>
        <w:t>4</w:t>
      </w:r>
      <w:r w:rsidRPr="00F10902">
        <w:rPr>
          <w:rFonts w:ascii="Arial" w:hAnsi="Arial" w:cs="Arial"/>
          <w:i/>
          <w:sz w:val="24"/>
          <w:szCs w:val="24"/>
        </w:rPr>
        <w:t xml:space="preserve">).  </w:t>
      </w:r>
    </w:p>
    <w:p w14:paraId="0CAF2BFD" w14:textId="77777777" w:rsidR="001807B5" w:rsidRPr="00F10902" w:rsidRDefault="001807B5" w:rsidP="001807B5">
      <w:pPr>
        <w:spacing w:line="360" w:lineRule="auto"/>
        <w:jc w:val="both"/>
        <w:rPr>
          <w:rFonts w:ascii="Arial" w:hAnsi="Arial" w:cs="Arial"/>
          <w:i/>
          <w:sz w:val="24"/>
          <w:szCs w:val="24"/>
        </w:rPr>
      </w:pPr>
    </w:p>
    <w:p w14:paraId="3737321F" w14:textId="77777777" w:rsidR="001807B5" w:rsidRPr="00F10902" w:rsidRDefault="001807B5" w:rsidP="00C2115C">
      <w:pPr>
        <w:pStyle w:val="Heading2"/>
        <w:rPr>
          <w:i/>
        </w:rPr>
      </w:pPr>
      <w:bookmarkStart w:id="10" w:name="_Toc414960964"/>
      <w:bookmarkStart w:id="11" w:name="_Toc90458315"/>
      <w:bookmarkStart w:id="12" w:name="_Toc113611632"/>
      <w:r w:rsidRPr="00F10902">
        <w:rPr>
          <w:i/>
        </w:rPr>
        <w:t>2.2 PROPOSED ANALYSES</w:t>
      </w:r>
      <w:bookmarkEnd w:id="10"/>
      <w:bookmarkEnd w:id="11"/>
      <w:bookmarkEnd w:id="12"/>
    </w:p>
    <w:p w14:paraId="5B8AA55A" w14:textId="0A3DC19C" w:rsidR="001807B5" w:rsidRDefault="001807B5" w:rsidP="001807B5">
      <w:pPr>
        <w:spacing w:line="360" w:lineRule="auto"/>
        <w:jc w:val="both"/>
        <w:rPr>
          <w:rFonts w:ascii="Arial" w:hAnsi="Arial" w:cs="Arial"/>
          <w:i/>
          <w:sz w:val="24"/>
          <w:szCs w:val="24"/>
        </w:rPr>
      </w:pPr>
      <w:r w:rsidRPr="00F10902">
        <w:rPr>
          <w:rFonts w:ascii="Arial" w:hAnsi="Arial" w:cs="Arial"/>
          <w:i/>
          <w:sz w:val="24"/>
          <w:szCs w:val="24"/>
        </w:rPr>
        <w:t xml:space="preserve">For </w:t>
      </w:r>
      <w:r w:rsidR="00F10902">
        <w:rPr>
          <w:rFonts w:ascii="Arial" w:hAnsi="Arial" w:cs="Arial"/>
          <w:i/>
          <w:sz w:val="24"/>
          <w:szCs w:val="24"/>
        </w:rPr>
        <w:t xml:space="preserve">primary </w:t>
      </w:r>
      <w:r w:rsidRPr="00F10902">
        <w:rPr>
          <w:rFonts w:ascii="Arial" w:hAnsi="Arial" w:cs="Arial"/>
          <w:i/>
          <w:sz w:val="24"/>
          <w:szCs w:val="24"/>
        </w:rPr>
        <w:t xml:space="preserve">objective </w:t>
      </w:r>
      <w:proofErr w:type="gramStart"/>
      <w:r w:rsidR="00F10902">
        <w:rPr>
          <w:rFonts w:ascii="Arial" w:hAnsi="Arial" w:cs="Arial"/>
          <w:i/>
          <w:sz w:val="24"/>
          <w:szCs w:val="24"/>
        </w:rPr>
        <w:t>4</w:t>
      </w:r>
      <w:proofErr w:type="gramEnd"/>
      <w:r w:rsidRPr="00F10902">
        <w:rPr>
          <w:rFonts w:ascii="Arial" w:hAnsi="Arial" w:cs="Arial"/>
          <w:i/>
          <w:sz w:val="24"/>
          <w:szCs w:val="24"/>
        </w:rPr>
        <w:t xml:space="preserve">, the between-patient variability in total antibiotic consumption, measured as the number of defined daily doses (DDD), will be quantified using a normal linear model to determine the components of variance, including site and ward as factors in the model.  Log-transformation of data to satisfy the assumptions of the normal linear model </w:t>
      </w:r>
      <w:proofErr w:type="gramStart"/>
      <w:r w:rsidRPr="00F10902">
        <w:rPr>
          <w:rFonts w:ascii="Arial" w:hAnsi="Arial" w:cs="Arial"/>
          <w:i/>
          <w:sz w:val="24"/>
          <w:szCs w:val="24"/>
        </w:rPr>
        <w:t>will be considered</w:t>
      </w:r>
      <w:proofErr w:type="gramEnd"/>
      <w:r w:rsidRPr="00F10902">
        <w:rPr>
          <w:rFonts w:ascii="Arial" w:hAnsi="Arial" w:cs="Arial"/>
          <w:i/>
          <w:sz w:val="24"/>
          <w:szCs w:val="24"/>
        </w:rPr>
        <w:t xml:space="preserve"> if appropriate.  Time factors, including seasonal effects and the potential impact of implementation of the ePAMS+ intervention, </w:t>
      </w:r>
      <w:proofErr w:type="gramStart"/>
      <w:r w:rsidRPr="00F10902">
        <w:rPr>
          <w:rFonts w:ascii="Arial" w:hAnsi="Arial" w:cs="Arial"/>
          <w:i/>
          <w:sz w:val="24"/>
          <w:szCs w:val="24"/>
        </w:rPr>
        <w:t>will also be incorporated</w:t>
      </w:r>
      <w:proofErr w:type="gramEnd"/>
      <w:r w:rsidRPr="00F10902">
        <w:rPr>
          <w:rFonts w:ascii="Arial" w:hAnsi="Arial" w:cs="Arial"/>
          <w:i/>
          <w:sz w:val="24"/>
          <w:szCs w:val="24"/>
        </w:rPr>
        <w:t xml:space="preserve"> in the model as required.</w:t>
      </w:r>
    </w:p>
    <w:p w14:paraId="7E394320" w14:textId="77777777" w:rsidR="00EE104E" w:rsidRPr="00F10902" w:rsidRDefault="00EE104E" w:rsidP="001807B5">
      <w:pPr>
        <w:spacing w:line="360" w:lineRule="auto"/>
        <w:jc w:val="both"/>
        <w:rPr>
          <w:rFonts w:ascii="Arial" w:hAnsi="Arial" w:cs="Arial"/>
          <w:i/>
          <w:sz w:val="24"/>
          <w:szCs w:val="24"/>
        </w:rPr>
      </w:pPr>
    </w:p>
    <w:p w14:paraId="70F66295" w14:textId="5A64F144" w:rsidR="001807B5" w:rsidRPr="00F10902" w:rsidRDefault="001807B5" w:rsidP="001807B5">
      <w:pPr>
        <w:spacing w:line="360" w:lineRule="auto"/>
        <w:jc w:val="both"/>
        <w:rPr>
          <w:rFonts w:ascii="Arial" w:hAnsi="Arial" w:cs="Arial"/>
          <w:i/>
          <w:sz w:val="24"/>
          <w:szCs w:val="24"/>
        </w:rPr>
      </w:pPr>
      <w:r w:rsidRPr="00F10902">
        <w:rPr>
          <w:rFonts w:ascii="Arial" w:hAnsi="Arial" w:cs="Arial"/>
          <w:i/>
          <w:sz w:val="24"/>
          <w:szCs w:val="24"/>
        </w:rPr>
        <w:t>For</w:t>
      </w:r>
      <w:r w:rsidR="00F10902">
        <w:rPr>
          <w:rFonts w:ascii="Arial" w:hAnsi="Arial" w:cs="Arial"/>
          <w:i/>
          <w:sz w:val="24"/>
          <w:szCs w:val="24"/>
        </w:rPr>
        <w:t xml:space="preserve"> primary</w:t>
      </w:r>
      <w:r w:rsidRPr="00F10902">
        <w:rPr>
          <w:rFonts w:ascii="Arial" w:hAnsi="Arial" w:cs="Arial"/>
          <w:i/>
          <w:sz w:val="24"/>
          <w:szCs w:val="24"/>
        </w:rPr>
        <w:t xml:space="preserve"> objective </w:t>
      </w:r>
      <w:proofErr w:type="gramStart"/>
      <w:r w:rsidR="00F10902">
        <w:rPr>
          <w:rFonts w:ascii="Arial" w:hAnsi="Arial" w:cs="Arial"/>
          <w:i/>
          <w:sz w:val="24"/>
          <w:szCs w:val="24"/>
        </w:rPr>
        <w:t>5</w:t>
      </w:r>
      <w:proofErr w:type="gramEnd"/>
      <w:r w:rsidRPr="00F10902">
        <w:rPr>
          <w:rFonts w:ascii="Arial" w:hAnsi="Arial" w:cs="Arial"/>
          <w:i/>
          <w:sz w:val="24"/>
          <w:szCs w:val="24"/>
        </w:rPr>
        <w:t xml:space="preserve">, the measures listed will be assessed according to two criteria.  First, we will determine whether it is possible to derive each outcome using the information available in the data extract from the </w:t>
      </w:r>
      <w:r w:rsidR="00E41046" w:rsidRPr="00F10902">
        <w:rPr>
          <w:rFonts w:ascii="Arial" w:hAnsi="Arial" w:cs="Arial"/>
          <w:i/>
          <w:sz w:val="24"/>
          <w:szCs w:val="24"/>
        </w:rPr>
        <w:t xml:space="preserve">Electronic Prescribing and Medicines </w:t>
      </w:r>
      <w:r w:rsidR="00E41046" w:rsidRPr="00F10902">
        <w:rPr>
          <w:rFonts w:ascii="Arial" w:hAnsi="Arial" w:cs="Arial"/>
          <w:i/>
          <w:sz w:val="24"/>
          <w:szCs w:val="24"/>
        </w:rPr>
        <w:lastRenderedPageBreak/>
        <w:t>Administration (</w:t>
      </w:r>
      <w:r w:rsidRPr="00F10902">
        <w:rPr>
          <w:rFonts w:ascii="Arial" w:hAnsi="Arial" w:cs="Arial"/>
          <w:i/>
          <w:sz w:val="24"/>
          <w:szCs w:val="24"/>
        </w:rPr>
        <w:t>EPMA</w:t>
      </w:r>
      <w:r w:rsidR="00E41046" w:rsidRPr="00F10902">
        <w:rPr>
          <w:rFonts w:ascii="Arial" w:hAnsi="Arial" w:cs="Arial"/>
          <w:i/>
          <w:sz w:val="24"/>
          <w:szCs w:val="24"/>
        </w:rPr>
        <w:t>)</w:t>
      </w:r>
      <w:r w:rsidRPr="00F10902">
        <w:rPr>
          <w:rFonts w:ascii="Arial" w:hAnsi="Arial" w:cs="Arial"/>
          <w:i/>
          <w:sz w:val="24"/>
          <w:szCs w:val="24"/>
        </w:rPr>
        <w:t>.  Secondly, we will summarise the measures descriptively, overall and by site and by ward, with a particular focus on the rate of missing data for each outcome.</w:t>
      </w:r>
    </w:p>
    <w:p w14:paraId="3730D5C1" w14:textId="118E445D" w:rsidR="001807B5" w:rsidRDefault="001807B5" w:rsidP="001807B5">
      <w:pPr>
        <w:spacing w:line="360" w:lineRule="auto"/>
        <w:jc w:val="both"/>
        <w:rPr>
          <w:rFonts w:cs="Arial"/>
          <w:sz w:val="24"/>
        </w:rPr>
      </w:pPr>
    </w:p>
    <w:p w14:paraId="19E14B6D" w14:textId="77777777" w:rsidR="00C4305A" w:rsidRPr="001807B5" w:rsidRDefault="00C4305A" w:rsidP="001807B5">
      <w:pPr>
        <w:spacing w:line="360" w:lineRule="auto"/>
        <w:jc w:val="both"/>
        <w:rPr>
          <w:rFonts w:cs="Arial"/>
          <w:sz w:val="24"/>
        </w:rPr>
      </w:pPr>
    </w:p>
    <w:p w14:paraId="67852F0B" w14:textId="77777777" w:rsidR="00774E33" w:rsidRPr="00295607" w:rsidRDefault="001807B5" w:rsidP="00BD4323">
      <w:pPr>
        <w:pStyle w:val="Heading1"/>
      </w:pPr>
      <w:bookmarkStart w:id="13" w:name="_Toc113611633"/>
      <w:bookmarkEnd w:id="1"/>
      <w:r>
        <w:t>3</w:t>
      </w:r>
      <w:r w:rsidR="00774E33" w:rsidRPr="00295607">
        <w:t>.</w:t>
      </w:r>
      <w:r w:rsidR="00774E33" w:rsidRPr="00295607">
        <w:tab/>
      </w:r>
      <w:r w:rsidR="00774E33" w:rsidRPr="00C2115C">
        <w:t>Overall Statistical Principles</w:t>
      </w:r>
      <w:bookmarkEnd w:id="13"/>
      <w:r w:rsidR="00774E33" w:rsidRPr="00295607">
        <w:t xml:space="preserve"> </w:t>
      </w:r>
    </w:p>
    <w:p w14:paraId="7B6AA258" w14:textId="77777777" w:rsidR="00774E33" w:rsidRPr="00295607" w:rsidRDefault="00774E33" w:rsidP="00774E33">
      <w:pPr>
        <w:rPr>
          <w:rFonts w:ascii="Arial" w:hAnsi="Arial" w:cs="Arial"/>
          <w:b/>
          <w:sz w:val="24"/>
          <w:szCs w:val="24"/>
        </w:rPr>
      </w:pPr>
    </w:p>
    <w:p w14:paraId="44E2F2A5" w14:textId="115E86E3" w:rsidR="00774E33" w:rsidRDefault="00774E33" w:rsidP="00774E33">
      <w:pPr>
        <w:spacing w:line="360" w:lineRule="auto"/>
        <w:jc w:val="both"/>
        <w:rPr>
          <w:rFonts w:ascii="Arial" w:hAnsi="Arial" w:cs="Arial"/>
          <w:sz w:val="24"/>
          <w:szCs w:val="24"/>
        </w:rPr>
      </w:pPr>
      <w:r w:rsidRPr="00295607">
        <w:rPr>
          <w:rFonts w:ascii="Arial" w:hAnsi="Arial" w:cs="Arial"/>
          <w:sz w:val="24"/>
          <w:szCs w:val="24"/>
        </w:rPr>
        <w:t xml:space="preserve">Descriptive analysis will be conducted to present the explanatory variables by </w:t>
      </w:r>
      <w:r w:rsidR="00DD0AD6">
        <w:rPr>
          <w:rFonts w:ascii="Arial" w:hAnsi="Arial" w:cs="Arial"/>
          <w:sz w:val="24"/>
          <w:szCs w:val="24"/>
        </w:rPr>
        <w:t>ward,</w:t>
      </w:r>
      <w:r w:rsidRPr="00295607">
        <w:rPr>
          <w:rFonts w:ascii="Arial" w:hAnsi="Arial" w:cs="Arial"/>
          <w:sz w:val="24"/>
          <w:szCs w:val="24"/>
        </w:rPr>
        <w:t xml:space="preserve"> study </w:t>
      </w:r>
      <w:r w:rsidR="001B742E">
        <w:rPr>
          <w:rFonts w:ascii="Arial" w:hAnsi="Arial" w:cs="Arial"/>
          <w:sz w:val="24"/>
          <w:szCs w:val="24"/>
        </w:rPr>
        <w:t>site</w:t>
      </w:r>
      <w:r w:rsidR="00DD0AD6">
        <w:rPr>
          <w:rFonts w:ascii="Arial" w:hAnsi="Arial" w:cs="Arial"/>
          <w:sz w:val="24"/>
          <w:szCs w:val="24"/>
        </w:rPr>
        <w:t xml:space="preserve"> and overall</w:t>
      </w:r>
      <w:r w:rsidRPr="00295607">
        <w:rPr>
          <w:rFonts w:ascii="Arial" w:hAnsi="Arial" w:cs="Arial"/>
          <w:sz w:val="24"/>
          <w:szCs w:val="24"/>
        </w:rPr>
        <w:t>. We will present dichotomous and categorical variables as counts (percentages) in each category. Furthermore, we will present continuous variables</w:t>
      </w:r>
      <w:r w:rsidR="00786654">
        <w:rPr>
          <w:rFonts w:ascii="Arial" w:hAnsi="Arial" w:cs="Arial"/>
          <w:sz w:val="24"/>
          <w:szCs w:val="24"/>
        </w:rPr>
        <w:t xml:space="preserve"> </w:t>
      </w:r>
      <w:r w:rsidRPr="00295607">
        <w:rPr>
          <w:rFonts w:ascii="Arial" w:hAnsi="Arial" w:cs="Arial"/>
          <w:sz w:val="24"/>
          <w:szCs w:val="24"/>
        </w:rPr>
        <w:t>as mean, standard deviation (SD), median, interquartile range (IQR), minimum and maximum</w:t>
      </w:r>
      <w:r w:rsidR="00162CAE">
        <w:rPr>
          <w:rFonts w:ascii="Arial" w:hAnsi="Arial" w:cs="Arial"/>
          <w:sz w:val="24"/>
          <w:szCs w:val="24"/>
        </w:rPr>
        <w:t xml:space="preserve"> (</w:t>
      </w:r>
      <w:r w:rsidR="00F52BCD">
        <w:rPr>
          <w:rFonts w:ascii="Arial" w:hAnsi="Arial" w:cs="Arial"/>
          <w:sz w:val="24"/>
          <w:szCs w:val="24"/>
        </w:rPr>
        <w:t xml:space="preserve">the latter two being reserved </w:t>
      </w:r>
      <w:r w:rsidR="00BC5255">
        <w:rPr>
          <w:rFonts w:ascii="Arial" w:hAnsi="Arial" w:cs="Arial"/>
          <w:sz w:val="24"/>
          <w:szCs w:val="24"/>
        </w:rPr>
        <w:t xml:space="preserve">for variables that </w:t>
      </w:r>
      <w:r w:rsidR="00F52BCD">
        <w:rPr>
          <w:rFonts w:ascii="Arial" w:hAnsi="Arial" w:cs="Arial"/>
          <w:sz w:val="24"/>
          <w:szCs w:val="24"/>
        </w:rPr>
        <w:t xml:space="preserve">will </w:t>
      </w:r>
      <w:r w:rsidR="00BC5255">
        <w:rPr>
          <w:rFonts w:ascii="Arial" w:hAnsi="Arial" w:cs="Arial"/>
          <w:sz w:val="24"/>
          <w:szCs w:val="24"/>
        </w:rPr>
        <w:t xml:space="preserve">not </w:t>
      </w:r>
      <w:r w:rsidR="00F52BCD">
        <w:rPr>
          <w:rFonts w:ascii="Arial" w:hAnsi="Arial" w:cs="Arial"/>
          <w:sz w:val="24"/>
          <w:szCs w:val="24"/>
        </w:rPr>
        <w:t>be</w:t>
      </w:r>
      <w:r w:rsidR="00BC5255">
        <w:rPr>
          <w:rFonts w:ascii="Arial" w:hAnsi="Arial" w:cs="Arial"/>
          <w:sz w:val="24"/>
          <w:szCs w:val="24"/>
        </w:rPr>
        <w:t xml:space="preserve"> </w:t>
      </w:r>
      <w:proofErr w:type="spellStart"/>
      <w:r w:rsidR="00BC5255">
        <w:rPr>
          <w:rFonts w:ascii="Arial" w:hAnsi="Arial" w:cs="Arial"/>
          <w:sz w:val="24"/>
          <w:szCs w:val="24"/>
        </w:rPr>
        <w:t>disclosi</w:t>
      </w:r>
      <w:r w:rsidR="00F52BCD">
        <w:rPr>
          <w:rFonts w:ascii="Arial" w:hAnsi="Arial" w:cs="Arial"/>
          <w:sz w:val="24"/>
          <w:szCs w:val="24"/>
        </w:rPr>
        <w:t>ve</w:t>
      </w:r>
      <w:proofErr w:type="spellEnd"/>
      <w:r w:rsidR="00F52BCD">
        <w:rPr>
          <w:rFonts w:ascii="Arial" w:hAnsi="Arial" w:cs="Arial"/>
          <w:sz w:val="24"/>
          <w:szCs w:val="24"/>
        </w:rPr>
        <w:t xml:space="preserve"> of</w:t>
      </w:r>
      <w:r w:rsidR="00BC5255">
        <w:rPr>
          <w:rFonts w:ascii="Arial" w:hAnsi="Arial" w:cs="Arial"/>
          <w:sz w:val="24"/>
          <w:szCs w:val="24"/>
        </w:rPr>
        <w:t xml:space="preserve"> </w:t>
      </w:r>
      <w:r w:rsidR="00F52BCD">
        <w:rPr>
          <w:rFonts w:ascii="Arial" w:hAnsi="Arial" w:cs="Arial"/>
          <w:sz w:val="24"/>
          <w:szCs w:val="24"/>
        </w:rPr>
        <w:t xml:space="preserve">participants’ </w:t>
      </w:r>
      <w:r w:rsidR="00BC5255">
        <w:rPr>
          <w:rFonts w:ascii="Arial" w:hAnsi="Arial" w:cs="Arial"/>
          <w:sz w:val="24"/>
          <w:szCs w:val="24"/>
        </w:rPr>
        <w:t>identities</w:t>
      </w:r>
      <w:r w:rsidR="00F52BCD">
        <w:rPr>
          <w:rFonts w:ascii="Arial" w:hAnsi="Arial" w:cs="Arial"/>
          <w:sz w:val="24"/>
          <w:szCs w:val="24"/>
        </w:rPr>
        <w:t>; they will not, for example, be reported for variables such as participant</w:t>
      </w:r>
      <w:r w:rsidR="00BC5255">
        <w:rPr>
          <w:rFonts w:ascii="Arial" w:hAnsi="Arial" w:cs="Arial"/>
          <w:sz w:val="24"/>
          <w:szCs w:val="24"/>
        </w:rPr>
        <w:t xml:space="preserve"> age</w:t>
      </w:r>
      <w:r w:rsidR="00162CAE">
        <w:rPr>
          <w:rFonts w:ascii="Arial" w:hAnsi="Arial" w:cs="Arial"/>
          <w:sz w:val="24"/>
          <w:szCs w:val="24"/>
        </w:rPr>
        <w:t>)</w:t>
      </w:r>
      <w:r w:rsidRPr="00295607">
        <w:rPr>
          <w:rFonts w:ascii="Arial" w:hAnsi="Arial" w:cs="Arial"/>
          <w:sz w:val="24"/>
          <w:szCs w:val="24"/>
        </w:rPr>
        <w:t xml:space="preserve">. </w:t>
      </w:r>
      <w:r w:rsidR="00A67D8A">
        <w:rPr>
          <w:rFonts w:ascii="Arial" w:hAnsi="Arial" w:cs="Arial"/>
          <w:sz w:val="24"/>
          <w:szCs w:val="24"/>
        </w:rPr>
        <w:t xml:space="preserve">Log-transformation of continuous variables </w:t>
      </w:r>
      <w:proofErr w:type="gramStart"/>
      <w:r w:rsidR="00A67D8A">
        <w:rPr>
          <w:rFonts w:ascii="Arial" w:hAnsi="Arial" w:cs="Arial"/>
          <w:sz w:val="24"/>
          <w:szCs w:val="24"/>
        </w:rPr>
        <w:t>will be considered</w:t>
      </w:r>
      <w:proofErr w:type="gramEnd"/>
      <w:r w:rsidR="00A67D8A">
        <w:rPr>
          <w:rFonts w:ascii="Arial" w:hAnsi="Arial" w:cs="Arial"/>
          <w:sz w:val="24"/>
          <w:szCs w:val="24"/>
        </w:rPr>
        <w:t xml:space="preserve"> where appropriate; where this takes place the geometric mean and SD will be reported.  </w:t>
      </w:r>
      <w:r w:rsidRPr="00295607">
        <w:rPr>
          <w:rFonts w:ascii="Arial" w:hAnsi="Arial" w:cs="Arial"/>
          <w:sz w:val="24"/>
          <w:szCs w:val="24"/>
        </w:rPr>
        <w:t>All performed statistical tests will be two-sided with a significance level of 5%. Moreover, the two-sided 95% confidence interval</w:t>
      </w:r>
      <w:r w:rsidR="009235BB">
        <w:rPr>
          <w:rFonts w:ascii="Arial" w:hAnsi="Arial" w:cs="Arial"/>
          <w:sz w:val="24"/>
          <w:szCs w:val="24"/>
        </w:rPr>
        <w:t>s</w:t>
      </w:r>
      <w:r w:rsidR="00CE1D06">
        <w:rPr>
          <w:rFonts w:ascii="Arial" w:hAnsi="Arial" w:cs="Arial"/>
          <w:sz w:val="24"/>
          <w:szCs w:val="24"/>
        </w:rPr>
        <w:t xml:space="preserve"> (CI)</w:t>
      </w:r>
      <w:r w:rsidRPr="00295607">
        <w:rPr>
          <w:rFonts w:ascii="Arial" w:hAnsi="Arial" w:cs="Arial"/>
          <w:sz w:val="24"/>
          <w:szCs w:val="24"/>
        </w:rPr>
        <w:t xml:space="preserve"> </w:t>
      </w:r>
      <w:proofErr w:type="gramStart"/>
      <w:r w:rsidRPr="00295607">
        <w:rPr>
          <w:rFonts w:ascii="Arial" w:hAnsi="Arial" w:cs="Arial"/>
          <w:sz w:val="24"/>
          <w:szCs w:val="24"/>
        </w:rPr>
        <w:t>will be presented</w:t>
      </w:r>
      <w:proofErr w:type="gramEnd"/>
      <w:r w:rsidRPr="00295607">
        <w:rPr>
          <w:rFonts w:ascii="Arial" w:hAnsi="Arial" w:cs="Arial"/>
          <w:sz w:val="24"/>
          <w:szCs w:val="24"/>
        </w:rPr>
        <w:t xml:space="preserve">. Proportion of missing data </w:t>
      </w:r>
      <w:proofErr w:type="gramStart"/>
      <w:r w:rsidRPr="00295607">
        <w:rPr>
          <w:rFonts w:ascii="Arial" w:hAnsi="Arial" w:cs="Arial"/>
          <w:sz w:val="24"/>
          <w:szCs w:val="24"/>
        </w:rPr>
        <w:t>will be recorded</w:t>
      </w:r>
      <w:proofErr w:type="gramEnd"/>
      <w:r w:rsidRPr="00295607">
        <w:rPr>
          <w:rFonts w:ascii="Arial" w:hAnsi="Arial" w:cs="Arial"/>
          <w:sz w:val="24"/>
          <w:szCs w:val="24"/>
        </w:rPr>
        <w:t xml:space="preserve"> for al</w:t>
      </w:r>
      <w:r>
        <w:rPr>
          <w:rFonts w:ascii="Arial" w:hAnsi="Arial" w:cs="Arial"/>
          <w:sz w:val="24"/>
          <w:szCs w:val="24"/>
        </w:rPr>
        <w:t>l</w:t>
      </w:r>
      <w:r w:rsidRPr="00295607">
        <w:rPr>
          <w:rFonts w:ascii="Arial" w:hAnsi="Arial" w:cs="Arial"/>
          <w:sz w:val="24"/>
          <w:szCs w:val="24"/>
        </w:rPr>
        <w:t xml:space="preserve"> variables. </w:t>
      </w:r>
      <w:r>
        <w:rPr>
          <w:rFonts w:ascii="Arial" w:hAnsi="Arial" w:cs="Arial"/>
          <w:sz w:val="24"/>
          <w:szCs w:val="24"/>
        </w:rPr>
        <w:t xml:space="preserve">The SAS statistical package </w:t>
      </w:r>
      <w:r w:rsidR="00C87DFA">
        <w:rPr>
          <w:rFonts w:ascii="Arial" w:hAnsi="Arial" w:cs="Arial"/>
          <w:sz w:val="24"/>
          <w:szCs w:val="24"/>
        </w:rPr>
        <w:t>(</w:t>
      </w:r>
      <w:r w:rsidR="00D2007A">
        <w:rPr>
          <w:rFonts w:ascii="Arial" w:hAnsi="Arial" w:cs="Arial"/>
          <w:sz w:val="24"/>
          <w:szCs w:val="24"/>
        </w:rPr>
        <w:t>version 9.4 or later</w:t>
      </w:r>
      <w:r w:rsidR="00C87DFA">
        <w:rPr>
          <w:rFonts w:ascii="Arial" w:hAnsi="Arial" w:cs="Arial"/>
          <w:sz w:val="24"/>
          <w:szCs w:val="24"/>
        </w:rPr>
        <w:t xml:space="preserve">) </w:t>
      </w:r>
      <w:proofErr w:type="gramStart"/>
      <w:r>
        <w:rPr>
          <w:rFonts w:ascii="Arial" w:hAnsi="Arial" w:cs="Arial"/>
          <w:sz w:val="24"/>
          <w:szCs w:val="24"/>
        </w:rPr>
        <w:t>will be used</w:t>
      </w:r>
      <w:proofErr w:type="gramEnd"/>
      <w:r>
        <w:rPr>
          <w:rFonts w:ascii="Arial" w:hAnsi="Arial" w:cs="Arial"/>
          <w:sz w:val="24"/>
          <w:szCs w:val="24"/>
        </w:rPr>
        <w:t xml:space="preserve"> for analysis.</w:t>
      </w:r>
    </w:p>
    <w:p w14:paraId="51837457" w14:textId="77777777" w:rsidR="00774E33" w:rsidRPr="00295607" w:rsidRDefault="00774E33" w:rsidP="00774E33">
      <w:pPr>
        <w:spacing w:line="360" w:lineRule="auto"/>
        <w:jc w:val="both"/>
        <w:rPr>
          <w:rFonts w:ascii="Arial" w:hAnsi="Arial" w:cs="Arial"/>
          <w:sz w:val="24"/>
          <w:szCs w:val="24"/>
        </w:rPr>
      </w:pPr>
    </w:p>
    <w:p w14:paraId="3B1303A0" w14:textId="77777777" w:rsidR="00774E33" w:rsidRPr="00C2115C" w:rsidRDefault="001807B5" w:rsidP="00C2115C">
      <w:pPr>
        <w:pStyle w:val="Heading2"/>
      </w:pPr>
      <w:bookmarkStart w:id="14" w:name="_Toc113611634"/>
      <w:r w:rsidRPr="00C2115C">
        <w:t xml:space="preserve">3.1 </w:t>
      </w:r>
      <w:r w:rsidR="00774E33" w:rsidRPr="00C2115C">
        <w:t>Multiplicity</w:t>
      </w:r>
      <w:bookmarkEnd w:id="14"/>
      <w:r w:rsidR="00774E33" w:rsidRPr="00C2115C">
        <w:t xml:space="preserve"> </w:t>
      </w:r>
    </w:p>
    <w:p w14:paraId="637ED8AE" w14:textId="77777777" w:rsidR="00774E33" w:rsidRPr="00295607" w:rsidRDefault="00774E33" w:rsidP="00774E33">
      <w:pPr>
        <w:rPr>
          <w:rFonts w:ascii="Arial" w:hAnsi="Arial" w:cs="Arial"/>
        </w:rPr>
      </w:pPr>
    </w:p>
    <w:p w14:paraId="144B76F6" w14:textId="18C66A67" w:rsidR="00774E33" w:rsidRDefault="00A67D8A" w:rsidP="00774E33">
      <w:pPr>
        <w:spacing w:line="360" w:lineRule="auto"/>
        <w:jc w:val="both"/>
        <w:rPr>
          <w:rFonts w:ascii="Arial" w:hAnsi="Arial" w:cs="Arial"/>
          <w:sz w:val="24"/>
          <w:szCs w:val="24"/>
        </w:rPr>
      </w:pPr>
      <w:r>
        <w:rPr>
          <w:rFonts w:ascii="Arial" w:hAnsi="Arial" w:cs="Arial"/>
          <w:sz w:val="24"/>
          <w:szCs w:val="24"/>
        </w:rPr>
        <w:t xml:space="preserve">As this is a feasibility </w:t>
      </w:r>
      <w:proofErr w:type="gramStart"/>
      <w:r>
        <w:rPr>
          <w:rFonts w:ascii="Arial" w:hAnsi="Arial" w:cs="Arial"/>
          <w:sz w:val="24"/>
          <w:szCs w:val="24"/>
        </w:rPr>
        <w:t>study</w:t>
      </w:r>
      <w:proofErr w:type="gramEnd"/>
      <w:r>
        <w:rPr>
          <w:rFonts w:ascii="Arial" w:hAnsi="Arial" w:cs="Arial"/>
          <w:sz w:val="24"/>
          <w:szCs w:val="24"/>
        </w:rPr>
        <w:t xml:space="preserve"> the analyses are largely descriptive; where modelling and formal inference is performed, the emphasis will</w:t>
      </w:r>
      <w:r w:rsidR="009C4BE2">
        <w:rPr>
          <w:rFonts w:ascii="Arial" w:hAnsi="Arial" w:cs="Arial"/>
          <w:sz w:val="24"/>
          <w:szCs w:val="24"/>
        </w:rPr>
        <w:t xml:space="preserve"> be</w:t>
      </w:r>
      <w:r>
        <w:rPr>
          <w:rFonts w:ascii="Arial" w:hAnsi="Arial" w:cs="Arial"/>
          <w:sz w:val="24"/>
          <w:szCs w:val="24"/>
        </w:rPr>
        <w:t xml:space="preserve"> on reporting point estimates and confidence intervals, rather than hypothesis testing. There will therefore be no adjustment for multiple testing</w:t>
      </w:r>
      <w:r w:rsidR="00774E33" w:rsidRPr="00295607">
        <w:rPr>
          <w:rFonts w:ascii="Arial" w:hAnsi="Arial" w:cs="Arial"/>
          <w:sz w:val="24"/>
          <w:szCs w:val="24"/>
        </w:rPr>
        <w:t xml:space="preserve">. </w:t>
      </w:r>
    </w:p>
    <w:p w14:paraId="2E1F767D" w14:textId="77777777" w:rsidR="00BD3511" w:rsidRDefault="00BD3511" w:rsidP="00774E33">
      <w:pPr>
        <w:spacing w:line="360" w:lineRule="auto"/>
        <w:jc w:val="both"/>
        <w:rPr>
          <w:rFonts w:ascii="Arial" w:hAnsi="Arial" w:cs="Arial"/>
          <w:sz w:val="24"/>
          <w:szCs w:val="24"/>
        </w:rPr>
      </w:pPr>
    </w:p>
    <w:p w14:paraId="081158F4" w14:textId="77777777" w:rsidR="00BD3511" w:rsidRDefault="00BD3511" w:rsidP="00774E33">
      <w:pPr>
        <w:spacing w:line="360" w:lineRule="auto"/>
        <w:jc w:val="both"/>
        <w:rPr>
          <w:rFonts w:ascii="Arial" w:hAnsi="Arial" w:cs="Arial"/>
          <w:sz w:val="24"/>
          <w:szCs w:val="24"/>
        </w:rPr>
      </w:pPr>
    </w:p>
    <w:p w14:paraId="1C8E3D51" w14:textId="435B176E" w:rsidR="00C1086B" w:rsidRDefault="00820169" w:rsidP="00C2115C">
      <w:pPr>
        <w:pStyle w:val="Heading1"/>
      </w:pPr>
      <w:bookmarkStart w:id="15" w:name="_Toc113611635"/>
      <w:r>
        <w:t xml:space="preserve">4. </w:t>
      </w:r>
      <w:r w:rsidR="00346443">
        <w:t>Outcomes</w:t>
      </w:r>
      <w:bookmarkEnd w:id="15"/>
      <w:r w:rsidR="00346443">
        <w:t xml:space="preserve"> </w:t>
      </w:r>
    </w:p>
    <w:p w14:paraId="22CE7821" w14:textId="5AF06875" w:rsidR="00346443" w:rsidRDefault="00A91C56" w:rsidP="00C2115C">
      <w:pPr>
        <w:pStyle w:val="Heading2"/>
      </w:pPr>
      <w:bookmarkStart w:id="16" w:name="_Toc113611636"/>
      <w:r>
        <w:t xml:space="preserve">4.1 </w:t>
      </w:r>
      <w:r w:rsidR="00346443">
        <w:t>Primary outcome</w:t>
      </w:r>
      <w:bookmarkEnd w:id="16"/>
    </w:p>
    <w:p w14:paraId="0E482B8B" w14:textId="751D60AC" w:rsidR="00346443" w:rsidRDefault="00C61C67" w:rsidP="0087744A">
      <w:pPr>
        <w:spacing w:line="360" w:lineRule="auto"/>
        <w:jc w:val="both"/>
        <w:rPr>
          <w:rFonts w:ascii="Arial" w:hAnsi="Arial" w:cs="Arial"/>
          <w:sz w:val="24"/>
          <w:szCs w:val="24"/>
        </w:rPr>
      </w:pPr>
      <w:r>
        <w:rPr>
          <w:rFonts w:ascii="Arial" w:hAnsi="Arial" w:cs="Arial"/>
          <w:sz w:val="24"/>
          <w:szCs w:val="24"/>
        </w:rPr>
        <w:t>The primary outcome is</w:t>
      </w:r>
      <w:r w:rsidR="00346443" w:rsidRPr="0087744A">
        <w:rPr>
          <w:rFonts w:ascii="Arial" w:hAnsi="Arial" w:cs="Arial"/>
          <w:sz w:val="24"/>
          <w:szCs w:val="24"/>
        </w:rPr>
        <w:t xml:space="preserve"> total antibiotic consumption, measured as the number of DDD</w:t>
      </w:r>
      <w:r w:rsidR="00DD0AD6" w:rsidRPr="0087744A">
        <w:rPr>
          <w:rFonts w:ascii="Arial" w:hAnsi="Arial" w:cs="Arial"/>
          <w:sz w:val="24"/>
          <w:szCs w:val="24"/>
        </w:rPr>
        <w:t xml:space="preserve"> per admission</w:t>
      </w:r>
      <w:r w:rsidR="00346443" w:rsidRPr="0087744A">
        <w:rPr>
          <w:rFonts w:ascii="Arial" w:hAnsi="Arial" w:cs="Arial"/>
          <w:sz w:val="24"/>
          <w:szCs w:val="24"/>
        </w:rPr>
        <w:t>.</w:t>
      </w:r>
      <w:r>
        <w:rPr>
          <w:rFonts w:ascii="Arial" w:hAnsi="Arial" w:cs="Arial"/>
          <w:sz w:val="24"/>
          <w:szCs w:val="24"/>
        </w:rPr>
        <w:t xml:space="preserve"> </w:t>
      </w:r>
      <w:r w:rsidR="00704E95" w:rsidRPr="0087744A">
        <w:rPr>
          <w:rFonts w:ascii="Arial" w:hAnsi="Arial" w:cs="Arial"/>
          <w:sz w:val="24"/>
          <w:szCs w:val="24"/>
        </w:rPr>
        <w:t xml:space="preserve">It will be derived using the </w:t>
      </w:r>
      <w:r w:rsidR="00D2007A" w:rsidRPr="0087744A">
        <w:rPr>
          <w:rFonts w:ascii="Arial" w:hAnsi="Arial" w:cs="Arial"/>
          <w:sz w:val="24"/>
          <w:szCs w:val="24"/>
        </w:rPr>
        <w:t>World Health Organi</w:t>
      </w:r>
      <w:r w:rsidR="00D2007A">
        <w:rPr>
          <w:rFonts w:ascii="Arial" w:hAnsi="Arial" w:cs="Arial"/>
          <w:sz w:val="24"/>
          <w:szCs w:val="24"/>
        </w:rPr>
        <w:t>z</w:t>
      </w:r>
      <w:r w:rsidR="00D2007A" w:rsidRPr="0087744A">
        <w:rPr>
          <w:rFonts w:ascii="Arial" w:hAnsi="Arial" w:cs="Arial"/>
          <w:sz w:val="24"/>
          <w:szCs w:val="24"/>
        </w:rPr>
        <w:t xml:space="preserve">ation </w:t>
      </w:r>
      <w:r w:rsidR="00786654" w:rsidRPr="0087744A">
        <w:rPr>
          <w:rFonts w:ascii="Arial" w:hAnsi="Arial" w:cs="Arial"/>
          <w:sz w:val="24"/>
          <w:szCs w:val="24"/>
        </w:rPr>
        <w:t>(</w:t>
      </w:r>
      <w:r w:rsidR="00704E95" w:rsidRPr="0087744A">
        <w:rPr>
          <w:rFonts w:ascii="Arial" w:hAnsi="Arial" w:cs="Arial"/>
          <w:sz w:val="24"/>
          <w:szCs w:val="24"/>
        </w:rPr>
        <w:t>WHO</w:t>
      </w:r>
      <w:r w:rsidR="00786654" w:rsidRPr="0087744A">
        <w:rPr>
          <w:rFonts w:ascii="Arial" w:hAnsi="Arial" w:cs="Arial"/>
          <w:sz w:val="24"/>
          <w:szCs w:val="24"/>
        </w:rPr>
        <w:t>)</w:t>
      </w:r>
      <w:r w:rsidR="00704E95" w:rsidRPr="0087744A">
        <w:rPr>
          <w:rFonts w:ascii="Arial" w:hAnsi="Arial" w:cs="Arial"/>
          <w:sz w:val="24"/>
          <w:szCs w:val="24"/>
        </w:rPr>
        <w:t xml:space="preserve"> data set </w:t>
      </w:r>
      <w:r w:rsidR="00704E95" w:rsidRPr="0087744A">
        <w:rPr>
          <w:rFonts w:ascii="Arial" w:hAnsi="Arial" w:cs="Arial"/>
          <w:sz w:val="24"/>
          <w:szCs w:val="24"/>
        </w:rPr>
        <w:lastRenderedPageBreak/>
        <w:t xml:space="preserve">on DDD by </w:t>
      </w:r>
      <w:r w:rsidR="00D2007A" w:rsidRPr="0087744A">
        <w:rPr>
          <w:rFonts w:ascii="Arial" w:hAnsi="Arial" w:cs="Arial"/>
          <w:sz w:val="24"/>
          <w:szCs w:val="24"/>
        </w:rPr>
        <w:t xml:space="preserve">Anatomical Therapeutic Chemical Classification </w:t>
      </w:r>
      <w:r w:rsidR="00C87DFA">
        <w:rPr>
          <w:rFonts w:ascii="Arial" w:hAnsi="Arial" w:cs="Arial"/>
          <w:sz w:val="24"/>
          <w:szCs w:val="24"/>
        </w:rPr>
        <w:t>(</w:t>
      </w:r>
      <w:r w:rsidR="00704E95" w:rsidRPr="0087744A">
        <w:rPr>
          <w:rFonts w:ascii="Arial" w:hAnsi="Arial" w:cs="Arial"/>
          <w:sz w:val="24"/>
          <w:szCs w:val="24"/>
        </w:rPr>
        <w:t>ATC</w:t>
      </w:r>
      <w:r w:rsidR="009B0658">
        <w:rPr>
          <w:rFonts w:ascii="Arial" w:hAnsi="Arial" w:cs="Arial"/>
          <w:sz w:val="24"/>
          <w:szCs w:val="24"/>
        </w:rPr>
        <w:t>)</w:t>
      </w:r>
      <w:r w:rsidR="00704E95" w:rsidRPr="0087744A">
        <w:rPr>
          <w:rFonts w:ascii="Arial" w:hAnsi="Arial" w:cs="Arial"/>
          <w:sz w:val="24"/>
          <w:szCs w:val="24"/>
        </w:rPr>
        <w:t xml:space="preserve"> code</w:t>
      </w:r>
      <w:r w:rsidR="0087744A" w:rsidRPr="0087744A">
        <w:rPr>
          <w:rFonts w:ascii="Arial" w:hAnsi="Arial" w:cs="Arial"/>
          <w:sz w:val="24"/>
          <w:szCs w:val="24"/>
        </w:rPr>
        <w:t xml:space="preserve"> </w:t>
      </w:r>
      <w:r w:rsidR="0087744A" w:rsidRPr="0087744A">
        <w:rPr>
          <w:rFonts w:ascii="Arial" w:hAnsi="Arial" w:cs="Arial"/>
          <w:sz w:val="24"/>
          <w:szCs w:val="24"/>
        </w:rPr>
        <w:fldChar w:fldCharType="begin"/>
      </w:r>
      <w:r w:rsidR="0087744A" w:rsidRPr="0087744A">
        <w:rPr>
          <w:rFonts w:ascii="Arial" w:hAnsi="Arial" w:cs="Arial"/>
          <w:sz w:val="24"/>
          <w:szCs w:val="24"/>
        </w:rPr>
        <w:instrText xml:space="preserve"> ADDIN EN.CITE &lt;EndNote&gt;&lt;Cite&gt;&lt;Author&gt;World Health Organisation&lt;/Author&gt;&lt;Year&gt;2021, December 14 &lt;/Year&gt;&lt;RecNum&gt;62&lt;/RecNum&gt;&lt;DisplayText&gt;(1)&lt;/DisplayText&gt;&lt;record&gt;&lt;rec-number&gt;62&lt;/rec-number&gt;&lt;foreign-keys&gt;&lt;key app="EN" db-id="59952awvq9avatev2thvpvvzssf2vtep90pp" timestamp="1656319901"&gt;62&lt;/key&gt;&lt;/foreign-keys&gt;&lt;ref-type name="Web Page"&gt;12&lt;/ref-type&gt;&lt;contributors&gt;&lt;authors&gt;&lt;author&gt;World Health Organisation,&lt;/author&gt;&lt;/authors&gt;&lt;/contributors&gt;&lt;titles&gt;&lt;title&gt;ATC/DDD Index 2022&lt;/title&gt;&lt;/titles&gt;&lt;number&gt;27-06-2022&lt;/number&gt;&lt;dates&gt;&lt;year&gt;2021, December 14 &lt;/year&gt;&lt;/dates&gt;&lt;urls&gt;&lt;related-urls&gt;&lt;url&gt;https://www.whocc.no/atc_ddd_index/&lt;/url&gt;&lt;/related-urls&gt;&lt;/urls&gt;&lt;/record&gt;&lt;/Cite&gt;&lt;/EndNote&gt;</w:instrText>
      </w:r>
      <w:r w:rsidR="0087744A" w:rsidRPr="0087744A">
        <w:rPr>
          <w:rFonts w:ascii="Arial" w:hAnsi="Arial" w:cs="Arial"/>
          <w:sz w:val="24"/>
          <w:szCs w:val="24"/>
        </w:rPr>
        <w:fldChar w:fldCharType="separate"/>
      </w:r>
      <w:r w:rsidR="0087744A" w:rsidRPr="0087744A">
        <w:rPr>
          <w:rFonts w:ascii="Arial" w:hAnsi="Arial" w:cs="Arial"/>
          <w:sz w:val="24"/>
          <w:szCs w:val="24"/>
        </w:rPr>
        <w:t>(1)</w:t>
      </w:r>
      <w:r w:rsidR="0087744A" w:rsidRPr="0087744A">
        <w:rPr>
          <w:rFonts w:ascii="Arial" w:hAnsi="Arial" w:cs="Arial"/>
          <w:sz w:val="24"/>
          <w:szCs w:val="24"/>
        </w:rPr>
        <w:fldChar w:fldCharType="end"/>
      </w:r>
      <w:r w:rsidR="0087744A" w:rsidRPr="0087744A">
        <w:rPr>
          <w:rFonts w:ascii="Arial" w:hAnsi="Arial" w:cs="Arial"/>
          <w:sz w:val="24"/>
          <w:szCs w:val="24"/>
        </w:rPr>
        <w:t xml:space="preserve"> which can be found in the study folder (Z:\ECTU Current Trials\1 CURRENT PROJECTS\</w:t>
      </w:r>
      <w:proofErr w:type="spellStart"/>
      <w:r w:rsidR="0087744A" w:rsidRPr="0087744A">
        <w:rPr>
          <w:rFonts w:ascii="Arial" w:hAnsi="Arial" w:cs="Arial"/>
          <w:sz w:val="24"/>
          <w:szCs w:val="24"/>
        </w:rPr>
        <w:t>ePAMSplus</w:t>
      </w:r>
      <w:proofErr w:type="spellEnd"/>
      <w:r w:rsidR="0087744A" w:rsidRPr="0087744A">
        <w:rPr>
          <w:rFonts w:ascii="Arial" w:hAnsi="Arial" w:cs="Arial"/>
          <w:sz w:val="24"/>
          <w:szCs w:val="24"/>
        </w:rPr>
        <w:t xml:space="preserve">\WP2b </w:t>
      </w:r>
      <w:proofErr w:type="spellStart"/>
      <w:r w:rsidR="0087744A" w:rsidRPr="0087744A">
        <w:rPr>
          <w:rFonts w:ascii="Arial" w:hAnsi="Arial" w:cs="Arial"/>
          <w:sz w:val="24"/>
          <w:szCs w:val="24"/>
        </w:rPr>
        <w:t>ePAMSplus</w:t>
      </w:r>
      <w:proofErr w:type="spellEnd"/>
      <w:r w:rsidR="0087744A" w:rsidRPr="0087744A">
        <w:rPr>
          <w:rFonts w:ascii="Arial" w:hAnsi="Arial" w:cs="Arial"/>
          <w:sz w:val="24"/>
          <w:szCs w:val="24"/>
        </w:rPr>
        <w:t xml:space="preserve"> Feasibility (ECTU)\TMF\9. CRF_STATS_DATABASE_DATA MANAGEMENT)</w:t>
      </w:r>
      <w:r w:rsidR="00704E95" w:rsidRPr="0087744A">
        <w:rPr>
          <w:rFonts w:ascii="Arial" w:hAnsi="Arial" w:cs="Arial"/>
          <w:sz w:val="24"/>
          <w:szCs w:val="24"/>
        </w:rPr>
        <w:t>, and the ATC</w:t>
      </w:r>
      <w:r w:rsidR="00DD0AD6" w:rsidRPr="0087744A">
        <w:rPr>
          <w:rFonts w:ascii="Arial" w:hAnsi="Arial" w:cs="Arial"/>
          <w:sz w:val="24"/>
          <w:szCs w:val="24"/>
        </w:rPr>
        <w:t xml:space="preserve"> </w:t>
      </w:r>
      <w:r w:rsidR="00704E95" w:rsidRPr="0087744A">
        <w:rPr>
          <w:rFonts w:ascii="Arial" w:hAnsi="Arial" w:cs="Arial"/>
          <w:sz w:val="24"/>
          <w:szCs w:val="24"/>
        </w:rPr>
        <w:t>code included in the Cerner data extract</w:t>
      </w:r>
      <w:r w:rsidR="00F52BCD">
        <w:rPr>
          <w:rFonts w:ascii="Arial" w:hAnsi="Arial" w:cs="Arial"/>
          <w:sz w:val="24"/>
          <w:szCs w:val="24"/>
        </w:rPr>
        <w:t>s from each site</w:t>
      </w:r>
      <w:r w:rsidR="00704E95" w:rsidRPr="0087744A">
        <w:rPr>
          <w:rFonts w:ascii="Arial" w:hAnsi="Arial" w:cs="Arial"/>
          <w:sz w:val="24"/>
          <w:szCs w:val="24"/>
        </w:rPr>
        <w:t>.</w:t>
      </w:r>
    </w:p>
    <w:p w14:paraId="45772B62" w14:textId="3D389657" w:rsidR="00EE104E" w:rsidRDefault="00EE104E" w:rsidP="0087744A">
      <w:pPr>
        <w:spacing w:line="360" w:lineRule="auto"/>
        <w:jc w:val="both"/>
        <w:rPr>
          <w:rFonts w:ascii="Arial" w:hAnsi="Arial" w:cs="Arial"/>
          <w:sz w:val="24"/>
          <w:szCs w:val="24"/>
        </w:rPr>
      </w:pPr>
    </w:p>
    <w:p w14:paraId="2102780E" w14:textId="460AD0D7" w:rsidR="00346443" w:rsidRPr="00CE1D06" w:rsidRDefault="00A91C56" w:rsidP="00C2115C">
      <w:pPr>
        <w:pStyle w:val="Heading2"/>
      </w:pPr>
      <w:bookmarkStart w:id="17" w:name="_Toc113611637"/>
      <w:r>
        <w:t xml:space="preserve">4.2 </w:t>
      </w:r>
      <w:r w:rsidR="00346443" w:rsidRPr="00CE1D06">
        <w:t>Secondary outcome</w:t>
      </w:r>
      <w:r w:rsidR="00DD0AD6">
        <w:t>s</w:t>
      </w:r>
      <w:bookmarkEnd w:id="17"/>
      <w:r w:rsidR="00346443" w:rsidRPr="00CE1D06">
        <w:t xml:space="preserve"> </w:t>
      </w:r>
    </w:p>
    <w:p w14:paraId="5E439C1B" w14:textId="6BA512C8" w:rsidR="00346443" w:rsidRPr="00CE1D06" w:rsidRDefault="00346443" w:rsidP="00C2115C">
      <w:pPr>
        <w:pStyle w:val="ListParagraph"/>
        <w:numPr>
          <w:ilvl w:val="0"/>
          <w:numId w:val="19"/>
        </w:numPr>
        <w:spacing w:line="360" w:lineRule="auto"/>
        <w:jc w:val="both"/>
        <w:rPr>
          <w:rFonts w:cs="Arial"/>
          <w:sz w:val="24"/>
        </w:rPr>
      </w:pPr>
      <w:r w:rsidRPr="00CE1D06">
        <w:rPr>
          <w:rFonts w:cs="Arial"/>
          <w:sz w:val="24"/>
        </w:rPr>
        <w:t>Length of hospital stay</w:t>
      </w:r>
      <w:r w:rsidR="00B46F88">
        <w:rPr>
          <w:rFonts w:cs="Arial"/>
          <w:sz w:val="24"/>
        </w:rPr>
        <w:t xml:space="preserve"> (days)</w:t>
      </w:r>
    </w:p>
    <w:p w14:paraId="633CDCD5" w14:textId="344D6C82" w:rsidR="00346443" w:rsidRDefault="00346443" w:rsidP="00C2115C">
      <w:pPr>
        <w:pStyle w:val="ListParagraph"/>
        <w:numPr>
          <w:ilvl w:val="0"/>
          <w:numId w:val="19"/>
        </w:numPr>
        <w:spacing w:line="360" w:lineRule="auto"/>
        <w:jc w:val="both"/>
        <w:rPr>
          <w:rFonts w:cs="Arial"/>
          <w:sz w:val="24"/>
        </w:rPr>
      </w:pPr>
      <w:r w:rsidRPr="00CE1D06">
        <w:rPr>
          <w:rFonts w:cs="Arial"/>
          <w:sz w:val="24"/>
        </w:rPr>
        <w:t>Days of therapy (and intravenous therapy)</w:t>
      </w:r>
    </w:p>
    <w:p w14:paraId="0A031DB0" w14:textId="34D7F9CC" w:rsidR="00D2007A" w:rsidRDefault="00D2007A" w:rsidP="00C2115C">
      <w:pPr>
        <w:pStyle w:val="Heading3"/>
        <w:rPr>
          <w:lang w:eastAsia="zh-CN"/>
        </w:rPr>
      </w:pPr>
    </w:p>
    <w:p w14:paraId="2E082F21" w14:textId="179D5644" w:rsidR="00FF54BA" w:rsidRPr="00CE1D06" w:rsidRDefault="00A91C56" w:rsidP="00C2115C">
      <w:pPr>
        <w:pStyle w:val="Heading3"/>
        <w:rPr>
          <w:lang w:eastAsia="zh-CN"/>
        </w:rPr>
      </w:pPr>
      <w:bookmarkStart w:id="18" w:name="_Toc113611638"/>
      <w:r>
        <w:rPr>
          <w:lang w:eastAsia="zh-CN"/>
        </w:rPr>
        <w:t xml:space="preserve">4.2.1 </w:t>
      </w:r>
      <w:r w:rsidR="00B46F88">
        <w:rPr>
          <w:lang w:eastAsia="zh-CN"/>
        </w:rPr>
        <w:t>Antibiotic Prescribing</w:t>
      </w:r>
      <w:bookmarkEnd w:id="18"/>
    </w:p>
    <w:p w14:paraId="73C5A6F1" w14:textId="5129EBAC" w:rsidR="00346443" w:rsidRPr="00CE1D06" w:rsidRDefault="00346443" w:rsidP="00C2115C">
      <w:pPr>
        <w:pStyle w:val="ListParagraph"/>
        <w:numPr>
          <w:ilvl w:val="0"/>
          <w:numId w:val="19"/>
        </w:numPr>
        <w:spacing w:line="360" w:lineRule="auto"/>
        <w:jc w:val="both"/>
        <w:rPr>
          <w:rFonts w:cs="Arial"/>
          <w:sz w:val="24"/>
        </w:rPr>
      </w:pPr>
      <w:r w:rsidRPr="00CE1D06">
        <w:rPr>
          <w:rFonts w:cs="Arial"/>
          <w:sz w:val="24"/>
        </w:rPr>
        <w:t>Number of antibiotics prescribed</w:t>
      </w:r>
    </w:p>
    <w:p w14:paraId="3E525C11" w14:textId="77777777" w:rsidR="00FF54BA" w:rsidRPr="00CE1D06" w:rsidRDefault="00FF54BA" w:rsidP="00C2115C">
      <w:pPr>
        <w:pStyle w:val="ListParagraph"/>
        <w:numPr>
          <w:ilvl w:val="0"/>
          <w:numId w:val="19"/>
        </w:numPr>
        <w:spacing w:line="360" w:lineRule="auto"/>
        <w:jc w:val="both"/>
        <w:rPr>
          <w:rFonts w:cs="Arial"/>
          <w:sz w:val="24"/>
        </w:rPr>
      </w:pPr>
      <w:r w:rsidRPr="00CE1D06">
        <w:rPr>
          <w:rFonts w:cs="Arial"/>
          <w:sz w:val="24"/>
        </w:rPr>
        <w:t>Number of antibiotic courses</w:t>
      </w:r>
    </w:p>
    <w:p w14:paraId="62CA3854" w14:textId="77777777" w:rsidR="00FF54BA" w:rsidRPr="00CE1D06" w:rsidRDefault="00FF54BA" w:rsidP="00C2115C">
      <w:pPr>
        <w:pStyle w:val="ListParagraph"/>
        <w:numPr>
          <w:ilvl w:val="0"/>
          <w:numId w:val="19"/>
        </w:numPr>
        <w:spacing w:line="360" w:lineRule="auto"/>
        <w:jc w:val="both"/>
        <w:rPr>
          <w:rFonts w:cs="Arial"/>
          <w:sz w:val="24"/>
        </w:rPr>
      </w:pPr>
      <w:r w:rsidRPr="00CE1D06">
        <w:rPr>
          <w:rFonts w:cs="Arial"/>
          <w:sz w:val="24"/>
        </w:rPr>
        <w:t>Repeat courses for same indication</w:t>
      </w:r>
    </w:p>
    <w:p w14:paraId="2F5C420D" w14:textId="77777777" w:rsidR="00FF54BA" w:rsidRPr="00CE1D06" w:rsidRDefault="00FF54BA" w:rsidP="00C2115C">
      <w:pPr>
        <w:pStyle w:val="ListParagraph"/>
        <w:numPr>
          <w:ilvl w:val="0"/>
          <w:numId w:val="19"/>
        </w:numPr>
        <w:spacing w:line="360" w:lineRule="auto"/>
        <w:jc w:val="both"/>
        <w:rPr>
          <w:rFonts w:cs="Arial"/>
          <w:sz w:val="24"/>
        </w:rPr>
      </w:pPr>
      <w:r w:rsidRPr="00CE1D06">
        <w:rPr>
          <w:rFonts w:cs="Arial"/>
          <w:sz w:val="24"/>
        </w:rPr>
        <w:t>Number of courses for same indication</w:t>
      </w:r>
    </w:p>
    <w:p w14:paraId="50430B03" w14:textId="3AA3D7E6" w:rsidR="00346443" w:rsidRPr="00CE1D06" w:rsidRDefault="00FF54BA" w:rsidP="00C2115C">
      <w:pPr>
        <w:pStyle w:val="ListParagraph"/>
        <w:numPr>
          <w:ilvl w:val="0"/>
          <w:numId w:val="19"/>
        </w:numPr>
        <w:spacing w:line="360" w:lineRule="auto"/>
        <w:jc w:val="both"/>
        <w:rPr>
          <w:rFonts w:cs="Arial"/>
          <w:sz w:val="24"/>
        </w:rPr>
      </w:pPr>
      <w:r>
        <w:rPr>
          <w:rFonts w:cs="Arial"/>
          <w:sz w:val="24"/>
        </w:rPr>
        <w:t xml:space="preserve">Switches </w:t>
      </w:r>
      <w:r w:rsidRPr="00CE1D06">
        <w:rPr>
          <w:rFonts w:cs="Arial"/>
          <w:sz w:val="24"/>
        </w:rPr>
        <w:t>of frequency</w:t>
      </w:r>
    </w:p>
    <w:p w14:paraId="0ED3CC3B" w14:textId="58220C79" w:rsidR="00FF54BA" w:rsidRPr="00390B4B" w:rsidRDefault="00FF54BA" w:rsidP="00C2115C">
      <w:pPr>
        <w:pStyle w:val="ListParagraph"/>
        <w:numPr>
          <w:ilvl w:val="0"/>
          <w:numId w:val="19"/>
        </w:numPr>
        <w:spacing w:line="360" w:lineRule="auto"/>
        <w:jc w:val="both"/>
        <w:rPr>
          <w:rFonts w:cs="Arial"/>
          <w:sz w:val="24"/>
        </w:rPr>
      </w:pPr>
      <w:r>
        <w:rPr>
          <w:rFonts w:cs="Arial"/>
          <w:sz w:val="24"/>
        </w:rPr>
        <w:t xml:space="preserve">Switches </w:t>
      </w:r>
      <w:r w:rsidRPr="00CE1D06">
        <w:rPr>
          <w:rFonts w:cs="Arial"/>
          <w:sz w:val="24"/>
        </w:rPr>
        <w:t>of dose</w:t>
      </w:r>
    </w:p>
    <w:p w14:paraId="0D3BF5C3" w14:textId="39BDB461" w:rsidR="00FF54BA" w:rsidRPr="00390B4B" w:rsidRDefault="00FF54BA" w:rsidP="00C2115C">
      <w:pPr>
        <w:pStyle w:val="ListParagraph"/>
        <w:numPr>
          <w:ilvl w:val="0"/>
          <w:numId w:val="19"/>
        </w:numPr>
        <w:spacing w:line="360" w:lineRule="auto"/>
        <w:jc w:val="both"/>
        <w:rPr>
          <w:rFonts w:cs="Arial"/>
          <w:sz w:val="24"/>
        </w:rPr>
      </w:pPr>
      <w:r>
        <w:rPr>
          <w:rFonts w:cs="Arial"/>
          <w:sz w:val="24"/>
        </w:rPr>
        <w:t xml:space="preserve">Switches </w:t>
      </w:r>
      <w:r w:rsidRPr="00CE1D06">
        <w:rPr>
          <w:rFonts w:cs="Arial"/>
          <w:sz w:val="24"/>
        </w:rPr>
        <w:t>from intravenous to oral</w:t>
      </w:r>
    </w:p>
    <w:p w14:paraId="1036E8A7" w14:textId="594AEDA9" w:rsidR="00FF54BA" w:rsidRPr="00390B4B" w:rsidRDefault="00FF54BA" w:rsidP="00C2115C">
      <w:pPr>
        <w:pStyle w:val="ListParagraph"/>
        <w:numPr>
          <w:ilvl w:val="0"/>
          <w:numId w:val="19"/>
        </w:numPr>
        <w:spacing w:line="360" w:lineRule="auto"/>
        <w:jc w:val="both"/>
        <w:rPr>
          <w:rFonts w:cs="Arial"/>
          <w:sz w:val="24"/>
        </w:rPr>
      </w:pPr>
      <w:r>
        <w:rPr>
          <w:rFonts w:cs="Arial"/>
          <w:sz w:val="24"/>
        </w:rPr>
        <w:t xml:space="preserve">Switches </w:t>
      </w:r>
      <w:r w:rsidRPr="00CE1D06">
        <w:rPr>
          <w:rFonts w:cs="Arial"/>
          <w:sz w:val="24"/>
        </w:rPr>
        <w:t>from oral to intravenous</w:t>
      </w:r>
    </w:p>
    <w:p w14:paraId="1062B66B" w14:textId="57A1F39E" w:rsidR="00FF54BA" w:rsidRPr="00CE1D06" w:rsidRDefault="00FF54BA" w:rsidP="00C2115C">
      <w:pPr>
        <w:pStyle w:val="ListParagraph"/>
        <w:numPr>
          <w:ilvl w:val="0"/>
          <w:numId w:val="19"/>
        </w:numPr>
        <w:spacing w:line="360" w:lineRule="auto"/>
        <w:jc w:val="both"/>
        <w:rPr>
          <w:rFonts w:cs="Arial"/>
          <w:sz w:val="24"/>
        </w:rPr>
      </w:pPr>
      <w:r>
        <w:rPr>
          <w:rFonts w:cs="Arial"/>
          <w:sz w:val="24"/>
        </w:rPr>
        <w:t xml:space="preserve">Switches </w:t>
      </w:r>
      <w:r w:rsidRPr="00CE1D06">
        <w:rPr>
          <w:rFonts w:cs="Arial"/>
          <w:sz w:val="24"/>
        </w:rPr>
        <w:t>to alternative antimicrobial</w:t>
      </w:r>
    </w:p>
    <w:p w14:paraId="32AE9E58" w14:textId="37695AC1" w:rsidR="00FF54BA" w:rsidRPr="00CE1D06" w:rsidRDefault="00FF54BA" w:rsidP="00C2115C">
      <w:pPr>
        <w:pStyle w:val="ListParagraph"/>
        <w:numPr>
          <w:ilvl w:val="0"/>
          <w:numId w:val="19"/>
        </w:numPr>
        <w:spacing w:line="360" w:lineRule="auto"/>
        <w:jc w:val="both"/>
        <w:rPr>
          <w:rFonts w:cs="Arial"/>
          <w:sz w:val="24"/>
        </w:rPr>
      </w:pPr>
      <w:r>
        <w:rPr>
          <w:rFonts w:cs="Arial"/>
          <w:sz w:val="24"/>
        </w:rPr>
        <w:t xml:space="preserve">Switches </w:t>
      </w:r>
      <w:r w:rsidRPr="00CE1D06">
        <w:rPr>
          <w:rFonts w:cs="Arial"/>
          <w:sz w:val="24"/>
        </w:rPr>
        <w:t>from narrow to broad spectrum</w:t>
      </w:r>
    </w:p>
    <w:p w14:paraId="5FCB5CFA" w14:textId="4109DEFC" w:rsidR="00FF54BA" w:rsidRDefault="00FF54BA" w:rsidP="00C2115C">
      <w:pPr>
        <w:pStyle w:val="ListParagraph"/>
        <w:numPr>
          <w:ilvl w:val="0"/>
          <w:numId w:val="19"/>
        </w:numPr>
        <w:spacing w:line="360" w:lineRule="auto"/>
        <w:jc w:val="both"/>
        <w:rPr>
          <w:rFonts w:cs="Arial"/>
          <w:sz w:val="24"/>
        </w:rPr>
      </w:pPr>
      <w:r w:rsidRPr="00CE1D06">
        <w:rPr>
          <w:rFonts w:cs="Arial"/>
          <w:sz w:val="24"/>
        </w:rPr>
        <w:t>Discontinuation of therapy</w:t>
      </w:r>
    </w:p>
    <w:p w14:paraId="32BC2EEE" w14:textId="1111B872" w:rsidR="007E3DD6" w:rsidRDefault="007E3DD6" w:rsidP="00C2115C">
      <w:pPr>
        <w:pStyle w:val="ListParagraph"/>
        <w:numPr>
          <w:ilvl w:val="0"/>
          <w:numId w:val="19"/>
        </w:numPr>
        <w:spacing w:line="360" w:lineRule="auto"/>
        <w:jc w:val="both"/>
        <w:rPr>
          <w:rFonts w:cs="Arial"/>
          <w:sz w:val="24"/>
        </w:rPr>
      </w:pPr>
      <w:r w:rsidRPr="00CE1D06">
        <w:rPr>
          <w:rFonts w:cs="Arial"/>
          <w:sz w:val="24"/>
        </w:rPr>
        <w:t xml:space="preserve">Number of courses concordant with local guidelines for antibiotic choice/duration </w:t>
      </w:r>
    </w:p>
    <w:p w14:paraId="6FDDB066" w14:textId="334CF413" w:rsidR="00B46F88" w:rsidRPr="00B46F88" w:rsidRDefault="00B46F88" w:rsidP="00B46F88">
      <w:pPr>
        <w:pStyle w:val="Heading3"/>
        <w:rPr>
          <w:lang w:eastAsia="zh-CN"/>
        </w:rPr>
      </w:pPr>
      <w:bookmarkStart w:id="19" w:name="_Toc113611639"/>
      <w:r>
        <w:rPr>
          <w:lang w:eastAsia="zh-CN"/>
        </w:rPr>
        <w:t>4.2.2 Diagnostics</w:t>
      </w:r>
      <w:bookmarkEnd w:id="19"/>
    </w:p>
    <w:p w14:paraId="40C02543" w14:textId="0D56147D"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Resistance rates</w:t>
      </w:r>
    </w:p>
    <w:p w14:paraId="2E6CFAD3" w14:textId="77777777"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Susceptibility</w:t>
      </w:r>
    </w:p>
    <w:p w14:paraId="3A5CBD60" w14:textId="64F9B3AC"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Acquisition of multi-drug resistant organism</w:t>
      </w:r>
    </w:p>
    <w:p w14:paraId="5A6EB496" w14:textId="3F57F800"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Healthcare-associated infection</w:t>
      </w:r>
    </w:p>
    <w:p w14:paraId="2CD1EA6C" w14:textId="27B77448"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Episodes of Clostridium difficile infection (CDI)</w:t>
      </w:r>
    </w:p>
    <w:p w14:paraId="43F4C5E6" w14:textId="775334A8"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Episodes of methicillin- resistant Staphylococcus aureus (MRSA)</w:t>
      </w:r>
    </w:p>
    <w:p w14:paraId="2316DE73" w14:textId="2C3BE287" w:rsidR="007E3DD6" w:rsidRDefault="007E3DD6" w:rsidP="00C2115C">
      <w:pPr>
        <w:pStyle w:val="ListParagraph"/>
        <w:numPr>
          <w:ilvl w:val="0"/>
          <w:numId w:val="19"/>
        </w:numPr>
        <w:spacing w:line="360" w:lineRule="auto"/>
        <w:jc w:val="both"/>
        <w:rPr>
          <w:rFonts w:cs="Arial"/>
          <w:sz w:val="24"/>
        </w:rPr>
      </w:pPr>
      <w:r w:rsidRPr="00CE1D06">
        <w:rPr>
          <w:rFonts w:cs="Arial"/>
          <w:sz w:val="24"/>
        </w:rPr>
        <w:t>Episodes of gram-negative bacilli (GNB)</w:t>
      </w:r>
    </w:p>
    <w:p w14:paraId="106E254B" w14:textId="77777777" w:rsidR="00C4305A" w:rsidRPr="00C4305A" w:rsidRDefault="00C4305A" w:rsidP="00C4305A">
      <w:pPr>
        <w:spacing w:line="360" w:lineRule="auto"/>
        <w:jc w:val="both"/>
        <w:rPr>
          <w:rFonts w:cs="Arial"/>
          <w:sz w:val="24"/>
        </w:rPr>
      </w:pPr>
    </w:p>
    <w:p w14:paraId="4BAF5CBB" w14:textId="57F751E2" w:rsidR="00704E95" w:rsidRPr="00CE1D06" w:rsidRDefault="00A91C56" w:rsidP="00C2115C">
      <w:pPr>
        <w:pStyle w:val="Heading2"/>
      </w:pPr>
      <w:bookmarkStart w:id="20" w:name="_Toc113611640"/>
      <w:r>
        <w:t xml:space="preserve">4.3 </w:t>
      </w:r>
      <w:r w:rsidR="00704E95" w:rsidRPr="00CE1D06">
        <w:t>Process measure</w:t>
      </w:r>
      <w:bookmarkEnd w:id="20"/>
      <w:r w:rsidR="00704E95" w:rsidRPr="00CE1D06">
        <w:t xml:space="preserve"> </w:t>
      </w:r>
    </w:p>
    <w:p w14:paraId="783B2628" w14:textId="6437796C" w:rsidR="00FF54BA" w:rsidRDefault="00A91C56" w:rsidP="00C2115C">
      <w:pPr>
        <w:pStyle w:val="Heading3"/>
        <w:rPr>
          <w:lang w:eastAsia="zh-CN"/>
        </w:rPr>
      </w:pPr>
      <w:bookmarkStart w:id="21" w:name="_Toc113611641"/>
      <w:r>
        <w:rPr>
          <w:lang w:eastAsia="zh-CN"/>
        </w:rPr>
        <w:t xml:space="preserve">4.3.1 </w:t>
      </w:r>
      <w:r w:rsidR="00FF54BA" w:rsidRPr="00CE1D06">
        <w:rPr>
          <w:lang w:eastAsia="zh-CN"/>
        </w:rPr>
        <w:t>Clinical decision support (CDS)</w:t>
      </w:r>
      <w:bookmarkEnd w:id="21"/>
    </w:p>
    <w:p w14:paraId="2920EB26" w14:textId="243E2F34" w:rsidR="00FF54BA" w:rsidRPr="00CE1D06" w:rsidRDefault="00FF54BA" w:rsidP="00C2115C">
      <w:pPr>
        <w:pStyle w:val="ListParagraph"/>
        <w:numPr>
          <w:ilvl w:val="0"/>
          <w:numId w:val="19"/>
        </w:numPr>
        <w:spacing w:line="360" w:lineRule="auto"/>
        <w:jc w:val="both"/>
        <w:rPr>
          <w:rFonts w:cs="Arial"/>
          <w:sz w:val="24"/>
        </w:rPr>
      </w:pPr>
      <w:r w:rsidRPr="00CE1D06">
        <w:rPr>
          <w:rFonts w:cs="Arial"/>
          <w:sz w:val="24"/>
        </w:rPr>
        <w:t>CDS ‘work around’</w:t>
      </w:r>
    </w:p>
    <w:p w14:paraId="00A59E68" w14:textId="5EA2EA46" w:rsidR="00FF54BA" w:rsidRPr="00CE1D06" w:rsidRDefault="00FF54BA" w:rsidP="00C2115C">
      <w:pPr>
        <w:pStyle w:val="ListParagraph"/>
        <w:numPr>
          <w:ilvl w:val="0"/>
          <w:numId w:val="19"/>
        </w:numPr>
        <w:spacing w:line="360" w:lineRule="auto"/>
        <w:jc w:val="both"/>
        <w:rPr>
          <w:rFonts w:cs="Arial"/>
          <w:sz w:val="24"/>
        </w:rPr>
      </w:pPr>
      <w:r w:rsidRPr="00CE1D06">
        <w:rPr>
          <w:rFonts w:cs="Arial"/>
          <w:sz w:val="24"/>
        </w:rPr>
        <w:t>CDS alert frequency</w:t>
      </w:r>
    </w:p>
    <w:p w14:paraId="2B025586" w14:textId="6EA94296" w:rsidR="00FF54BA" w:rsidRPr="00CE1D06" w:rsidRDefault="00FF54BA" w:rsidP="00C2115C">
      <w:pPr>
        <w:pStyle w:val="ListParagraph"/>
        <w:numPr>
          <w:ilvl w:val="0"/>
          <w:numId w:val="19"/>
        </w:numPr>
        <w:spacing w:line="360" w:lineRule="auto"/>
        <w:jc w:val="both"/>
        <w:rPr>
          <w:rFonts w:cs="Arial"/>
          <w:sz w:val="24"/>
        </w:rPr>
      </w:pPr>
      <w:r w:rsidRPr="00CE1D06">
        <w:rPr>
          <w:rFonts w:cs="Arial"/>
          <w:sz w:val="24"/>
        </w:rPr>
        <w:t>CDS alert override</w:t>
      </w:r>
    </w:p>
    <w:p w14:paraId="6E6C71EB" w14:textId="1DE2E39A" w:rsidR="00FF54BA" w:rsidRDefault="00FF54BA" w:rsidP="00C2115C">
      <w:pPr>
        <w:pStyle w:val="ListParagraph"/>
        <w:numPr>
          <w:ilvl w:val="0"/>
          <w:numId w:val="19"/>
        </w:numPr>
        <w:spacing w:line="360" w:lineRule="auto"/>
        <w:jc w:val="both"/>
        <w:rPr>
          <w:rFonts w:cs="Arial"/>
          <w:sz w:val="24"/>
        </w:rPr>
      </w:pPr>
      <w:r w:rsidRPr="00CE1D06">
        <w:rPr>
          <w:rFonts w:cs="Arial"/>
          <w:sz w:val="24"/>
        </w:rPr>
        <w:t>Use of CDS order set</w:t>
      </w:r>
    </w:p>
    <w:p w14:paraId="24423BA7" w14:textId="5E822520" w:rsidR="007E3DD6" w:rsidRDefault="007E3DD6" w:rsidP="00C2115C">
      <w:pPr>
        <w:pStyle w:val="ListParagraph"/>
        <w:numPr>
          <w:ilvl w:val="0"/>
          <w:numId w:val="19"/>
        </w:numPr>
        <w:spacing w:line="360" w:lineRule="auto"/>
        <w:jc w:val="both"/>
        <w:rPr>
          <w:rFonts w:cs="Arial"/>
          <w:sz w:val="24"/>
        </w:rPr>
      </w:pPr>
      <w:r>
        <w:rPr>
          <w:rFonts w:cs="Arial"/>
          <w:sz w:val="24"/>
        </w:rPr>
        <w:t xml:space="preserve">Time to administration </w:t>
      </w:r>
    </w:p>
    <w:p w14:paraId="41D72886" w14:textId="5FE8750A" w:rsidR="007E3DD6" w:rsidRDefault="007E3DD6" w:rsidP="00C2115C">
      <w:pPr>
        <w:pStyle w:val="ListParagraph"/>
        <w:numPr>
          <w:ilvl w:val="0"/>
          <w:numId w:val="19"/>
        </w:numPr>
        <w:spacing w:line="360" w:lineRule="auto"/>
        <w:jc w:val="both"/>
        <w:rPr>
          <w:rFonts w:cs="Arial"/>
          <w:sz w:val="24"/>
        </w:rPr>
      </w:pPr>
      <w:r>
        <w:rPr>
          <w:rFonts w:cs="Arial"/>
          <w:sz w:val="24"/>
        </w:rPr>
        <w:t xml:space="preserve">Time to active therapy (first dose) </w:t>
      </w:r>
    </w:p>
    <w:p w14:paraId="73DEE46F" w14:textId="14830CD7" w:rsidR="007E3DD6" w:rsidRDefault="007E3DD6" w:rsidP="00C2115C">
      <w:pPr>
        <w:pStyle w:val="ListParagraph"/>
        <w:numPr>
          <w:ilvl w:val="0"/>
          <w:numId w:val="19"/>
        </w:numPr>
        <w:spacing w:line="360" w:lineRule="auto"/>
        <w:jc w:val="both"/>
        <w:rPr>
          <w:rFonts w:cs="Arial"/>
          <w:sz w:val="24"/>
        </w:rPr>
      </w:pPr>
      <w:r>
        <w:rPr>
          <w:rFonts w:cs="Arial"/>
          <w:sz w:val="24"/>
        </w:rPr>
        <w:t xml:space="preserve">Spent prescribing </w:t>
      </w:r>
    </w:p>
    <w:p w14:paraId="02904C88" w14:textId="77777777" w:rsidR="00C2115C" w:rsidRPr="00C2115C" w:rsidRDefault="00C2115C" w:rsidP="00C2115C">
      <w:pPr>
        <w:spacing w:line="360" w:lineRule="auto"/>
        <w:jc w:val="both"/>
        <w:rPr>
          <w:rFonts w:cs="Arial"/>
          <w:sz w:val="24"/>
        </w:rPr>
      </w:pPr>
    </w:p>
    <w:p w14:paraId="17DD67F2" w14:textId="18FC6059" w:rsidR="007E3DD6" w:rsidRDefault="00A91C56" w:rsidP="00C2115C">
      <w:pPr>
        <w:pStyle w:val="Heading3"/>
      </w:pPr>
      <w:bookmarkStart w:id="22" w:name="_Toc113611642"/>
      <w:r>
        <w:t xml:space="preserve">4.3.2 </w:t>
      </w:r>
      <w:r w:rsidR="007E3DD6">
        <w:t>Documentation</w:t>
      </w:r>
      <w:bookmarkEnd w:id="22"/>
    </w:p>
    <w:p w14:paraId="3D6626A1" w14:textId="65486D7E" w:rsidR="007E3DD6" w:rsidRDefault="007E3DD6" w:rsidP="00C2115C">
      <w:pPr>
        <w:pStyle w:val="ListParagraph"/>
        <w:numPr>
          <w:ilvl w:val="0"/>
          <w:numId w:val="19"/>
        </w:numPr>
        <w:spacing w:line="360" w:lineRule="auto"/>
        <w:jc w:val="both"/>
        <w:rPr>
          <w:rFonts w:cs="Arial"/>
          <w:sz w:val="24"/>
        </w:rPr>
      </w:pPr>
      <w:r>
        <w:rPr>
          <w:rFonts w:cs="Arial"/>
          <w:sz w:val="24"/>
        </w:rPr>
        <w:t xml:space="preserve">Documentation of indication </w:t>
      </w:r>
    </w:p>
    <w:p w14:paraId="269D5DD5" w14:textId="39F6F80A" w:rsidR="007E3DD6" w:rsidRDefault="007E3DD6" w:rsidP="00C2115C">
      <w:pPr>
        <w:pStyle w:val="ListParagraph"/>
        <w:numPr>
          <w:ilvl w:val="0"/>
          <w:numId w:val="19"/>
        </w:numPr>
        <w:spacing w:line="360" w:lineRule="auto"/>
        <w:jc w:val="both"/>
        <w:rPr>
          <w:rFonts w:cs="Arial"/>
          <w:sz w:val="24"/>
        </w:rPr>
      </w:pPr>
      <w:r>
        <w:rPr>
          <w:rFonts w:cs="Arial"/>
          <w:sz w:val="24"/>
        </w:rPr>
        <w:t>Documentation of duration</w:t>
      </w:r>
    </w:p>
    <w:p w14:paraId="52966C3A" w14:textId="4112A1D4" w:rsidR="007E3DD6" w:rsidRDefault="007E3DD6" w:rsidP="00C2115C">
      <w:pPr>
        <w:pStyle w:val="ListParagraph"/>
        <w:numPr>
          <w:ilvl w:val="0"/>
          <w:numId w:val="19"/>
        </w:numPr>
        <w:spacing w:line="360" w:lineRule="auto"/>
        <w:jc w:val="both"/>
        <w:rPr>
          <w:rFonts w:cs="Arial"/>
          <w:sz w:val="24"/>
        </w:rPr>
      </w:pPr>
      <w:r>
        <w:rPr>
          <w:rFonts w:cs="Arial"/>
          <w:sz w:val="24"/>
        </w:rPr>
        <w:t xml:space="preserve">Documentation of stop/review </w:t>
      </w:r>
    </w:p>
    <w:p w14:paraId="02D70A67" w14:textId="51ECAEEA" w:rsidR="007E3DD6" w:rsidRDefault="007E3DD6" w:rsidP="00C2115C">
      <w:pPr>
        <w:pStyle w:val="ListParagraph"/>
        <w:numPr>
          <w:ilvl w:val="0"/>
          <w:numId w:val="19"/>
        </w:numPr>
        <w:spacing w:line="360" w:lineRule="auto"/>
        <w:jc w:val="both"/>
        <w:rPr>
          <w:rFonts w:cs="Arial"/>
          <w:sz w:val="24"/>
        </w:rPr>
      </w:pPr>
      <w:r>
        <w:rPr>
          <w:rFonts w:cs="Arial"/>
          <w:sz w:val="24"/>
        </w:rPr>
        <w:t xml:space="preserve">Documentation of decision-making </w:t>
      </w:r>
    </w:p>
    <w:p w14:paraId="24444E73" w14:textId="6E6501B5" w:rsidR="007E3DD6" w:rsidRPr="00CE1D06" w:rsidRDefault="007E3DD6" w:rsidP="00C2115C">
      <w:pPr>
        <w:pStyle w:val="ListParagraph"/>
        <w:numPr>
          <w:ilvl w:val="0"/>
          <w:numId w:val="19"/>
        </w:numPr>
        <w:spacing w:line="360" w:lineRule="auto"/>
        <w:jc w:val="both"/>
        <w:rPr>
          <w:rFonts w:cs="Arial"/>
          <w:sz w:val="24"/>
        </w:rPr>
      </w:pPr>
      <w:r>
        <w:rPr>
          <w:rFonts w:cs="Arial"/>
          <w:sz w:val="24"/>
        </w:rPr>
        <w:t xml:space="preserve">Switches from </w:t>
      </w:r>
      <w:r w:rsidRPr="00CE1D06">
        <w:rPr>
          <w:rFonts w:cs="Arial"/>
          <w:sz w:val="24"/>
        </w:rPr>
        <w:t>Reserve to Watch group antibiotic</w:t>
      </w:r>
    </w:p>
    <w:p w14:paraId="1D90FFF7" w14:textId="4234F5E5" w:rsidR="007E3DD6" w:rsidRPr="00CE1D06" w:rsidRDefault="007E3DD6" w:rsidP="00C2115C">
      <w:pPr>
        <w:pStyle w:val="ListParagraph"/>
        <w:numPr>
          <w:ilvl w:val="0"/>
          <w:numId w:val="19"/>
        </w:numPr>
        <w:spacing w:line="360" w:lineRule="auto"/>
        <w:jc w:val="both"/>
        <w:rPr>
          <w:rFonts w:cs="Arial"/>
          <w:sz w:val="24"/>
        </w:rPr>
      </w:pPr>
      <w:r>
        <w:rPr>
          <w:rFonts w:cs="Arial"/>
          <w:sz w:val="24"/>
        </w:rPr>
        <w:t xml:space="preserve">Switches from </w:t>
      </w:r>
      <w:r w:rsidRPr="00CE1D06">
        <w:rPr>
          <w:rFonts w:cs="Arial"/>
          <w:sz w:val="24"/>
        </w:rPr>
        <w:t>Watch to Access group antibiotic</w:t>
      </w:r>
    </w:p>
    <w:p w14:paraId="04CA316E" w14:textId="1DCE246D"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Adherence to clinical guidelines</w:t>
      </w:r>
    </w:p>
    <w:p w14:paraId="0858397A" w14:textId="73BE0CE3" w:rsidR="007E3DD6" w:rsidRPr="00CE1D06" w:rsidRDefault="007E3DD6" w:rsidP="00C2115C">
      <w:pPr>
        <w:pStyle w:val="ListParagraph"/>
        <w:numPr>
          <w:ilvl w:val="0"/>
          <w:numId w:val="19"/>
        </w:numPr>
        <w:spacing w:line="360" w:lineRule="auto"/>
        <w:jc w:val="both"/>
        <w:rPr>
          <w:rFonts w:cs="Arial"/>
          <w:sz w:val="24"/>
        </w:rPr>
      </w:pPr>
      <w:r w:rsidRPr="00CE1D06">
        <w:rPr>
          <w:rFonts w:cs="Arial"/>
          <w:sz w:val="24"/>
        </w:rPr>
        <w:t>Adherence to documented sensitivity</w:t>
      </w:r>
    </w:p>
    <w:p w14:paraId="5D016191" w14:textId="1ED5AD19" w:rsidR="007E3DD6" w:rsidRPr="004E2AB3" w:rsidRDefault="007E3DD6" w:rsidP="004E2AB3">
      <w:pPr>
        <w:pStyle w:val="BodyText"/>
        <w:numPr>
          <w:ilvl w:val="0"/>
          <w:numId w:val="20"/>
        </w:numPr>
        <w:rPr>
          <w:rFonts w:cs="Arial"/>
          <w:sz w:val="24"/>
        </w:rPr>
      </w:pPr>
      <w:r w:rsidRPr="00CE1D06">
        <w:rPr>
          <w:rFonts w:cs="Arial"/>
          <w:sz w:val="24"/>
        </w:rPr>
        <w:t>Appropriate dose for indication</w:t>
      </w:r>
      <w:r w:rsidR="004E2AB3">
        <w:rPr>
          <w:rFonts w:cs="Arial"/>
          <w:sz w:val="24"/>
        </w:rPr>
        <w:t xml:space="preserve"> (</w:t>
      </w:r>
      <w:r w:rsidR="004E2AB3" w:rsidRPr="004E2AB3">
        <w:rPr>
          <w:rFonts w:cs="Arial"/>
          <w:sz w:val="24"/>
        </w:rPr>
        <w:t>Decision aid will include fields to record proposed site of infection (Body System) and working diagnosis (indication)).</w:t>
      </w:r>
    </w:p>
    <w:p w14:paraId="0F5C974D" w14:textId="77777777" w:rsidR="007E3DD6" w:rsidRPr="00CE1D06" w:rsidRDefault="007E3DD6" w:rsidP="00CE1D06">
      <w:pPr>
        <w:spacing w:line="360" w:lineRule="auto"/>
        <w:jc w:val="both"/>
        <w:rPr>
          <w:rFonts w:cs="Arial"/>
          <w:sz w:val="24"/>
        </w:rPr>
      </w:pPr>
    </w:p>
    <w:p w14:paraId="1D3C7835" w14:textId="6A43200C" w:rsidR="0044589E" w:rsidRDefault="0044589E" w:rsidP="0044589E">
      <w:pPr>
        <w:pStyle w:val="Heading3"/>
      </w:pPr>
      <w:bookmarkStart w:id="23" w:name="_Toc113611643"/>
      <w:r>
        <w:t>4.3.3 Web-based e-learning module</w:t>
      </w:r>
      <w:bookmarkEnd w:id="23"/>
    </w:p>
    <w:p w14:paraId="5B73938B" w14:textId="77777777" w:rsidR="0044589E" w:rsidRDefault="0044589E" w:rsidP="0044589E">
      <w:pPr>
        <w:pStyle w:val="BodyText"/>
        <w:numPr>
          <w:ilvl w:val="0"/>
          <w:numId w:val="20"/>
        </w:numPr>
        <w:rPr>
          <w:rFonts w:cs="Arial"/>
          <w:sz w:val="24"/>
          <w:szCs w:val="24"/>
        </w:rPr>
      </w:pPr>
      <w:r w:rsidRPr="0044589E">
        <w:rPr>
          <w:rFonts w:cs="Arial"/>
          <w:sz w:val="24"/>
          <w:szCs w:val="24"/>
        </w:rPr>
        <w:t>Professional discipline</w:t>
      </w:r>
    </w:p>
    <w:p w14:paraId="5CB3BBF0" w14:textId="77777777" w:rsidR="0044589E" w:rsidRDefault="0044589E" w:rsidP="0044589E">
      <w:pPr>
        <w:pStyle w:val="BodyText"/>
        <w:numPr>
          <w:ilvl w:val="0"/>
          <w:numId w:val="20"/>
        </w:numPr>
        <w:rPr>
          <w:rFonts w:cs="Arial"/>
          <w:sz w:val="24"/>
          <w:szCs w:val="24"/>
        </w:rPr>
      </w:pPr>
      <w:r>
        <w:rPr>
          <w:rFonts w:cs="Arial"/>
          <w:sz w:val="24"/>
          <w:szCs w:val="24"/>
        </w:rPr>
        <w:t>D</w:t>
      </w:r>
      <w:r w:rsidRPr="0044589E">
        <w:rPr>
          <w:rFonts w:cs="Arial"/>
          <w:sz w:val="24"/>
          <w:szCs w:val="24"/>
        </w:rPr>
        <w:t>ate/time of module completion</w:t>
      </w:r>
    </w:p>
    <w:p w14:paraId="0B5C5635" w14:textId="77777777" w:rsidR="0044589E" w:rsidRDefault="0044589E" w:rsidP="0044589E">
      <w:pPr>
        <w:pStyle w:val="BodyText"/>
        <w:numPr>
          <w:ilvl w:val="0"/>
          <w:numId w:val="20"/>
        </w:numPr>
        <w:rPr>
          <w:rFonts w:cs="Arial"/>
          <w:sz w:val="24"/>
          <w:szCs w:val="24"/>
        </w:rPr>
      </w:pPr>
      <w:r>
        <w:rPr>
          <w:rFonts w:cs="Arial"/>
          <w:sz w:val="24"/>
          <w:szCs w:val="24"/>
        </w:rPr>
        <w:t>T</w:t>
      </w:r>
      <w:r w:rsidRPr="0044589E">
        <w:rPr>
          <w:rFonts w:cs="Arial"/>
          <w:sz w:val="24"/>
          <w:szCs w:val="24"/>
        </w:rPr>
        <w:t>ime spent on learning</w:t>
      </w:r>
    </w:p>
    <w:p w14:paraId="73E59E78" w14:textId="7DC19BCA" w:rsidR="00FF54BA" w:rsidRPr="0044589E" w:rsidRDefault="0044589E" w:rsidP="0044589E">
      <w:pPr>
        <w:pStyle w:val="BodyText"/>
        <w:numPr>
          <w:ilvl w:val="0"/>
          <w:numId w:val="20"/>
        </w:numPr>
        <w:rPr>
          <w:rFonts w:cs="Arial"/>
          <w:sz w:val="24"/>
        </w:rPr>
      </w:pPr>
      <w:r w:rsidRPr="0044589E">
        <w:rPr>
          <w:rFonts w:cs="Arial"/>
          <w:sz w:val="24"/>
          <w:szCs w:val="24"/>
        </w:rPr>
        <w:t>Test scores</w:t>
      </w:r>
    </w:p>
    <w:p w14:paraId="5418491B" w14:textId="77777777" w:rsidR="00FF54BA" w:rsidRPr="00CE1D06" w:rsidRDefault="00FF54BA" w:rsidP="00CE1D06">
      <w:pPr>
        <w:pStyle w:val="ListParagraph"/>
        <w:spacing w:line="360" w:lineRule="auto"/>
        <w:jc w:val="both"/>
        <w:rPr>
          <w:rFonts w:cs="Arial"/>
          <w:sz w:val="24"/>
        </w:rPr>
      </w:pPr>
    </w:p>
    <w:p w14:paraId="7B0BD354" w14:textId="2C5749D8" w:rsidR="00FF54BA" w:rsidRDefault="00FF54BA" w:rsidP="00CE1D06">
      <w:pPr>
        <w:pStyle w:val="ListParagraph"/>
        <w:spacing w:line="360" w:lineRule="auto"/>
        <w:jc w:val="both"/>
        <w:rPr>
          <w:rFonts w:cs="Arial"/>
          <w:sz w:val="24"/>
        </w:rPr>
      </w:pPr>
    </w:p>
    <w:p w14:paraId="2BB8A149" w14:textId="7153074C" w:rsidR="0018199F" w:rsidRDefault="0018199F" w:rsidP="00CE1D06">
      <w:pPr>
        <w:pStyle w:val="ListParagraph"/>
        <w:spacing w:line="360" w:lineRule="auto"/>
        <w:jc w:val="both"/>
        <w:rPr>
          <w:rFonts w:cs="Arial"/>
          <w:sz w:val="24"/>
        </w:rPr>
      </w:pPr>
    </w:p>
    <w:p w14:paraId="194BDDCE" w14:textId="56ED441A" w:rsidR="0018199F" w:rsidRDefault="0018199F" w:rsidP="00CE1D06">
      <w:pPr>
        <w:pStyle w:val="ListParagraph"/>
        <w:spacing w:line="360" w:lineRule="auto"/>
        <w:jc w:val="both"/>
        <w:rPr>
          <w:rFonts w:cs="Arial"/>
          <w:sz w:val="24"/>
        </w:rPr>
      </w:pPr>
    </w:p>
    <w:p w14:paraId="675A8916" w14:textId="77777777" w:rsidR="0018199F" w:rsidRPr="00CE1D06" w:rsidRDefault="0018199F" w:rsidP="00CE1D06">
      <w:pPr>
        <w:pStyle w:val="ListParagraph"/>
        <w:spacing w:line="360" w:lineRule="auto"/>
        <w:jc w:val="both"/>
        <w:rPr>
          <w:rFonts w:cs="Arial"/>
          <w:sz w:val="24"/>
        </w:rPr>
      </w:pPr>
    </w:p>
    <w:p w14:paraId="17D31A81" w14:textId="3EBFD465" w:rsidR="00774E33" w:rsidRDefault="00820169" w:rsidP="00BD4323">
      <w:pPr>
        <w:pStyle w:val="Heading1"/>
      </w:pPr>
      <w:bookmarkStart w:id="24" w:name="_Toc113611644"/>
      <w:r>
        <w:lastRenderedPageBreak/>
        <w:t>5</w:t>
      </w:r>
      <w:r w:rsidR="00774E33" w:rsidRPr="00295607">
        <w:t>.</w:t>
      </w:r>
      <w:r w:rsidR="00774E33" w:rsidRPr="00295607">
        <w:tab/>
      </w:r>
      <w:r w:rsidR="00774E33" w:rsidRPr="00C2115C">
        <w:t>List of Analyses</w:t>
      </w:r>
      <w:bookmarkEnd w:id="24"/>
      <w:r w:rsidR="00774E33" w:rsidRPr="00295607">
        <w:t xml:space="preserve"> </w:t>
      </w:r>
    </w:p>
    <w:p w14:paraId="18AC84AF" w14:textId="77777777" w:rsidR="00774E33" w:rsidRDefault="00774E33" w:rsidP="00774E33"/>
    <w:p w14:paraId="2D6ADB6F" w14:textId="6C116DB5" w:rsidR="001807B5" w:rsidRPr="00881FD6" w:rsidRDefault="00820169" w:rsidP="00BD4323">
      <w:pPr>
        <w:pStyle w:val="Heading2"/>
      </w:pPr>
      <w:bookmarkStart w:id="25" w:name="_Toc105407847"/>
      <w:bookmarkStart w:id="26" w:name="_Toc113611645"/>
      <w:r>
        <w:rPr>
          <w:rFonts w:eastAsia="SimSun"/>
          <w:lang w:eastAsia="zh-CN"/>
        </w:rPr>
        <w:t>5</w:t>
      </w:r>
      <w:r w:rsidR="001807B5">
        <w:rPr>
          <w:rFonts w:eastAsia="SimSun"/>
          <w:lang w:eastAsia="zh-CN"/>
        </w:rPr>
        <w:t xml:space="preserve">.1 </w:t>
      </w:r>
      <w:r w:rsidR="001807B5" w:rsidRPr="00C2115C">
        <w:t>Baseline Characteristics</w:t>
      </w:r>
      <w:bookmarkEnd w:id="25"/>
      <w:bookmarkEnd w:id="26"/>
      <w:r w:rsidR="001807B5">
        <w:t xml:space="preserve"> </w:t>
      </w:r>
    </w:p>
    <w:p w14:paraId="7770EB17" w14:textId="5A57E907" w:rsidR="00CE47EF" w:rsidRDefault="00CE47EF" w:rsidP="00CE47EF">
      <w:pPr>
        <w:spacing w:line="360" w:lineRule="auto"/>
        <w:jc w:val="both"/>
        <w:rPr>
          <w:rFonts w:ascii="Arial" w:hAnsi="Arial" w:cs="Arial"/>
          <w:sz w:val="24"/>
          <w:szCs w:val="24"/>
        </w:rPr>
      </w:pPr>
      <w:r>
        <w:rPr>
          <w:rFonts w:ascii="Arial" w:hAnsi="Arial" w:cs="Arial"/>
          <w:sz w:val="24"/>
          <w:szCs w:val="24"/>
        </w:rPr>
        <w:t xml:space="preserve">We will summarise the following baseline data </w:t>
      </w:r>
      <w:r w:rsidR="00983950">
        <w:rPr>
          <w:rFonts w:ascii="Arial" w:hAnsi="Arial" w:cs="Arial"/>
          <w:sz w:val="24"/>
          <w:szCs w:val="24"/>
        </w:rPr>
        <w:t>before and after intervention,</w:t>
      </w:r>
      <w:r>
        <w:rPr>
          <w:rFonts w:ascii="Arial" w:hAnsi="Arial" w:cs="Arial"/>
          <w:sz w:val="24"/>
          <w:szCs w:val="24"/>
        </w:rPr>
        <w:t xml:space="preserve"> </w:t>
      </w:r>
      <w:r w:rsidR="00A84AFF">
        <w:rPr>
          <w:rFonts w:ascii="Arial" w:hAnsi="Arial" w:cs="Arial"/>
          <w:sz w:val="24"/>
          <w:szCs w:val="24"/>
        </w:rPr>
        <w:t xml:space="preserve">by ward, site </w:t>
      </w:r>
      <w:r>
        <w:rPr>
          <w:rFonts w:ascii="Arial" w:hAnsi="Arial" w:cs="Arial"/>
          <w:sz w:val="24"/>
          <w:szCs w:val="24"/>
        </w:rPr>
        <w:t xml:space="preserve">and overall. We will not perform any formal statistical testing. </w:t>
      </w:r>
    </w:p>
    <w:p w14:paraId="41F7D348" w14:textId="77777777" w:rsidR="00CE47EF" w:rsidRDefault="00CE47EF" w:rsidP="00CE47EF">
      <w:pPr>
        <w:spacing w:line="360" w:lineRule="auto"/>
        <w:jc w:val="both"/>
        <w:rPr>
          <w:rFonts w:ascii="Arial" w:hAnsi="Arial" w:cs="Arial"/>
          <w:sz w:val="24"/>
          <w:szCs w:val="24"/>
        </w:rPr>
      </w:pPr>
      <w:r>
        <w:rPr>
          <w:rFonts w:ascii="Arial" w:hAnsi="Arial" w:cs="Arial"/>
          <w:sz w:val="24"/>
          <w:szCs w:val="24"/>
        </w:rPr>
        <w:t xml:space="preserve">Demographic data </w:t>
      </w:r>
    </w:p>
    <w:p w14:paraId="5B7149CC" w14:textId="71F60073" w:rsidR="00CE47EF" w:rsidRDefault="00CE47EF" w:rsidP="00CE47EF">
      <w:pPr>
        <w:pStyle w:val="ListParagraph"/>
        <w:numPr>
          <w:ilvl w:val="0"/>
          <w:numId w:val="9"/>
        </w:numPr>
        <w:spacing w:line="360" w:lineRule="auto"/>
        <w:jc w:val="both"/>
        <w:rPr>
          <w:rFonts w:cs="Arial"/>
          <w:sz w:val="24"/>
        </w:rPr>
      </w:pPr>
      <w:r>
        <w:rPr>
          <w:rFonts w:cs="Arial"/>
          <w:sz w:val="24"/>
        </w:rPr>
        <w:t>Age (years)</w:t>
      </w:r>
    </w:p>
    <w:p w14:paraId="3162E756" w14:textId="45823DD4" w:rsidR="00CE47EF" w:rsidRPr="00881FD6" w:rsidRDefault="00CE47EF" w:rsidP="00CE1D06">
      <w:pPr>
        <w:pStyle w:val="ListParagraph"/>
        <w:numPr>
          <w:ilvl w:val="0"/>
          <w:numId w:val="9"/>
        </w:numPr>
        <w:spacing w:line="360" w:lineRule="auto"/>
        <w:jc w:val="both"/>
      </w:pPr>
      <w:r>
        <w:rPr>
          <w:rFonts w:cs="Arial"/>
          <w:sz w:val="24"/>
        </w:rPr>
        <w:t>Sex [Male/Female]</w:t>
      </w:r>
    </w:p>
    <w:p w14:paraId="3A51ABFA" w14:textId="66AEB1EF" w:rsidR="00CE47EF" w:rsidRDefault="00CE47EF" w:rsidP="00CE47EF">
      <w:pPr>
        <w:rPr>
          <w:rFonts w:ascii="Arial" w:hAnsi="Arial" w:cs="Arial"/>
        </w:rPr>
      </w:pPr>
    </w:p>
    <w:p w14:paraId="56ECF916" w14:textId="77777777" w:rsidR="00EE104E" w:rsidRDefault="00EE104E" w:rsidP="00CE47EF">
      <w:pPr>
        <w:rPr>
          <w:rFonts w:ascii="Arial" w:hAnsi="Arial" w:cs="Arial"/>
        </w:rPr>
      </w:pPr>
    </w:p>
    <w:p w14:paraId="6D4B15EE" w14:textId="77777777" w:rsidR="00D2007A" w:rsidRDefault="00D2007A" w:rsidP="00BD4323">
      <w:pPr>
        <w:pStyle w:val="Heading2"/>
        <w:rPr>
          <w:rStyle w:val="Heading2Char"/>
        </w:rPr>
      </w:pPr>
      <w:bookmarkStart w:id="27" w:name="_Toc105407850"/>
    </w:p>
    <w:p w14:paraId="75E5368D" w14:textId="2A572C4B" w:rsidR="00CE47EF" w:rsidRDefault="00820169" w:rsidP="00BD4323">
      <w:pPr>
        <w:pStyle w:val="Heading2"/>
        <w:rPr>
          <w:rFonts w:ascii="Arial" w:hAnsi="Arial" w:cs="Arial"/>
          <w:sz w:val="24"/>
          <w:szCs w:val="24"/>
        </w:rPr>
      </w:pPr>
      <w:bookmarkStart w:id="28" w:name="_Toc113611646"/>
      <w:r>
        <w:rPr>
          <w:rStyle w:val="Heading2Char"/>
        </w:rPr>
        <w:t>5</w:t>
      </w:r>
      <w:r w:rsidR="00CE47EF" w:rsidRPr="004137EB">
        <w:rPr>
          <w:rStyle w:val="Heading2Char"/>
        </w:rPr>
        <w:t>.</w:t>
      </w:r>
      <w:r w:rsidR="00CE47EF">
        <w:rPr>
          <w:rStyle w:val="Heading2Char"/>
        </w:rPr>
        <w:t>2</w:t>
      </w:r>
      <w:r w:rsidR="00CE47EF" w:rsidRPr="004137EB">
        <w:rPr>
          <w:rStyle w:val="Heading2Char"/>
        </w:rPr>
        <w:t xml:space="preserve"> </w:t>
      </w:r>
      <w:r w:rsidR="00CE47EF" w:rsidRPr="00C2115C">
        <w:t>Primary outcome</w:t>
      </w:r>
      <w:bookmarkEnd w:id="27"/>
      <w:bookmarkEnd w:id="28"/>
      <w:r w:rsidR="00CE47EF" w:rsidRPr="00295607">
        <w:rPr>
          <w:rFonts w:ascii="Arial" w:eastAsia="SimSun" w:hAnsi="Arial" w:cs="Arial"/>
          <w:b/>
          <w:bCs/>
          <w:sz w:val="24"/>
          <w:lang w:eastAsia="zh-CN"/>
        </w:rPr>
        <w:t xml:space="preserve"> </w:t>
      </w:r>
      <w:r w:rsidR="00CE47EF" w:rsidRPr="00295607">
        <w:rPr>
          <w:rFonts w:ascii="Arial" w:hAnsi="Arial" w:cs="Arial"/>
          <w:sz w:val="24"/>
          <w:szCs w:val="24"/>
        </w:rPr>
        <w:t> </w:t>
      </w:r>
    </w:p>
    <w:p w14:paraId="65D94D80" w14:textId="77777777" w:rsidR="00346443" w:rsidRPr="00CE1D06" w:rsidRDefault="00346443" w:rsidP="00CE1D06"/>
    <w:p w14:paraId="0CD57457" w14:textId="3075B906" w:rsidR="00820169" w:rsidRDefault="00EE104E" w:rsidP="00CE47EF">
      <w:pPr>
        <w:spacing w:line="360" w:lineRule="auto"/>
        <w:jc w:val="both"/>
        <w:rPr>
          <w:rFonts w:ascii="Arial" w:hAnsi="Arial" w:cs="Arial"/>
          <w:sz w:val="24"/>
          <w:szCs w:val="24"/>
        </w:rPr>
      </w:pPr>
      <w:r>
        <w:rPr>
          <w:rFonts w:ascii="Arial" w:hAnsi="Arial" w:cs="Arial"/>
          <w:sz w:val="24"/>
          <w:szCs w:val="24"/>
        </w:rPr>
        <w:t>We will estimate the b</w:t>
      </w:r>
      <w:r w:rsidR="00CE47EF">
        <w:rPr>
          <w:rFonts w:ascii="Arial" w:hAnsi="Arial" w:cs="Arial"/>
          <w:sz w:val="24"/>
          <w:szCs w:val="24"/>
        </w:rPr>
        <w:t>etween-patient variability</w:t>
      </w:r>
      <w:r w:rsidR="00C61C67">
        <w:rPr>
          <w:rFonts w:ascii="Arial" w:hAnsi="Arial" w:cs="Arial"/>
          <w:sz w:val="24"/>
          <w:szCs w:val="24"/>
        </w:rPr>
        <w:t xml:space="preserve"> in the primary outcome (</w:t>
      </w:r>
      <w:r w:rsidR="00CE47EF">
        <w:rPr>
          <w:rFonts w:ascii="Arial" w:hAnsi="Arial" w:cs="Arial"/>
          <w:sz w:val="24"/>
          <w:szCs w:val="24"/>
        </w:rPr>
        <w:t>total antibiotic consumption, measured as the number of DDD</w:t>
      </w:r>
      <w:r w:rsidR="00DD0AD6">
        <w:rPr>
          <w:rFonts w:ascii="Arial" w:hAnsi="Arial" w:cs="Arial"/>
          <w:sz w:val="24"/>
          <w:szCs w:val="24"/>
        </w:rPr>
        <w:t xml:space="preserve"> per admission</w:t>
      </w:r>
      <w:r w:rsidR="00C61C67">
        <w:rPr>
          <w:rFonts w:ascii="Arial" w:hAnsi="Arial" w:cs="Arial"/>
          <w:sz w:val="24"/>
          <w:szCs w:val="24"/>
        </w:rPr>
        <w:t>)</w:t>
      </w:r>
      <w:r w:rsidR="00820169">
        <w:rPr>
          <w:rFonts w:ascii="Arial" w:hAnsi="Arial" w:cs="Arial"/>
          <w:sz w:val="24"/>
          <w:szCs w:val="24"/>
        </w:rPr>
        <w:t xml:space="preserve">. We will perform descriptive analysis of the primary outcome. Furthermore, we will report descriptive statistics </w:t>
      </w:r>
      <w:r w:rsidR="006776B3">
        <w:rPr>
          <w:rFonts w:ascii="Arial" w:hAnsi="Arial" w:cs="Arial"/>
          <w:sz w:val="24"/>
          <w:szCs w:val="24"/>
        </w:rPr>
        <w:t xml:space="preserve">before and after intervention </w:t>
      </w:r>
      <w:r w:rsidR="00B46F88">
        <w:rPr>
          <w:rFonts w:ascii="Arial" w:hAnsi="Arial" w:cs="Arial"/>
          <w:sz w:val="24"/>
          <w:szCs w:val="24"/>
        </w:rPr>
        <w:t>by</w:t>
      </w:r>
      <w:r w:rsidR="00820169">
        <w:rPr>
          <w:rFonts w:ascii="Arial" w:hAnsi="Arial" w:cs="Arial"/>
          <w:sz w:val="24"/>
          <w:szCs w:val="24"/>
        </w:rPr>
        <w:t xml:space="preserve"> ward, site and overall.</w:t>
      </w:r>
    </w:p>
    <w:p w14:paraId="61663851" w14:textId="657493AB" w:rsidR="00820169" w:rsidRDefault="00820169" w:rsidP="00CE47EF">
      <w:pPr>
        <w:spacing w:line="360" w:lineRule="auto"/>
        <w:jc w:val="both"/>
        <w:rPr>
          <w:rFonts w:ascii="Arial" w:hAnsi="Arial" w:cs="Arial"/>
          <w:sz w:val="24"/>
          <w:szCs w:val="24"/>
        </w:rPr>
      </w:pPr>
    </w:p>
    <w:p w14:paraId="756ABA07" w14:textId="63FD8066" w:rsidR="00CE47EF" w:rsidRDefault="00820169" w:rsidP="00CE47EF">
      <w:pPr>
        <w:spacing w:line="360" w:lineRule="auto"/>
        <w:jc w:val="both"/>
        <w:rPr>
          <w:rFonts w:ascii="Arial" w:hAnsi="Arial" w:cs="Arial"/>
          <w:sz w:val="24"/>
          <w:szCs w:val="24"/>
        </w:rPr>
      </w:pPr>
      <w:r>
        <w:rPr>
          <w:rFonts w:ascii="Arial" w:hAnsi="Arial" w:cs="Arial"/>
          <w:sz w:val="24"/>
          <w:szCs w:val="24"/>
        </w:rPr>
        <w:t xml:space="preserve">The primary outcome </w:t>
      </w:r>
      <w:r w:rsidR="00CE47EF">
        <w:rPr>
          <w:rFonts w:ascii="Arial" w:hAnsi="Arial" w:cs="Arial"/>
          <w:sz w:val="24"/>
          <w:szCs w:val="24"/>
        </w:rPr>
        <w:t xml:space="preserve">will be </w:t>
      </w:r>
      <w:r w:rsidR="00D82D08">
        <w:rPr>
          <w:rFonts w:ascii="Arial" w:hAnsi="Arial" w:cs="Arial"/>
          <w:sz w:val="24"/>
          <w:szCs w:val="24"/>
        </w:rPr>
        <w:t xml:space="preserve">analysed </w:t>
      </w:r>
      <w:r w:rsidR="00CE47EF">
        <w:rPr>
          <w:rFonts w:ascii="Arial" w:hAnsi="Arial" w:cs="Arial"/>
          <w:sz w:val="24"/>
          <w:szCs w:val="24"/>
        </w:rPr>
        <w:t>using a normal linear model to determine the component</w:t>
      </w:r>
      <w:r w:rsidR="00D82D08">
        <w:rPr>
          <w:rFonts w:ascii="Arial" w:hAnsi="Arial" w:cs="Arial"/>
          <w:sz w:val="24"/>
          <w:szCs w:val="24"/>
        </w:rPr>
        <w:t>s</w:t>
      </w:r>
      <w:r w:rsidR="00CE47EF">
        <w:rPr>
          <w:rFonts w:ascii="Arial" w:hAnsi="Arial" w:cs="Arial"/>
          <w:sz w:val="24"/>
          <w:szCs w:val="24"/>
        </w:rPr>
        <w:t xml:space="preserve"> of variance. </w:t>
      </w:r>
      <w:r w:rsidR="00B46F88">
        <w:rPr>
          <w:rFonts w:ascii="Arial" w:hAnsi="Arial" w:cs="Arial"/>
          <w:sz w:val="24"/>
          <w:szCs w:val="24"/>
        </w:rPr>
        <w:t xml:space="preserve">We will test for normality graphically using Q-Q plot. </w:t>
      </w:r>
      <w:r w:rsidR="00CE47EF">
        <w:rPr>
          <w:rFonts w:ascii="Arial" w:hAnsi="Arial" w:cs="Arial"/>
          <w:sz w:val="24"/>
          <w:szCs w:val="24"/>
        </w:rPr>
        <w:t xml:space="preserve">If the normality condition </w:t>
      </w:r>
      <w:proofErr w:type="gramStart"/>
      <w:r w:rsidR="00CE47EF">
        <w:rPr>
          <w:rFonts w:ascii="Arial" w:hAnsi="Arial" w:cs="Arial"/>
          <w:sz w:val="24"/>
          <w:szCs w:val="24"/>
        </w:rPr>
        <w:t>is violated</w:t>
      </w:r>
      <w:proofErr w:type="gramEnd"/>
      <w:r w:rsidR="00CE47EF">
        <w:rPr>
          <w:rFonts w:ascii="Arial" w:hAnsi="Arial" w:cs="Arial"/>
          <w:sz w:val="24"/>
          <w:szCs w:val="24"/>
        </w:rPr>
        <w:t xml:space="preserve">, we will consider performing log-transformation </w:t>
      </w:r>
      <w:r w:rsidR="00D82D08">
        <w:rPr>
          <w:rFonts w:ascii="Arial" w:hAnsi="Arial" w:cs="Arial"/>
          <w:sz w:val="24"/>
          <w:szCs w:val="24"/>
        </w:rPr>
        <w:t xml:space="preserve">of </w:t>
      </w:r>
      <w:r w:rsidR="00CE47EF">
        <w:rPr>
          <w:rFonts w:ascii="Arial" w:hAnsi="Arial" w:cs="Arial"/>
          <w:sz w:val="24"/>
          <w:szCs w:val="24"/>
        </w:rPr>
        <w:t xml:space="preserve">data if appropriate. Moreover, we will incorporate the time factors, including seasonal effect </w:t>
      </w:r>
      <w:r w:rsidR="00B46F88">
        <w:rPr>
          <w:rFonts w:ascii="Arial" w:hAnsi="Arial" w:cs="Arial"/>
          <w:sz w:val="24"/>
          <w:szCs w:val="24"/>
        </w:rPr>
        <w:t xml:space="preserve">by calendar month </w:t>
      </w:r>
      <w:r w:rsidR="00CE47EF">
        <w:rPr>
          <w:rFonts w:ascii="Arial" w:hAnsi="Arial" w:cs="Arial"/>
          <w:sz w:val="24"/>
          <w:szCs w:val="24"/>
        </w:rPr>
        <w:t>and the potential impact of ePAMS+ intervention</w:t>
      </w:r>
      <w:r w:rsidR="00D82D08">
        <w:rPr>
          <w:rFonts w:ascii="Arial" w:hAnsi="Arial" w:cs="Arial"/>
          <w:sz w:val="24"/>
          <w:szCs w:val="24"/>
        </w:rPr>
        <w:t xml:space="preserve"> implementation</w:t>
      </w:r>
      <w:r w:rsidR="00CE47EF">
        <w:rPr>
          <w:rFonts w:ascii="Arial" w:hAnsi="Arial" w:cs="Arial"/>
          <w:sz w:val="24"/>
          <w:szCs w:val="24"/>
        </w:rPr>
        <w:t xml:space="preserve"> in the model as appropriate. </w:t>
      </w:r>
      <w:r w:rsidR="00D82D08">
        <w:rPr>
          <w:rFonts w:ascii="Arial" w:hAnsi="Arial" w:cs="Arial"/>
          <w:sz w:val="24"/>
          <w:szCs w:val="24"/>
        </w:rPr>
        <w:t>Determining the effectiveness of the ePAMS+ intervention is not an objective in this modelling.</w:t>
      </w:r>
    </w:p>
    <w:p w14:paraId="45806A46" w14:textId="77777777" w:rsidR="00CE47EF" w:rsidRDefault="00CE47EF" w:rsidP="00CE47EF">
      <w:pPr>
        <w:spacing w:line="360" w:lineRule="auto"/>
        <w:jc w:val="both"/>
        <w:rPr>
          <w:rFonts w:ascii="Arial" w:hAnsi="Arial" w:cs="Arial"/>
          <w:sz w:val="24"/>
          <w:szCs w:val="24"/>
        </w:rPr>
      </w:pPr>
    </w:p>
    <w:p w14:paraId="4D824DFD" w14:textId="70039167" w:rsidR="00820169" w:rsidRDefault="00820169" w:rsidP="00C2115C">
      <w:pPr>
        <w:pStyle w:val="Heading2"/>
      </w:pPr>
      <w:bookmarkStart w:id="29" w:name="_Toc113611647"/>
      <w:r w:rsidRPr="00C2115C">
        <w:t>5</w:t>
      </w:r>
      <w:r w:rsidR="00983950" w:rsidRPr="00C2115C">
        <w:t>.3 Secondary outcomes</w:t>
      </w:r>
      <w:bookmarkEnd w:id="29"/>
    </w:p>
    <w:p w14:paraId="53EE1833" w14:textId="77777777" w:rsidR="00C2115C" w:rsidRPr="00C2115C" w:rsidRDefault="00C2115C" w:rsidP="00C2115C"/>
    <w:p w14:paraId="2B0608F0" w14:textId="0F33A1FF" w:rsidR="00820169" w:rsidRDefault="00820169" w:rsidP="00CE47EF">
      <w:pPr>
        <w:spacing w:line="360" w:lineRule="auto"/>
        <w:jc w:val="both"/>
        <w:rPr>
          <w:rFonts w:ascii="Arial" w:hAnsi="Arial" w:cs="Arial"/>
          <w:sz w:val="24"/>
          <w:szCs w:val="24"/>
        </w:rPr>
      </w:pPr>
      <w:r>
        <w:rPr>
          <w:rFonts w:ascii="Arial" w:hAnsi="Arial" w:cs="Arial"/>
          <w:sz w:val="24"/>
          <w:szCs w:val="24"/>
        </w:rPr>
        <w:t xml:space="preserve">Descriptive summary of the secondary outcomes listed </w:t>
      </w:r>
      <w:r w:rsidR="00D82D08">
        <w:rPr>
          <w:rFonts w:ascii="Arial" w:hAnsi="Arial" w:cs="Arial"/>
          <w:sz w:val="24"/>
          <w:szCs w:val="24"/>
        </w:rPr>
        <w:t>in section 4.2</w:t>
      </w:r>
      <w:r>
        <w:rPr>
          <w:rFonts w:ascii="Arial" w:hAnsi="Arial" w:cs="Arial"/>
          <w:sz w:val="24"/>
          <w:szCs w:val="24"/>
        </w:rPr>
        <w:t xml:space="preserve"> </w:t>
      </w:r>
      <w:proofErr w:type="gramStart"/>
      <w:r>
        <w:rPr>
          <w:rFonts w:ascii="Arial" w:hAnsi="Arial" w:cs="Arial"/>
          <w:sz w:val="24"/>
          <w:szCs w:val="24"/>
        </w:rPr>
        <w:t>will be reported</w:t>
      </w:r>
      <w:proofErr w:type="gramEnd"/>
      <w:r>
        <w:rPr>
          <w:rFonts w:ascii="Arial" w:hAnsi="Arial" w:cs="Arial"/>
          <w:sz w:val="24"/>
          <w:szCs w:val="24"/>
        </w:rPr>
        <w:t xml:space="preserve"> in the same way as for the primary outcome.</w:t>
      </w:r>
    </w:p>
    <w:p w14:paraId="6C038F38" w14:textId="77777777" w:rsidR="00983950" w:rsidRDefault="00983950" w:rsidP="00CE47EF">
      <w:pPr>
        <w:spacing w:line="360" w:lineRule="auto"/>
        <w:jc w:val="both"/>
        <w:rPr>
          <w:rFonts w:ascii="Arial" w:hAnsi="Arial" w:cs="Arial"/>
          <w:sz w:val="24"/>
          <w:szCs w:val="24"/>
        </w:rPr>
      </w:pPr>
    </w:p>
    <w:p w14:paraId="5F9A590B" w14:textId="79E5D230" w:rsidR="00983950" w:rsidRPr="00C2115C" w:rsidRDefault="00820169" w:rsidP="00C2115C">
      <w:pPr>
        <w:pStyle w:val="Heading2"/>
      </w:pPr>
      <w:bookmarkStart w:id="30" w:name="_Toc113611648"/>
      <w:r w:rsidRPr="00C2115C">
        <w:t>5</w:t>
      </w:r>
      <w:r w:rsidR="00983950" w:rsidRPr="00C2115C">
        <w:t>.4 Process measures</w:t>
      </w:r>
      <w:bookmarkEnd w:id="30"/>
    </w:p>
    <w:p w14:paraId="00BD6910" w14:textId="77777777" w:rsidR="00C2115C" w:rsidRPr="00C2115C" w:rsidRDefault="00C2115C" w:rsidP="00C2115C"/>
    <w:p w14:paraId="3FDA6ABA" w14:textId="4ADA7E6A" w:rsidR="00820169" w:rsidRDefault="00820169" w:rsidP="00820169">
      <w:pPr>
        <w:spacing w:line="360" w:lineRule="auto"/>
        <w:jc w:val="both"/>
        <w:rPr>
          <w:rFonts w:ascii="Arial" w:hAnsi="Arial" w:cs="Arial"/>
          <w:sz w:val="24"/>
          <w:szCs w:val="24"/>
        </w:rPr>
      </w:pPr>
      <w:r>
        <w:rPr>
          <w:rFonts w:ascii="Arial" w:hAnsi="Arial" w:cs="Arial"/>
          <w:sz w:val="24"/>
          <w:szCs w:val="24"/>
        </w:rPr>
        <w:t xml:space="preserve">Descriptive summary of the process measures listed </w:t>
      </w:r>
      <w:r w:rsidR="00D82D08">
        <w:rPr>
          <w:rFonts w:ascii="Arial" w:hAnsi="Arial" w:cs="Arial"/>
          <w:sz w:val="24"/>
          <w:szCs w:val="24"/>
        </w:rPr>
        <w:t xml:space="preserve">in section 4.3 </w:t>
      </w:r>
      <w:proofErr w:type="gramStart"/>
      <w:r>
        <w:rPr>
          <w:rFonts w:ascii="Arial" w:hAnsi="Arial" w:cs="Arial"/>
          <w:sz w:val="24"/>
          <w:szCs w:val="24"/>
        </w:rPr>
        <w:t>will be reported</w:t>
      </w:r>
      <w:proofErr w:type="gramEnd"/>
      <w:r>
        <w:rPr>
          <w:rFonts w:ascii="Arial" w:hAnsi="Arial" w:cs="Arial"/>
          <w:sz w:val="24"/>
          <w:szCs w:val="24"/>
        </w:rPr>
        <w:t xml:space="preserve"> in the same way as for the primary outcome.</w:t>
      </w:r>
    </w:p>
    <w:p w14:paraId="1D42930D" w14:textId="259D5CA1" w:rsidR="00820169" w:rsidRDefault="00820169" w:rsidP="00CE47EF">
      <w:pPr>
        <w:spacing w:line="360" w:lineRule="auto"/>
        <w:jc w:val="both"/>
        <w:rPr>
          <w:rFonts w:ascii="Arial" w:hAnsi="Arial" w:cs="Arial"/>
          <w:sz w:val="24"/>
          <w:szCs w:val="24"/>
        </w:rPr>
      </w:pPr>
    </w:p>
    <w:p w14:paraId="20F74237" w14:textId="77777777" w:rsidR="00C61C67" w:rsidRDefault="00C61C67" w:rsidP="00CE47EF">
      <w:pPr>
        <w:spacing w:line="360" w:lineRule="auto"/>
        <w:jc w:val="both"/>
        <w:rPr>
          <w:rFonts w:ascii="Arial" w:hAnsi="Arial" w:cs="Arial"/>
          <w:sz w:val="24"/>
          <w:szCs w:val="24"/>
        </w:rPr>
      </w:pPr>
    </w:p>
    <w:p w14:paraId="3F56E505" w14:textId="77777777" w:rsidR="00CE47EF" w:rsidRPr="00D54F32" w:rsidRDefault="00CE47EF" w:rsidP="00CE47EF">
      <w:pPr>
        <w:spacing w:line="360" w:lineRule="auto"/>
        <w:jc w:val="both"/>
        <w:rPr>
          <w:rFonts w:cstheme="minorHAnsi"/>
          <w:color w:val="FF0000"/>
          <w:sz w:val="20"/>
          <w:szCs w:val="20"/>
        </w:rPr>
      </w:pPr>
    </w:p>
    <w:p w14:paraId="3136FF48" w14:textId="2161D7E8" w:rsidR="00CE47EF" w:rsidRPr="00C2115C" w:rsidRDefault="00820169" w:rsidP="00BD4323">
      <w:pPr>
        <w:pStyle w:val="Heading1"/>
      </w:pPr>
      <w:bookmarkStart w:id="31" w:name="_Toc105407860"/>
      <w:bookmarkStart w:id="32" w:name="_Toc113611649"/>
      <w:r>
        <w:t>6</w:t>
      </w:r>
      <w:r w:rsidR="00CE47EF" w:rsidRPr="00295607">
        <w:t>.</w:t>
      </w:r>
      <w:r w:rsidR="00CE47EF" w:rsidRPr="00295607">
        <w:tab/>
      </w:r>
      <w:r w:rsidR="00CE47EF" w:rsidRPr="00C2115C">
        <w:t xml:space="preserve">Validation and </w:t>
      </w:r>
      <w:r w:rsidR="009B0658">
        <w:t>Quality Control (</w:t>
      </w:r>
      <w:r w:rsidR="00CE47EF" w:rsidRPr="00C2115C">
        <w:t>QC</w:t>
      </w:r>
      <w:bookmarkEnd w:id="31"/>
      <w:r w:rsidR="009B0658">
        <w:t>)</w:t>
      </w:r>
      <w:bookmarkEnd w:id="32"/>
    </w:p>
    <w:p w14:paraId="25EC3F94" w14:textId="77777777" w:rsidR="00CE47EF" w:rsidRPr="00295607" w:rsidRDefault="00CE47EF" w:rsidP="00CE47EF">
      <w:pPr>
        <w:spacing w:line="360" w:lineRule="auto"/>
        <w:jc w:val="both"/>
        <w:rPr>
          <w:rFonts w:ascii="Arial" w:hAnsi="Arial" w:cs="Arial"/>
          <w:sz w:val="24"/>
          <w:szCs w:val="24"/>
        </w:rPr>
      </w:pPr>
    </w:p>
    <w:p w14:paraId="734FE31C" w14:textId="77777777" w:rsidR="00CE47EF" w:rsidRPr="00295607" w:rsidRDefault="00CE47EF" w:rsidP="00CE47EF">
      <w:pPr>
        <w:spacing w:line="360" w:lineRule="auto"/>
        <w:jc w:val="both"/>
        <w:rPr>
          <w:rFonts w:ascii="Arial" w:hAnsi="Arial" w:cs="Arial"/>
          <w:sz w:val="24"/>
          <w:szCs w:val="24"/>
        </w:rPr>
      </w:pPr>
      <w:r w:rsidRPr="00295607">
        <w:rPr>
          <w:rFonts w:ascii="Arial" w:hAnsi="Arial" w:cs="Arial"/>
          <w:sz w:val="24"/>
          <w:szCs w:val="24"/>
        </w:rPr>
        <w:t>A second statistician will do the following to validate the main statistician’s work</w:t>
      </w:r>
    </w:p>
    <w:p w14:paraId="5AC89AE9" w14:textId="77777777" w:rsidR="00CE47EF" w:rsidRPr="00295607" w:rsidRDefault="00CE47EF" w:rsidP="00CE47EF">
      <w:pPr>
        <w:pStyle w:val="ListParagraph"/>
        <w:numPr>
          <w:ilvl w:val="0"/>
          <w:numId w:val="2"/>
        </w:numPr>
        <w:spacing w:after="160" w:line="360" w:lineRule="auto"/>
        <w:contextualSpacing/>
        <w:jc w:val="both"/>
        <w:rPr>
          <w:rFonts w:cs="Arial"/>
          <w:sz w:val="24"/>
        </w:rPr>
      </w:pPr>
      <w:r w:rsidRPr="00295607">
        <w:rPr>
          <w:rFonts w:cs="Arial"/>
          <w:sz w:val="24"/>
        </w:rPr>
        <w:t xml:space="preserve">Performing the analysis and checking the results and conclusions of the primary </w:t>
      </w:r>
      <w:r>
        <w:rPr>
          <w:rFonts w:cs="Arial"/>
          <w:sz w:val="24"/>
        </w:rPr>
        <w:t xml:space="preserve">outcome </w:t>
      </w:r>
      <w:r w:rsidRPr="00295607">
        <w:rPr>
          <w:rFonts w:cs="Arial"/>
          <w:sz w:val="24"/>
        </w:rPr>
        <w:t xml:space="preserve">analysis. </w:t>
      </w:r>
    </w:p>
    <w:p w14:paraId="3AB1E528" w14:textId="3B308CFD" w:rsidR="0087744A" w:rsidRDefault="00CE47EF" w:rsidP="00C2115C">
      <w:pPr>
        <w:pStyle w:val="ListParagraph"/>
        <w:numPr>
          <w:ilvl w:val="0"/>
          <w:numId w:val="2"/>
        </w:numPr>
        <w:spacing w:after="160" w:line="360" w:lineRule="auto"/>
        <w:contextualSpacing/>
        <w:jc w:val="both"/>
        <w:rPr>
          <w:rFonts w:cs="Arial"/>
          <w:sz w:val="24"/>
        </w:rPr>
      </w:pPr>
      <w:r w:rsidRPr="00295607">
        <w:rPr>
          <w:rFonts w:cs="Arial"/>
          <w:sz w:val="24"/>
        </w:rPr>
        <w:t xml:space="preserve">Reading the statistical report to ensure it is correct and </w:t>
      </w:r>
      <w:r w:rsidR="00D82D08">
        <w:rPr>
          <w:rFonts w:cs="Arial"/>
          <w:sz w:val="24"/>
        </w:rPr>
        <w:t>clear in its messages</w:t>
      </w:r>
      <w:r w:rsidRPr="00295607">
        <w:rPr>
          <w:rFonts w:cs="Arial"/>
          <w:sz w:val="24"/>
        </w:rPr>
        <w:t xml:space="preserve">. </w:t>
      </w:r>
    </w:p>
    <w:p w14:paraId="051A43AB" w14:textId="6CEC2A69" w:rsidR="0087744A" w:rsidRDefault="0087744A" w:rsidP="0087744A">
      <w:pPr>
        <w:pStyle w:val="ListParagraph"/>
        <w:spacing w:after="160" w:line="360" w:lineRule="auto"/>
        <w:contextualSpacing/>
        <w:jc w:val="both"/>
        <w:rPr>
          <w:rFonts w:cs="Arial"/>
          <w:sz w:val="24"/>
        </w:rPr>
      </w:pPr>
    </w:p>
    <w:p w14:paraId="3B23F20F" w14:textId="4863F150" w:rsidR="0087744A" w:rsidRDefault="0087744A" w:rsidP="0087744A">
      <w:pPr>
        <w:pStyle w:val="ListParagraph"/>
        <w:spacing w:after="160" w:line="360" w:lineRule="auto"/>
        <w:contextualSpacing/>
        <w:jc w:val="both"/>
        <w:rPr>
          <w:rFonts w:cs="Arial"/>
          <w:sz w:val="24"/>
        </w:rPr>
      </w:pPr>
    </w:p>
    <w:p w14:paraId="502C23E7" w14:textId="41B8357E" w:rsidR="0087744A" w:rsidRPr="00C4305A" w:rsidRDefault="0087744A" w:rsidP="00C4305A">
      <w:pPr>
        <w:pStyle w:val="Heading1"/>
      </w:pPr>
      <w:bookmarkStart w:id="33" w:name="_Toc113611650"/>
      <w:r w:rsidRPr="00C4305A">
        <w:t>References</w:t>
      </w:r>
      <w:bookmarkEnd w:id="33"/>
      <w:r w:rsidRPr="00C4305A">
        <w:t xml:space="preserve"> </w:t>
      </w:r>
    </w:p>
    <w:p w14:paraId="4F97F9D5" w14:textId="432AD42E" w:rsidR="0087744A" w:rsidRPr="0087744A" w:rsidRDefault="0087744A" w:rsidP="0087744A">
      <w:pPr>
        <w:pStyle w:val="EndNoteBibliography"/>
      </w:pPr>
      <w:r>
        <w:fldChar w:fldCharType="begin"/>
      </w:r>
      <w:r>
        <w:instrText xml:space="preserve"> ADDIN EN.REFLIST </w:instrText>
      </w:r>
      <w:r>
        <w:fldChar w:fldCharType="separate"/>
      </w:r>
      <w:r w:rsidRPr="0087744A">
        <w:t>1.</w:t>
      </w:r>
      <w:r w:rsidRPr="0087744A">
        <w:tab/>
        <w:t>World Health Organi</w:t>
      </w:r>
      <w:r w:rsidR="00993D6E">
        <w:t>z</w:t>
      </w:r>
      <w:r w:rsidRPr="0087744A">
        <w:t xml:space="preserve">ation. ATC/DDD Index 2022 2021, December 14 [Available from: </w:t>
      </w:r>
      <w:hyperlink r:id="rId8" w:history="1">
        <w:r w:rsidRPr="0087744A">
          <w:rPr>
            <w:rStyle w:val="Hyperlink"/>
          </w:rPr>
          <w:t>https://www.whocc.no/atc_ddd_index/</w:t>
        </w:r>
      </w:hyperlink>
      <w:r w:rsidRPr="0087744A">
        <w:t>.</w:t>
      </w:r>
    </w:p>
    <w:p w14:paraId="5DA27843" w14:textId="5F8CE994" w:rsidR="00704E95" w:rsidRDefault="0087744A" w:rsidP="0087744A">
      <w:r>
        <w:fldChar w:fldCharType="end"/>
      </w:r>
      <w:bookmarkStart w:id="34" w:name="_GoBack"/>
      <w:bookmarkEnd w:id="34"/>
    </w:p>
    <w:sectPr w:rsidR="00704E95" w:rsidSect="00704E95">
      <w:headerReference w:type="default" r:id="rId9"/>
      <w:footerReference w:type="default" r:id="rId10"/>
      <w:headerReference w:type="firs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41F9D" w14:textId="77777777" w:rsidR="0018199F" w:rsidRDefault="0018199F" w:rsidP="00774E33">
      <w:r>
        <w:separator/>
      </w:r>
    </w:p>
  </w:endnote>
  <w:endnote w:type="continuationSeparator" w:id="0">
    <w:p w14:paraId="1BDF5CD7" w14:textId="77777777" w:rsidR="0018199F" w:rsidRDefault="0018199F" w:rsidP="0077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393306"/>
      <w:docPartObj>
        <w:docPartGallery w:val="Page Numbers (Bottom of Page)"/>
        <w:docPartUnique/>
      </w:docPartObj>
    </w:sdtPr>
    <w:sdtEndPr/>
    <w:sdtContent>
      <w:sdt>
        <w:sdtPr>
          <w:id w:val="-1769616900"/>
          <w:docPartObj>
            <w:docPartGallery w:val="Page Numbers (Top of Page)"/>
            <w:docPartUnique/>
          </w:docPartObj>
        </w:sdtPr>
        <w:sdtEndPr/>
        <w:sdtContent>
          <w:p w14:paraId="49157883" w14:textId="5C97F66A" w:rsidR="0018199F" w:rsidRDefault="0018199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61C67">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61C67">
              <w:rPr>
                <w:b/>
                <w:bCs/>
                <w:noProof/>
              </w:rPr>
              <w:t>10</w:t>
            </w:r>
            <w:r>
              <w:rPr>
                <w:b/>
                <w:bCs/>
                <w:sz w:val="24"/>
                <w:szCs w:val="24"/>
              </w:rPr>
              <w:fldChar w:fldCharType="end"/>
            </w:r>
          </w:p>
        </w:sdtContent>
      </w:sdt>
    </w:sdtContent>
  </w:sdt>
  <w:p w14:paraId="57BD2530" w14:textId="77777777" w:rsidR="0018199F" w:rsidRPr="00E03AB9" w:rsidRDefault="0018199F" w:rsidP="00704E95">
    <w:pPr>
      <w:pStyle w:val="Footer"/>
      <w:jc w:val="center"/>
      <w:rPr>
        <w:color w:val="D0CECE" w:themeColor="background2" w:themeShade="E6"/>
      </w:rPr>
    </w:pPr>
    <w:r>
      <w:rPr>
        <w:color w:val="D0CECE" w:themeColor="background2" w:themeShade="E6"/>
      </w:rPr>
      <w:t>SAP Template/v2.0/12March2018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A8A88" w14:textId="77777777" w:rsidR="0018199F" w:rsidRDefault="0018199F" w:rsidP="00774E33">
      <w:r>
        <w:separator/>
      </w:r>
    </w:p>
  </w:footnote>
  <w:footnote w:type="continuationSeparator" w:id="0">
    <w:p w14:paraId="59BF98AE" w14:textId="77777777" w:rsidR="0018199F" w:rsidRDefault="0018199F" w:rsidP="00774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F95EF" w14:textId="77777777" w:rsidR="0018199F" w:rsidRDefault="0018199F" w:rsidP="00704E95">
    <w:pPr>
      <w:pStyle w:val="Header"/>
      <w:jc w:val="right"/>
    </w:pPr>
    <w:r>
      <w:t xml:space="preserve"> </w:t>
    </w:r>
  </w:p>
  <w:tbl>
    <w:tblPr>
      <w:tblStyle w:val="TableGrid"/>
      <w:tblW w:w="5807" w:type="dxa"/>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3402"/>
    </w:tblGrid>
    <w:tr w:rsidR="0018199F" w14:paraId="2998329A" w14:textId="77777777" w:rsidTr="00704E95">
      <w:tc>
        <w:tcPr>
          <w:tcW w:w="2405" w:type="dxa"/>
        </w:tcPr>
        <w:p w14:paraId="4DF7B483" w14:textId="77777777" w:rsidR="0018199F" w:rsidRDefault="0018199F" w:rsidP="00704E95">
          <w:pPr>
            <w:pStyle w:val="Header"/>
          </w:pPr>
          <w:r>
            <w:t>Statistical Analysis Plan</w:t>
          </w:r>
        </w:p>
      </w:tc>
      <w:tc>
        <w:tcPr>
          <w:tcW w:w="3402" w:type="dxa"/>
        </w:tcPr>
        <w:p w14:paraId="32D4D265" w14:textId="09975B05" w:rsidR="0018199F" w:rsidRDefault="0018199F" w:rsidP="00CE47EF">
          <w:pPr>
            <w:pStyle w:val="Header"/>
          </w:pPr>
          <w:r>
            <w:t>ePAMS+ Feasibility Trial</w:t>
          </w:r>
        </w:p>
      </w:tc>
    </w:tr>
    <w:tr w:rsidR="0018199F" w14:paraId="320D8652" w14:textId="77777777" w:rsidTr="00704E95">
      <w:tc>
        <w:tcPr>
          <w:tcW w:w="2405" w:type="dxa"/>
        </w:tcPr>
        <w:p w14:paraId="4EDA037A" w14:textId="0E8B7ED9" w:rsidR="0018199F" w:rsidRDefault="0018199F" w:rsidP="009670E4">
          <w:pPr>
            <w:pStyle w:val="Header"/>
          </w:pPr>
          <w:r>
            <w:t>Version No</w:t>
          </w:r>
        </w:p>
      </w:tc>
      <w:tc>
        <w:tcPr>
          <w:tcW w:w="3402" w:type="dxa"/>
        </w:tcPr>
        <w:p w14:paraId="1CC44EBE" w14:textId="1F42F39C" w:rsidR="0018199F" w:rsidRDefault="0018199F" w:rsidP="00704E95">
          <w:pPr>
            <w:pStyle w:val="Header"/>
          </w:pPr>
          <w:r>
            <w:t>1.0</w:t>
          </w:r>
        </w:p>
      </w:tc>
    </w:tr>
    <w:tr w:rsidR="0018199F" w14:paraId="1618C272" w14:textId="77777777" w:rsidTr="00704E95">
      <w:tc>
        <w:tcPr>
          <w:tcW w:w="2405" w:type="dxa"/>
        </w:tcPr>
        <w:p w14:paraId="4BE6D393" w14:textId="188E0EDF" w:rsidR="0018199F" w:rsidRDefault="0018199F" w:rsidP="009670E4">
          <w:pPr>
            <w:pStyle w:val="Header"/>
          </w:pPr>
          <w:r>
            <w:t xml:space="preserve">Date Finalised </w:t>
          </w:r>
        </w:p>
      </w:tc>
      <w:tc>
        <w:tcPr>
          <w:tcW w:w="3402" w:type="dxa"/>
        </w:tcPr>
        <w:p w14:paraId="714F9BCC" w14:textId="32BC9780" w:rsidR="0018199F" w:rsidRDefault="00D2007A" w:rsidP="00704E95">
          <w:pPr>
            <w:pStyle w:val="Header"/>
          </w:pPr>
          <w:r>
            <w:t>9</w:t>
          </w:r>
          <w:r w:rsidR="0018199F">
            <w:t xml:space="preserve"> September 2022</w:t>
          </w:r>
        </w:p>
      </w:tc>
    </w:tr>
  </w:tbl>
  <w:p w14:paraId="4EE84117" w14:textId="77777777" w:rsidR="0018199F" w:rsidRDefault="0018199F" w:rsidP="00704E9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30C55" w14:textId="77777777" w:rsidR="0018199F" w:rsidRPr="00050C9E" w:rsidRDefault="0018199F" w:rsidP="00704E95">
    <w:pPr>
      <w:pStyle w:val="Header"/>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71A3"/>
    <w:multiLevelType w:val="hybridMultilevel"/>
    <w:tmpl w:val="359AAE2E"/>
    <w:lvl w:ilvl="0" w:tplc="8A1618F8">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DC7C06"/>
    <w:multiLevelType w:val="hybridMultilevel"/>
    <w:tmpl w:val="942E4C7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1B1A6F"/>
    <w:multiLevelType w:val="hybridMultilevel"/>
    <w:tmpl w:val="01CE7732"/>
    <w:lvl w:ilvl="0" w:tplc="D0BAF3D6">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E196C"/>
    <w:multiLevelType w:val="hybridMultilevel"/>
    <w:tmpl w:val="C562B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934861"/>
    <w:multiLevelType w:val="hybridMultilevel"/>
    <w:tmpl w:val="E5D6C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3F0053"/>
    <w:multiLevelType w:val="hybridMultilevel"/>
    <w:tmpl w:val="2F8EC024"/>
    <w:lvl w:ilvl="0" w:tplc="D4FA319A">
      <w:start w:val="1"/>
      <w:numFmt w:val="decimal"/>
      <w:lvlText w:val="%1."/>
      <w:lvlJc w:val="left"/>
      <w:pPr>
        <w:ind w:left="360" w:hanging="360"/>
      </w:pPr>
      <w:rPr>
        <w:rFonts w:hint="default"/>
        <w:sz w:val="20"/>
        <w:szCs w:val="20"/>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EA2CD7"/>
    <w:multiLevelType w:val="multilevel"/>
    <w:tmpl w:val="D2D603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972F46"/>
    <w:multiLevelType w:val="hybridMultilevel"/>
    <w:tmpl w:val="6B783B7E"/>
    <w:lvl w:ilvl="0" w:tplc="BCDCE2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F1731A"/>
    <w:multiLevelType w:val="hybridMultilevel"/>
    <w:tmpl w:val="E60042F2"/>
    <w:lvl w:ilvl="0" w:tplc="9BF0C800">
      <w:start w:val="1"/>
      <w:numFmt w:val="bullet"/>
      <w:lvlText w:val=""/>
      <w:lvlJc w:val="left"/>
      <w:pPr>
        <w:ind w:left="720" w:hanging="360"/>
      </w:pPr>
      <w:rPr>
        <w:rFonts w:ascii="Symbol" w:hAnsi="Symbo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6777D4"/>
    <w:multiLevelType w:val="multilevel"/>
    <w:tmpl w:val="ADB2195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4D9B749E"/>
    <w:multiLevelType w:val="hybridMultilevel"/>
    <w:tmpl w:val="887C86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34A7F9B"/>
    <w:multiLevelType w:val="hybridMultilevel"/>
    <w:tmpl w:val="8BD02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CC5AFB"/>
    <w:multiLevelType w:val="hybridMultilevel"/>
    <w:tmpl w:val="1286E4F6"/>
    <w:lvl w:ilvl="0" w:tplc="9BF0C800">
      <w:start w:val="1"/>
      <w:numFmt w:val="bullet"/>
      <w:lvlText w:val=""/>
      <w:lvlJc w:val="left"/>
      <w:pPr>
        <w:ind w:left="720" w:hanging="360"/>
      </w:pPr>
      <w:rPr>
        <w:rFonts w:ascii="Symbol" w:hAnsi="Symbo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265C53"/>
    <w:multiLevelType w:val="hybridMultilevel"/>
    <w:tmpl w:val="480669B2"/>
    <w:lvl w:ilvl="0" w:tplc="0809000F">
      <w:start w:val="1"/>
      <w:numFmt w:val="decimal"/>
      <w:lvlText w:val="%1."/>
      <w:lvlJc w:val="left"/>
      <w:pPr>
        <w:ind w:left="720" w:hanging="360"/>
      </w:pPr>
      <w:rPr>
        <w:rFonts w:hint="default"/>
      </w:rPr>
    </w:lvl>
    <w:lvl w:ilvl="1" w:tplc="6C6CFC00">
      <w:numFmt w:val="bullet"/>
      <w:lvlText w:val=""/>
      <w:lvlJc w:val="left"/>
      <w:pPr>
        <w:ind w:left="1440" w:hanging="360"/>
      </w:pPr>
      <w:rPr>
        <w:rFonts w:ascii="Symbol" w:eastAsia="Times New Roman" w:hAnsi="Symbol"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DB2682"/>
    <w:multiLevelType w:val="hybridMultilevel"/>
    <w:tmpl w:val="EEA24144"/>
    <w:lvl w:ilvl="0" w:tplc="2618B954">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11288C"/>
    <w:multiLevelType w:val="hybridMultilevel"/>
    <w:tmpl w:val="E6807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003B54"/>
    <w:multiLevelType w:val="hybridMultilevel"/>
    <w:tmpl w:val="5FEC73CA"/>
    <w:lvl w:ilvl="0" w:tplc="74F8EA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7D45A82"/>
    <w:multiLevelType w:val="hybridMultilevel"/>
    <w:tmpl w:val="E0166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3D09DF"/>
    <w:multiLevelType w:val="hybridMultilevel"/>
    <w:tmpl w:val="11B83BCA"/>
    <w:lvl w:ilvl="0" w:tplc="802E020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A9054F"/>
    <w:multiLevelType w:val="hybridMultilevel"/>
    <w:tmpl w:val="7CC87F50"/>
    <w:lvl w:ilvl="0" w:tplc="C5B6584A">
      <w:start w:val="1"/>
      <w:numFmt w:val="decimal"/>
      <w:lvlText w:val="%1."/>
      <w:lvlJc w:val="left"/>
      <w:pPr>
        <w:ind w:left="720" w:hanging="360"/>
      </w:pPr>
      <w:rPr>
        <w:rFonts w:cs="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7"/>
  </w:num>
  <w:num w:numId="3">
    <w:abstractNumId w:val="3"/>
  </w:num>
  <w:num w:numId="4">
    <w:abstractNumId w:val="13"/>
  </w:num>
  <w:num w:numId="5">
    <w:abstractNumId w:val="2"/>
  </w:num>
  <w:num w:numId="6">
    <w:abstractNumId w:val="18"/>
  </w:num>
  <w:num w:numId="7">
    <w:abstractNumId w:val="5"/>
  </w:num>
  <w:num w:numId="8">
    <w:abstractNumId w:val="15"/>
  </w:num>
  <w:num w:numId="9">
    <w:abstractNumId w:val="14"/>
  </w:num>
  <w:num w:numId="10">
    <w:abstractNumId w:val="7"/>
  </w:num>
  <w:num w:numId="11">
    <w:abstractNumId w:val="4"/>
  </w:num>
  <w:num w:numId="12">
    <w:abstractNumId w:val="19"/>
  </w:num>
  <w:num w:numId="13">
    <w:abstractNumId w:val="8"/>
  </w:num>
  <w:num w:numId="14">
    <w:abstractNumId w:val="12"/>
  </w:num>
  <w:num w:numId="15">
    <w:abstractNumId w:val="0"/>
  </w:num>
  <w:num w:numId="16">
    <w:abstractNumId w:val="10"/>
  </w:num>
  <w:num w:numId="17">
    <w:abstractNumId w:val="16"/>
  </w:num>
  <w:num w:numId="18">
    <w:abstractNumId w:val="6"/>
  </w:num>
  <w:num w:numId="19">
    <w:abstractNumId w:val="1"/>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952awvq9avatev2thvpvvzssf2vtep90pp&quot;&gt;My EndNote Library (ePAMS)&lt;record-ids&gt;&lt;item&gt;62&lt;/item&gt;&lt;/record-ids&gt;&lt;/item&gt;&lt;/Libraries&gt;"/>
  </w:docVars>
  <w:rsids>
    <w:rsidRoot w:val="00774E33"/>
    <w:rsid w:val="0000181E"/>
    <w:rsid w:val="000C2974"/>
    <w:rsid w:val="00162CAE"/>
    <w:rsid w:val="001807B5"/>
    <w:rsid w:val="0018199F"/>
    <w:rsid w:val="001B742E"/>
    <w:rsid w:val="001D7FDA"/>
    <w:rsid w:val="0029438B"/>
    <w:rsid w:val="002C65A4"/>
    <w:rsid w:val="00344737"/>
    <w:rsid w:val="00346443"/>
    <w:rsid w:val="003A2EAC"/>
    <w:rsid w:val="0044589E"/>
    <w:rsid w:val="00451011"/>
    <w:rsid w:val="004918C3"/>
    <w:rsid w:val="004C1DF8"/>
    <w:rsid w:val="004E2AB3"/>
    <w:rsid w:val="00502E05"/>
    <w:rsid w:val="00581912"/>
    <w:rsid w:val="00635EA2"/>
    <w:rsid w:val="006776B3"/>
    <w:rsid w:val="00704E95"/>
    <w:rsid w:val="007512EE"/>
    <w:rsid w:val="00774E33"/>
    <w:rsid w:val="00786654"/>
    <w:rsid w:val="00786A4B"/>
    <w:rsid w:val="007E3DD6"/>
    <w:rsid w:val="00807691"/>
    <w:rsid w:val="00820169"/>
    <w:rsid w:val="0087744A"/>
    <w:rsid w:val="009235BB"/>
    <w:rsid w:val="009670E4"/>
    <w:rsid w:val="00981DBF"/>
    <w:rsid w:val="00983950"/>
    <w:rsid w:val="00993D6E"/>
    <w:rsid w:val="009B0658"/>
    <w:rsid w:val="009C4BE2"/>
    <w:rsid w:val="009E67EE"/>
    <w:rsid w:val="00A23277"/>
    <w:rsid w:val="00A546DD"/>
    <w:rsid w:val="00A67D8A"/>
    <w:rsid w:val="00A84AFF"/>
    <w:rsid w:val="00A91C56"/>
    <w:rsid w:val="00A965C3"/>
    <w:rsid w:val="00AC5DFA"/>
    <w:rsid w:val="00AE555D"/>
    <w:rsid w:val="00B11922"/>
    <w:rsid w:val="00B46F88"/>
    <w:rsid w:val="00B7233C"/>
    <w:rsid w:val="00BC5255"/>
    <w:rsid w:val="00BD3511"/>
    <w:rsid w:val="00BD4323"/>
    <w:rsid w:val="00C03134"/>
    <w:rsid w:val="00C1086B"/>
    <w:rsid w:val="00C2115C"/>
    <w:rsid w:val="00C41F6B"/>
    <w:rsid w:val="00C4305A"/>
    <w:rsid w:val="00C61C67"/>
    <w:rsid w:val="00C87DFA"/>
    <w:rsid w:val="00CE1D06"/>
    <w:rsid w:val="00CE47EF"/>
    <w:rsid w:val="00D14BD0"/>
    <w:rsid w:val="00D2007A"/>
    <w:rsid w:val="00D22891"/>
    <w:rsid w:val="00D414B1"/>
    <w:rsid w:val="00D82D08"/>
    <w:rsid w:val="00DD0AD6"/>
    <w:rsid w:val="00DD153F"/>
    <w:rsid w:val="00E41046"/>
    <w:rsid w:val="00EB7DDA"/>
    <w:rsid w:val="00EE104E"/>
    <w:rsid w:val="00F10902"/>
    <w:rsid w:val="00F16AD4"/>
    <w:rsid w:val="00F47ECC"/>
    <w:rsid w:val="00F52BCD"/>
    <w:rsid w:val="00FF54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8B01E"/>
  <w15:chartTrackingRefBased/>
  <w15:docId w15:val="{57CC4CF6-80FF-4FF3-9CD2-410D865D4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E33"/>
    <w:pPr>
      <w:spacing w:after="0" w:line="240" w:lineRule="auto"/>
    </w:pPr>
  </w:style>
  <w:style w:type="paragraph" w:styleId="Heading1">
    <w:name w:val="heading 1"/>
    <w:basedOn w:val="Normal"/>
    <w:next w:val="Normal"/>
    <w:link w:val="Heading1Char"/>
    <w:uiPriority w:val="9"/>
    <w:qFormat/>
    <w:rsid w:val="00774E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74E3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91C5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74E3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74E33"/>
    <w:pPr>
      <w:tabs>
        <w:tab w:val="center" w:pos="4513"/>
        <w:tab w:val="right" w:pos="9026"/>
      </w:tabs>
    </w:pPr>
  </w:style>
  <w:style w:type="character" w:customStyle="1" w:styleId="HeaderChar">
    <w:name w:val="Header Char"/>
    <w:basedOn w:val="DefaultParagraphFont"/>
    <w:link w:val="Header"/>
    <w:uiPriority w:val="99"/>
    <w:rsid w:val="00774E33"/>
  </w:style>
  <w:style w:type="paragraph" w:styleId="Footer">
    <w:name w:val="footer"/>
    <w:basedOn w:val="Normal"/>
    <w:link w:val="FooterChar"/>
    <w:uiPriority w:val="99"/>
    <w:unhideWhenUsed/>
    <w:rsid w:val="00774E33"/>
    <w:pPr>
      <w:tabs>
        <w:tab w:val="center" w:pos="4513"/>
        <w:tab w:val="right" w:pos="9026"/>
      </w:tabs>
    </w:pPr>
  </w:style>
  <w:style w:type="character" w:customStyle="1" w:styleId="FooterChar">
    <w:name w:val="Footer Char"/>
    <w:basedOn w:val="DefaultParagraphFont"/>
    <w:link w:val="Footer"/>
    <w:uiPriority w:val="99"/>
    <w:rsid w:val="00774E33"/>
  </w:style>
  <w:style w:type="table" w:styleId="TableGrid">
    <w:name w:val="Table Grid"/>
    <w:basedOn w:val="TableNormal"/>
    <w:rsid w:val="00774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4E3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74E33"/>
    <w:pPr>
      <w:spacing w:line="259" w:lineRule="auto"/>
      <w:outlineLvl w:val="9"/>
    </w:pPr>
    <w:rPr>
      <w:lang w:val="en-US"/>
    </w:rPr>
  </w:style>
  <w:style w:type="character" w:styleId="Hyperlink">
    <w:name w:val="Hyperlink"/>
    <w:basedOn w:val="DefaultParagraphFont"/>
    <w:uiPriority w:val="99"/>
    <w:unhideWhenUsed/>
    <w:rsid w:val="00774E33"/>
    <w:rPr>
      <w:color w:val="0563C1" w:themeColor="hyperlink"/>
      <w:u w:val="single"/>
    </w:rPr>
  </w:style>
  <w:style w:type="paragraph" w:styleId="TOC2">
    <w:name w:val="toc 2"/>
    <w:basedOn w:val="Normal"/>
    <w:next w:val="Normal"/>
    <w:autoRedefine/>
    <w:uiPriority w:val="39"/>
    <w:unhideWhenUsed/>
    <w:rsid w:val="00774E33"/>
    <w:pPr>
      <w:spacing w:after="100"/>
      <w:ind w:left="220"/>
    </w:pPr>
  </w:style>
  <w:style w:type="character" w:styleId="CommentReference">
    <w:name w:val="annotation reference"/>
    <w:basedOn w:val="DefaultParagraphFont"/>
    <w:uiPriority w:val="99"/>
    <w:semiHidden/>
    <w:unhideWhenUsed/>
    <w:rsid w:val="00774E33"/>
    <w:rPr>
      <w:sz w:val="16"/>
      <w:szCs w:val="16"/>
    </w:rPr>
  </w:style>
  <w:style w:type="paragraph" w:styleId="CommentText">
    <w:name w:val="annotation text"/>
    <w:basedOn w:val="Normal"/>
    <w:link w:val="CommentTextChar"/>
    <w:uiPriority w:val="99"/>
    <w:semiHidden/>
    <w:unhideWhenUsed/>
    <w:rsid w:val="00774E33"/>
    <w:rPr>
      <w:sz w:val="20"/>
      <w:szCs w:val="20"/>
    </w:rPr>
  </w:style>
  <w:style w:type="character" w:customStyle="1" w:styleId="CommentTextChar">
    <w:name w:val="Comment Text Char"/>
    <w:basedOn w:val="DefaultParagraphFont"/>
    <w:link w:val="CommentText"/>
    <w:uiPriority w:val="99"/>
    <w:semiHidden/>
    <w:rsid w:val="00774E33"/>
    <w:rPr>
      <w:sz w:val="20"/>
      <w:szCs w:val="20"/>
    </w:rPr>
  </w:style>
  <w:style w:type="paragraph" w:styleId="ListParagraph">
    <w:name w:val="List Paragraph"/>
    <w:basedOn w:val="Normal"/>
    <w:link w:val="ListParagraphChar"/>
    <w:uiPriority w:val="34"/>
    <w:qFormat/>
    <w:rsid w:val="00774E33"/>
    <w:pPr>
      <w:ind w:left="720"/>
    </w:pPr>
    <w:rPr>
      <w:rFonts w:ascii="Arial" w:eastAsia="Times New Roman" w:hAnsi="Arial" w:cs="Times New Roman"/>
      <w:szCs w:val="24"/>
    </w:rPr>
  </w:style>
  <w:style w:type="paragraph" w:customStyle="1" w:styleId="EndNoteBibliography">
    <w:name w:val="EndNote Bibliography"/>
    <w:basedOn w:val="Normal"/>
    <w:link w:val="EndNoteBibliographyChar"/>
    <w:rsid w:val="00774E33"/>
    <w:rPr>
      <w:rFonts w:ascii="Arial" w:hAnsi="Arial" w:cs="Arial"/>
      <w:noProof/>
      <w:lang w:val="en-US"/>
    </w:rPr>
  </w:style>
  <w:style w:type="character" w:customStyle="1" w:styleId="EndNoteBibliographyChar">
    <w:name w:val="EndNote Bibliography Char"/>
    <w:basedOn w:val="DefaultParagraphFont"/>
    <w:link w:val="EndNoteBibliography"/>
    <w:rsid w:val="00774E33"/>
    <w:rPr>
      <w:rFonts w:ascii="Arial" w:hAnsi="Arial" w:cs="Arial"/>
      <w:noProof/>
      <w:lang w:val="en-US"/>
    </w:rPr>
  </w:style>
  <w:style w:type="paragraph" w:styleId="BalloonText">
    <w:name w:val="Balloon Text"/>
    <w:basedOn w:val="Normal"/>
    <w:link w:val="BalloonTextChar"/>
    <w:uiPriority w:val="99"/>
    <w:semiHidden/>
    <w:unhideWhenUsed/>
    <w:rsid w:val="00774E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E33"/>
    <w:rPr>
      <w:rFonts w:ascii="Segoe UI" w:hAnsi="Segoe UI" w:cs="Segoe UI"/>
      <w:sz w:val="18"/>
      <w:szCs w:val="18"/>
    </w:rPr>
  </w:style>
  <w:style w:type="paragraph" w:styleId="BodyText">
    <w:name w:val="Body Text"/>
    <w:basedOn w:val="Normal"/>
    <w:link w:val="BodyTextChar"/>
    <w:rsid w:val="00774E33"/>
    <w:pPr>
      <w:spacing w:before="60"/>
    </w:pPr>
    <w:rPr>
      <w:rFonts w:ascii="Arial" w:eastAsia="Times New Roman" w:hAnsi="Arial" w:cs="Times New Roman"/>
      <w:szCs w:val="26"/>
    </w:rPr>
  </w:style>
  <w:style w:type="character" w:customStyle="1" w:styleId="BodyTextChar">
    <w:name w:val="Body Text Char"/>
    <w:basedOn w:val="DefaultParagraphFont"/>
    <w:link w:val="BodyText"/>
    <w:rsid w:val="00774E33"/>
    <w:rPr>
      <w:rFonts w:ascii="Arial" w:eastAsia="Times New Roman" w:hAnsi="Arial" w:cs="Times New Roman"/>
      <w:szCs w:val="26"/>
    </w:rPr>
  </w:style>
  <w:style w:type="paragraph" w:customStyle="1" w:styleId="Default">
    <w:name w:val="Default"/>
    <w:rsid w:val="00774E33"/>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OC1">
    <w:name w:val="toc 1"/>
    <w:basedOn w:val="Normal"/>
    <w:next w:val="Normal"/>
    <w:autoRedefine/>
    <w:uiPriority w:val="39"/>
    <w:unhideWhenUsed/>
    <w:rsid w:val="00BD4323"/>
    <w:pPr>
      <w:spacing w:after="100"/>
    </w:pPr>
  </w:style>
  <w:style w:type="paragraph" w:styleId="CommentSubject">
    <w:name w:val="annotation subject"/>
    <w:basedOn w:val="CommentText"/>
    <w:next w:val="CommentText"/>
    <w:link w:val="CommentSubjectChar"/>
    <w:uiPriority w:val="99"/>
    <w:semiHidden/>
    <w:unhideWhenUsed/>
    <w:rsid w:val="00A67D8A"/>
    <w:rPr>
      <w:b/>
      <w:bCs/>
    </w:rPr>
  </w:style>
  <w:style w:type="character" w:customStyle="1" w:styleId="CommentSubjectChar">
    <w:name w:val="Comment Subject Char"/>
    <w:basedOn w:val="CommentTextChar"/>
    <w:link w:val="CommentSubject"/>
    <w:uiPriority w:val="99"/>
    <w:semiHidden/>
    <w:rsid w:val="00A67D8A"/>
    <w:rPr>
      <w:b/>
      <w:bCs/>
      <w:sz w:val="20"/>
      <w:szCs w:val="20"/>
    </w:rPr>
  </w:style>
  <w:style w:type="character" w:customStyle="1" w:styleId="Heading3Char">
    <w:name w:val="Heading 3 Char"/>
    <w:basedOn w:val="DefaultParagraphFont"/>
    <w:link w:val="Heading3"/>
    <w:uiPriority w:val="9"/>
    <w:rsid w:val="00A91C56"/>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9E67EE"/>
    <w:pPr>
      <w:spacing w:after="100"/>
      <w:ind w:left="440"/>
    </w:pPr>
  </w:style>
  <w:style w:type="paragraph" w:customStyle="1" w:styleId="EndNoteBibliographyTitle">
    <w:name w:val="EndNote Bibliography Title"/>
    <w:basedOn w:val="Normal"/>
    <w:link w:val="EndNoteBibliographyTitleChar"/>
    <w:rsid w:val="0087744A"/>
    <w:pPr>
      <w:jc w:val="center"/>
    </w:pPr>
    <w:rPr>
      <w:rFonts w:ascii="Arial" w:hAnsi="Arial" w:cs="Arial"/>
      <w:noProof/>
      <w:lang w:val="en-US"/>
    </w:rPr>
  </w:style>
  <w:style w:type="character" w:customStyle="1" w:styleId="ListParagraphChar">
    <w:name w:val="List Paragraph Char"/>
    <w:basedOn w:val="DefaultParagraphFont"/>
    <w:link w:val="ListParagraph"/>
    <w:uiPriority w:val="34"/>
    <w:rsid w:val="0087744A"/>
    <w:rPr>
      <w:rFonts w:ascii="Arial" w:eastAsia="Times New Roman" w:hAnsi="Arial" w:cs="Times New Roman"/>
      <w:szCs w:val="24"/>
    </w:rPr>
  </w:style>
  <w:style w:type="character" w:customStyle="1" w:styleId="EndNoteBibliographyTitleChar">
    <w:name w:val="EndNote Bibliography Title Char"/>
    <w:basedOn w:val="ListParagraphChar"/>
    <w:link w:val="EndNoteBibliographyTitle"/>
    <w:rsid w:val="0087744A"/>
    <w:rPr>
      <w:rFonts w:ascii="Arial" w:eastAsia="Times New Roman" w:hAnsi="Arial" w:cs="Arial"/>
      <w:noProof/>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32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cc.no/atc_ddd_inde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ADAMESTAM Imad</dc:creator>
  <cp:keywords/>
  <dc:description/>
  <cp:lastModifiedBy>Christopher Weir</cp:lastModifiedBy>
  <cp:revision>5</cp:revision>
  <dcterms:created xsi:type="dcterms:W3CDTF">2022-09-09T08:25:00Z</dcterms:created>
  <dcterms:modified xsi:type="dcterms:W3CDTF">2022-09-09T09:29:00Z</dcterms:modified>
</cp:coreProperties>
</file>