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97B0F" w14:textId="07BC49FD" w:rsidR="001761D6" w:rsidRPr="004B42A0" w:rsidRDefault="00253C8A" w:rsidP="00902D96">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Appendix </w:t>
      </w:r>
      <w:r w:rsidR="008E6006" w:rsidRPr="004B42A0">
        <w:rPr>
          <w:rFonts w:ascii="Times New Roman" w:hAnsi="Times New Roman" w:cs="Times New Roman"/>
          <w:color w:val="000000" w:themeColor="text1"/>
        </w:rPr>
        <w:t>A</w:t>
      </w:r>
    </w:p>
    <w:p w14:paraId="46476424" w14:textId="77777777" w:rsidR="001761D6" w:rsidRPr="004B42A0" w:rsidRDefault="001761D6" w:rsidP="001761D6">
      <w:pPr>
        <w:rPr>
          <w:rFonts w:ascii="Times New Roman" w:hAnsi="Times New Roman" w:cs="Times New Roman"/>
          <w:color w:val="000000" w:themeColor="text1"/>
        </w:rPr>
      </w:pPr>
    </w:p>
    <w:p w14:paraId="559E650C" w14:textId="77777777" w:rsidR="00E554B6" w:rsidRPr="004B42A0" w:rsidRDefault="00E554B6" w:rsidP="00E554B6">
      <w:pPr>
        <w:rPr>
          <w:rFonts w:ascii="Times New Roman" w:hAnsi="Times New Roman" w:cs="Times New Roman"/>
          <w:b/>
          <w:bCs/>
          <w:color w:val="000000" w:themeColor="text1"/>
        </w:rPr>
      </w:pPr>
      <w:r w:rsidRPr="004B42A0">
        <w:rPr>
          <w:rFonts w:ascii="Times New Roman" w:hAnsi="Times New Roman" w:cs="Times New Roman"/>
          <w:b/>
          <w:bCs/>
          <w:color w:val="000000" w:themeColor="text1"/>
        </w:rPr>
        <w:t xml:space="preserve">FFW Intervention </w:t>
      </w:r>
    </w:p>
    <w:p w14:paraId="389763CA" w14:textId="2B29C01B" w:rsidR="00E554B6" w:rsidRPr="004B42A0" w:rsidRDefault="00E554B6" w:rsidP="00754BC8">
      <w:pPr>
        <w:ind w:firstLine="720"/>
        <w:rPr>
          <w:rFonts w:ascii="Times New Roman" w:hAnsi="Times New Roman" w:cs="Times New Roman"/>
          <w:color w:val="000000" w:themeColor="text1"/>
        </w:rPr>
      </w:pPr>
      <w:r w:rsidRPr="004B42A0">
        <w:rPr>
          <w:rFonts w:ascii="Times New Roman" w:hAnsi="Times New Roman" w:cs="Times New Roman"/>
          <w:color w:val="000000" w:themeColor="text1"/>
        </w:rPr>
        <w:t>Fun For Wellness (FFW) is a web-based behavioral intervention based on social cognitive theory [</w:t>
      </w:r>
      <w:r w:rsidR="00805275" w:rsidRPr="004B42A0">
        <w:rPr>
          <w:rFonts w:ascii="Times New Roman" w:hAnsi="Times New Roman" w:cs="Times New Roman"/>
          <w:color w:val="000000" w:themeColor="text1"/>
        </w:rPr>
        <w:t>1,2</w:t>
      </w:r>
      <w:r w:rsidRPr="004B42A0">
        <w:rPr>
          <w:rFonts w:ascii="Times New Roman" w:hAnsi="Times New Roman" w:cs="Times New Roman"/>
          <w:color w:val="000000" w:themeColor="text1"/>
        </w:rPr>
        <w:t xml:space="preserve">] that promotes well-being and physical activity in adult populations by providing capability-enhancing opportunities. The capability-enhancing learning opportunities in the FFW intervention consist of 152 scenario-based and interactive challenges organized in the online environment by the acronym BET I CAN learning opportunities: Behavior (e.g., setting goals), Emotion (e.g., coping with negative emotions), Thought (e.g., imaging a new life story), Interaction (e.g., interacting with other people), Context (e.g., recognizing cues in the environment), Awareness (e.g., understanding themselves), and Next steps (e.g., making a plan). </w:t>
      </w:r>
      <w:r w:rsidR="00754BC8" w:rsidRPr="004B42A0">
        <w:rPr>
          <w:rFonts w:ascii="Times New Roman" w:hAnsi="Times New Roman" w:cs="Times New Roman"/>
          <w:color w:val="000000" w:themeColor="text1"/>
        </w:rPr>
        <w:t xml:space="preserve">The learning opportunities in FFW target multiple domains of well-being (e.g., interpersonal, community, </w:t>
      </w:r>
      <w:r w:rsidR="00CD098B" w:rsidRPr="004B42A0">
        <w:rPr>
          <w:rFonts w:ascii="Times New Roman" w:hAnsi="Times New Roman" w:cs="Times New Roman"/>
          <w:color w:val="000000" w:themeColor="text1"/>
        </w:rPr>
        <w:t xml:space="preserve">occupational, </w:t>
      </w:r>
      <w:r w:rsidR="00754BC8" w:rsidRPr="004B42A0">
        <w:rPr>
          <w:rFonts w:ascii="Times New Roman" w:hAnsi="Times New Roman" w:cs="Times New Roman"/>
          <w:color w:val="000000" w:themeColor="text1"/>
        </w:rPr>
        <w:t xml:space="preserve">physical, psychological, economic domain) and physical activity in adult populations. </w:t>
      </w:r>
      <w:r w:rsidRPr="004B42A0">
        <w:rPr>
          <w:rFonts w:ascii="Times New Roman" w:hAnsi="Times New Roman" w:cs="Times New Roman"/>
          <w:color w:val="000000" w:themeColor="text1"/>
        </w:rPr>
        <w:t xml:space="preserve">The skills are taught by FFW to increase domain-specific self-efficacy, which, in turn, translate into an increase in </w:t>
      </w:r>
      <w:r w:rsidR="00295527" w:rsidRPr="004B42A0">
        <w:rPr>
          <w:rFonts w:ascii="Times New Roman" w:hAnsi="Times New Roman" w:cs="Times New Roman"/>
          <w:color w:val="000000" w:themeColor="text1"/>
        </w:rPr>
        <w:t xml:space="preserve">the multi-dimensional </w:t>
      </w:r>
      <w:r w:rsidR="00754BC8" w:rsidRPr="004B42A0">
        <w:rPr>
          <w:rFonts w:ascii="Times New Roman" w:hAnsi="Times New Roman" w:cs="Times New Roman"/>
          <w:color w:val="000000" w:themeColor="text1"/>
        </w:rPr>
        <w:t>well-being</w:t>
      </w:r>
      <w:r w:rsidRPr="004B42A0">
        <w:rPr>
          <w:rFonts w:ascii="Times New Roman" w:hAnsi="Times New Roman" w:cs="Times New Roman"/>
          <w:color w:val="000000" w:themeColor="text1"/>
        </w:rPr>
        <w:t xml:space="preserve"> or physical activity. Previous research showed that the FFW intervention had the potential to be effective in promoting well-being and physical activity in adult populations [3-6]. </w:t>
      </w:r>
    </w:p>
    <w:p w14:paraId="7710E7F9" w14:textId="77777777" w:rsidR="00E554B6" w:rsidRPr="004B42A0" w:rsidRDefault="00E554B6" w:rsidP="001761D6">
      <w:pPr>
        <w:rPr>
          <w:rFonts w:ascii="Times New Roman" w:hAnsi="Times New Roman" w:cs="Times New Roman"/>
          <w:b/>
          <w:bCs/>
          <w:color w:val="000000" w:themeColor="text1"/>
        </w:rPr>
      </w:pPr>
    </w:p>
    <w:p w14:paraId="42EFC1CC" w14:textId="30D4B854" w:rsidR="00E554B6" w:rsidRPr="004B42A0" w:rsidRDefault="008C7A21" w:rsidP="001761D6">
      <w:pPr>
        <w:rPr>
          <w:rFonts w:ascii="Times New Roman" w:hAnsi="Times New Roman" w:cs="Times New Roman"/>
          <w:b/>
          <w:bCs/>
          <w:color w:val="000000" w:themeColor="text1"/>
        </w:rPr>
      </w:pPr>
      <w:r w:rsidRPr="004B42A0">
        <w:rPr>
          <w:rFonts w:ascii="Times New Roman" w:hAnsi="Times New Roman" w:cs="Times New Roman"/>
          <w:b/>
          <w:bCs/>
          <w:color w:val="000000" w:themeColor="text1"/>
        </w:rPr>
        <w:t xml:space="preserve">PAS </w:t>
      </w:r>
      <w:r w:rsidR="00C443E5" w:rsidRPr="004B42A0">
        <w:rPr>
          <w:rFonts w:ascii="Times New Roman" w:hAnsi="Times New Roman" w:cs="Times New Roman"/>
          <w:b/>
          <w:bCs/>
          <w:color w:val="000000" w:themeColor="text1"/>
        </w:rPr>
        <w:t>B</w:t>
      </w:r>
      <w:r w:rsidRPr="004B42A0">
        <w:rPr>
          <w:rFonts w:ascii="Times New Roman" w:hAnsi="Times New Roman" w:cs="Times New Roman"/>
          <w:b/>
          <w:bCs/>
          <w:color w:val="000000" w:themeColor="text1"/>
        </w:rPr>
        <w:t>uilds off FFW</w:t>
      </w:r>
    </w:p>
    <w:p w14:paraId="7B34BF97" w14:textId="13CBD424" w:rsidR="008C7A21" w:rsidRPr="004B42A0" w:rsidRDefault="008C7A21" w:rsidP="007B4548">
      <w:pPr>
        <w:ind w:firstLine="720"/>
        <w:rPr>
          <w:rFonts w:ascii="Times New Roman" w:hAnsi="Times New Roman" w:cs="Times New Roman"/>
          <w:color w:val="000000" w:themeColor="text1"/>
        </w:rPr>
      </w:pPr>
      <w:r w:rsidRPr="004B42A0">
        <w:rPr>
          <w:rFonts w:ascii="Times New Roman" w:hAnsi="Times New Roman" w:cs="Times New Roman"/>
          <w:color w:val="000000" w:themeColor="text1"/>
        </w:rPr>
        <w:t xml:space="preserve">The </w:t>
      </w:r>
      <w:r w:rsidR="000B22D5" w:rsidRPr="004B42A0">
        <w:rPr>
          <w:rFonts w:ascii="Times New Roman" w:hAnsi="Times New Roman" w:cs="Times New Roman"/>
          <w:color w:val="000000" w:themeColor="text1"/>
        </w:rPr>
        <w:t>Physical Activity Self-efficacy (</w:t>
      </w:r>
      <w:r w:rsidRPr="004B42A0">
        <w:rPr>
          <w:rFonts w:ascii="Times New Roman" w:hAnsi="Times New Roman" w:cs="Times New Roman"/>
          <w:color w:val="000000" w:themeColor="text1"/>
        </w:rPr>
        <w:t>PAS</w:t>
      </w:r>
      <w:r w:rsidR="000B22D5" w:rsidRPr="004B42A0">
        <w:rPr>
          <w:rFonts w:ascii="Times New Roman" w:hAnsi="Times New Roman" w:cs="Times New Roman"/>
          <w:color w:val="000000" w:themeColor="text1"/>
        </w:rPr>
        <w:t>)</w:t>
      </w:r>
      <w:r w:rsidRPr="004B42A0">
        <w:rPr>
          <w:rFonts w:ascii="Times New Roman" w:hAnsi="Times New Roman" w:cs="Times New Roman"/>
          <w:color w:val="000000" w:themeColor="text1"/>
        </w:rPr>
        <w:t xml:space="preserve"> intervention </w:t>
      </w:r>
      <w:r w:rsidR="00063625" w:rsidRPr="004B42A0">
        <w:rPr>
          <w:rFonts w:ascii="Times New Roman" w:hAnsi="Times New Roman" w:cs="Times New Roman"/>
          <w:color w:val="000000" w:themeColor="text1"/>
        </w:rPr>
        <w:t>builds off</w:t>
      </w:r>
      <w:r w:rsidRPr="004B42A0">
        <w:rPr>
          <w:rFonts w:ascii="Times New Roman" w:hAnsi="Times New Roman" w:cs="Times New Roman"/>
          <w:color w:val="000000" w:themeColor="text1"/>
        </w:rPr>
        <w:t xml:space="preserve"> the FFW intervention. </w:t>
      </w:r>
      <w:r w:rsidR="00754BC8" w:rsidRPr="004B42A0">
        <w:rPr>
          <w:rFonts w:ascii="Times New Roman" w:hAnsi="Times New Roman" w:cs="Times New Roman"/>
          <w:color w:val="000000" w:themeColor="text1"/>
        </w:rPr>
        <w:t xml:space="preserve">Compared to FFW, the PAS intervention is more tailored for adults with obesity (i.e., at-risk subgroup of adults) and specifically designed to promote PA (i.e., not well-being) to achieve greater behavior change for their physical activity. </w:t>
      </w:r>
      <w:r w:rsidR="008B6FFA" w:rsidRPr="004B42A0">
        <w:rPr>
          <w:rFonts w:ascii="Times New Roman" w:hAnsi="Times New Roman" w:cs="Times New Roman"/>
          <w:color w:val="000000" w:themeColor="text1"/>
        </w:rPr>
        <w:t>Therefore, t</w:t>
      </w:r>
      <w:r w:rsidRPr="004B42A0">
        <w:rPr>
          <w:rFonts w:ascii="Times New Roman" w:hAnsi="Times New Roman" w:cs="Times New Roman"/>
          <w:color w:val="000000" w:themeColor="text1"/>
        </w:rPr>
        <w:t xml:space="preserve">he capability-enhancing opportunities in the PAS intervention is different from the FFW intervention (see the precise reporting of the </w:t>
      </w:r>
      <w:r w:rsidR="00754BC8" w:rsidRPr="004B42A0">
        <w:rPr>
          <w:rFonts w:ascii="Times New Roman" w:hAnsi="Times New Roman" w:cs="Times New Roman"/>
          <w:color w:val="000000" w:themeColor="text1"/>
        </w:rPr>
        <w:t xml:space="preserve">PAS </w:t>
      </w:r>
      <w:r w:rsidRPr="004B42A0">
        <w:rPr>
          <w:rFonts w:ascii="Times New Roman" w:hAnsi="Times New Roman" w:cs="Times New Roman"/>
          <w:color w:val="000000" w:themeColor="text1"/>
        </w:rPr>
        <w:t>intervention section).</w:t>
      </w:r>
      <w:r w:rsidR="00AF70E2" w:rsidRPr="004B42A0">
        <w:rPr>
          <w:rFonts w:ascii="Times New Roman" w:hAnsi="Times New Roman" w:cs="Times New Roman"/>
          <w:color w:val="000000" w:themeColor="text1"/>
        </w:rPr>
        <w:t xml:space="preserve"> </w:t>
      </w:r>
      <w:r w:rsidR="007B4548" w:rsidRPr="004B42A0">
        <w:rPr>
          <w:rFonts w:ascii="Times New Roman" w:hAnsi="Times New Roman" w:cs="Times New Roman"/>
          <w:color w:val="000000" w:themeColor="text1"/>
        </w:rPr>
        <w:t xml:space="preserve">For example, the capability-enhancing learning opportunities in the PAS intervention focus on physical activity in adults with obesity (e.g., lectures on the importance of physical activity for adults with obesity, vignettes that </w:t>
      </w:r>
      <w:r w:rsidR="00922C3F" w:rsidRPr="004B42A0">
        <w:rPr>
          <w:rFonts w:ascii="Times New Roman" w:hAnsi="Times New Roman" w:cs="Times New Roman"/>
          <w:color w:val="000000" w:themeColor="text1"/>
        </w:rPr>
        <w:t>are</w:t>
      </w:r>
      <w:r w:rsidR="007B4548" w:rsidRPr="004B42A0">
        <w:rPr>
          <w:rFonts w:ascii="Times New Roman" w:hAnsi="Times New Roman" w:cs="Times New Roman"/>
          <w:color w:val="000000" w:themeColor="text1"/>
        </w:rPr>
        <w:t xml:space="preserve"> relevant to </w:t>
      </w:r>
      <w:r w:rsidR="00C04030" w:rsidRPr="004B42A0">
        <w:rPr>
          <w:rFonts w:ascii="Times New Roman" w:hAnsi="Times New Roman" w:cs="Times New Roman"/>
          <w:color w:val="000000" w:themeColor="text1"/>
        </w:rPr>
        <w:t xml:space="preserve">physical activity </w:t>
      </w:r>
      <w:r w:rsidR="00754BC8" w:rsidRPr="004B42A0">
        <w:rPr>
          <w:rFonts w:ascii="Times New Roman" w:hAnsi="Times New Roman" w:cs="Times New Roman"/>
          <w:color w:val="000000" w:themeColor="text1"/>
        </w:rPr>
        <w:t>in</w:t>
      </w:r>
      <w:r w:rsidR="00C04030" w:rsidRPr="004B42A0">
        <w:rPr>
          <w:rFonts w:ascii="Times New Roman" w:hAnsi="Times New Roman" w:cs="Times New Roman"/>
          <w:color w:val="000000" w:themeColor="text1"/>
        </w:rPr>
        <w:t xml:space="preserve"> </w:t>
      </w:r>
      <w:r w:rsidR="007B4548" w:rsidRPr="004B42A0">
        <w:rPr>
          <w:rFonts w:ascii="Times New Roman" w:hAnsi="Times New Roman" w:cs="Times New Roman"/>
          <w:color w:val="000000" w:themeColor="text1"/>
        </w:rPr>
        <w:t>adults with obesity)</w:t>
      </w:r>
      <w:r w:rsidR="00754BC8" w:rsidRPr="004B42A0">
        <w:rPr>
          <w:rFonts w:ascii="Times New Roman" w:hAnsi="Times New Roman" w:cs="Times New Roman"/>
          <w:color w:val="000000" w:themeColor="text1"/>
        </w:rPr>
        <w:t xml:space="preserve">. </w:t>
      </w:r>
      <w:r w:rsidR="00AF70E2" w:rsidRPr="004B42A0">
        <w:rPr>
          <w:rFonts w:ascii="Times New Roman" w:hAnsi="Times New Roman" w:cs="Times New Roman"/>
          <w:color w:val="000000" w:themeColor="text1"/>
        </w:rPr>
        <w:t xml:space="preserve">Because of the </w:t>
      </w:r>
      <w:r w:rsidR="00754BC8" w:rsidRPr="004B42A0">
        <w:rPr>
          <w:rFonts w:ascii="Times New Roman" w:hAnsi="Times New Roman" w:cs="Times New Roman"/>
          <w:color w:val="000000" w:themeColor="text1"/>
        </w:rPr>
        <w:t xml:space="preserve">behavioral </w:t>
      </w:r>
      <w:r w:rsidR="00AF70E2" w:rsidRPr="004B42A0">
        <w:rPr>
          <w:rFonts w:ascii="Times New Roman" w:hAnsi="Times New Roman" w:cs="Times New Roman"/>
          <w:color w:val="000000" w:themeColor="text1"/>
        </w:rPr>
        <w:t xml:space="preserve">theory-based approach, the conceptual models </w:t>
      </w:r>
      <w:r w:rsidR="0090601C" w:rsidRPr="004B42A0">
        <w:rPr>
          <w:rFonts w:ascii="Times New Roman" w:hAnsi="Times New Roman" w:cs="Times New Roman"/>
          <w:color w:val="000000" w:themeColor="text1"/>
        </w:rPr>
        <w:t xml:space="preserve">and study designs </w:t>
      </w:r>
      <w:r w:rsidR="00AF70E2" w:rsidRPr="004B42A0">
        <w:rPr>
          <w:rFonts w:ascii="Times New Roman" w:hAnsi="Times New Roman" w:cs="Times New Roman"/>
          <w:color w:val="000000" w:themeColor="text1"/>
        </w:rPr>
        <w:t xml:space="preserve">between </w:t>
      </w:r>
      <w:r w:rsidR="0090601C" w:rsidRPr="004B42A0">
        <w:rPr>
          <w:rFonts w:ascii="Times New Roman" w:hAnsi="Times New Roman" w:cs="Times New Roman"/>
          <w:color w:val="000000" w:themeColor="text1"/>
        </w:rPr>
        <w:t xml:space="preserve">the </w:t>
      </w:r>
      <w:r w:rsidR="00AF70E2" w:rsidRPr="004B42A0">
        <w:rPr>
          <w:rFonts w:ascii="Times New Roman" w:hAnsi="Times New Roman" w:cs="Times New Roman"/>
          <w:color w:val="000000" w:themeColor="text1"/>
        </w:rPr>
        <w:t>PAS</w:t>
      </w:r>
      <w:r w:rsidR="0090601C" w:rsidRPr="004B42A0">
        <w:rPr>
          <w:rFonts w:ascii="Times New Roman" w:hAnsi="Times New Roman" w:cs="Times New Roman"/>
          <w:color w:val="000000" w:themeColor="text1"/>
        </w:rPr>
        <w:t xml:space="preserve"> intervention</w:t>
      </w:r>
      <w:r w:rsidR="00AF70E2" w:rsidRPr="004B42A0">
        <w:rPr>
          <w:rFonts w:ascii="Times New Roman" w:hAnsi="Times New Roman" w:cs="Times New Roman"/>
          <w:color w:val="000000" w:themeColor="text1"/>
        </w:rPr>
        <w:t xml:space="preserve"> and </w:t>
      </w:r>
      <w:r w:rsidR="0090601C" w:rsidRPr="004B42A0">
        <w:rPr>
          <w:rFonts w:ascii="Times New Roman" w:hAnsi="Times New Roman" w:cs="Times New Roman"/>
          <w:color w:val="000000" w:themeColor="text1"/>
        </w:rPr>
        <w:t xml:space="preserve">the </w:t>
      </w:r>
      <w:r w:rsidR="00AF70E2" w:rsidRPr="004B42A0">
        <w:rPr>
          <w:rFonts w:ascii="Times New Roman" w:hAnsi="Times New Roman" w:cs="Times New Roman"/>
          <w:color w:val="000000" w:themeColor="text1"/>
        </w:rPr>
        <w:t xml:space="preserve">FFW </w:t>
      </w:r>
      <w:r w:rsidR="0090601C" w:rsidRPr="004B42A0">
        <w:rPr>
          <w:rFonts w:ascii="Times New Roman" w:hAnsi="Times New Roman" w:cs="Times New Roman"/>
          <w:color w:val="000000" w:themeColor="text1"/>
        </w:rPr>
        <w:t xml:space="preserve">intervention </w:t>
      </w:r>
      <w:r w:rsidR="00AF70E2" w:rsidRPr="004B42A0">
        <w:rPr>
          <w:rFonts w:ascii="Times New Roman" w:hAnsi="Times New Roman" w:cs="Times New Roman"/>
          <w:color w:val="000000" w:themeColor="text1"/>
        </w:rPr>
        <w:t xml:space="preserve">are similar (e.g., </w:t>
      </w:r>
      <w:r w:rsidR="00754BC8" w:rsidRPr="004B42A0">
        <w:rPr>
          <w:rFonts w:ascii="Times New Roman" w:hAnsi="Times New Roman" w:cs="Times New Roman"/>
          <w:color w:val="000000" w:themeColor="text1"/>
        </w:rPr>
        <w:t>self-efficacy construct targeted as a more proximal mediator of the concordant outcome</w:t>
      </w:r>
      <w:r w:rsidR="0090601C" w:rsidRPr="004B42A0">
        <w:rPr>
          <w:rFonts w:ascii="Times New Roman" w:hAnsi="Times New Roman" w:cs="Times New Roman"/>
          <w:color w:val="000000" w:themeColor="text1"/>
        </w:rPr>
        <w:t xml:space="preserve">). </w:t>
      </w:r>
    </w:p>
    <w:p w14:paraId="3E3520E8" w14:textId="77777777" w:rsidR="00E554B6" w:rsidRPr="004B42A0" w:rsidRDefault="00E554B6" w:rsidP="001761D6">
      <w:pPr>
        <w:rPr>
          <w:rFonts w:ascii="Times New Roman" w:hAnsi="Times New Roman" w:cs="Times New Roman"/>
          <w:b/>
          <w:bCs/>
          <w:color w:val="000000" w:themeColor="text1"/>
        </w:rPr>
      </w:pPr>
    </w:p>
    <w:p w14:paraId="70D229C5" w14:textId="7ABBB31D" w:rsidR="00260823" w:rsidRPr="004B42A0" w:rsidRDefault="00260823" w:rsidP="001761D6">
      <w:pPr>
        <w:rPr>
          <w:rFonts w:ascii="Times New Roman" w:hAnsi="Times New Roman" w:cs="Times New Roman"/>
          <w:color w:val="000000" w:themeColor="text1"/>
        </w:rPr>
      </w:pPr>
      <w:r w:rsidRPr="004B42A0">
        <w:rPr>
          <w:rFonts w:ascii="Times New Roman" w:hAnsi="Times New Roman" w:cs="Times New Roman"/>
          <w:b/>
          <w:bCs/>
          <w:color w:val="000000" w:themeColor="text1"/>
        </w:rPr>
        <w:t xml:space="preserve">Precise </w:t>
      </w:r>
      <w:r w:rsidR="008C7A21" w:rsidRPr="004B42A0">
        <w:rPr>
          <w:rFonts w:ascii="Times New Roman" w:hAnsi="Times New Roman" w:cs="Times New Roman"/>
          <w:b/>
          <w:bCs/>
          <w:color w:val="000000" w:themeColor="text1"/>
        </w:rPr>
        <w:t>R</w:t>
      </w:r>
      <w:r w:rsidRPr="004B42A0">
        <w:rPr>
          <w:rFonts w:ascii="Times New Roman" w:hAnsi="Times New Roman" w:cs="Times New Roman"/>
          <w:b/>
          <w:bCs/>
          <w:color w:val="000000" w:themeColor="text1"/>
        </w:rPr>
        <w:t xml:space="preserve">eporting of the PAS </w:t>
      </w:r>
      <w:r w:rsidR="008C7A21" w:rsidRPr="004B42A0">
        <w:rPr>
          <w:rFonts w:ascii="Times New Roman" w:hAnsi="Times New Roman" w:cs="Times New Roman"/>
          <w:b/>
          <w:bCs/>
          <w:color w:val="000000" w:themeColor="text1"/>
        </w:rPr>
        <w:t>I</w:t>
      </w:r>
      <w:r w:rsidRPr="004B42A0">
        <w:rPr>
          <w:rFonts w:ascii="Times New Roman" w:hAnsi="Times New Roman" w:cs="Times New Roman"/>
          <w:b/>
          <w:bCs/>
          <w:color w:val="000000" w:themeColor="text1"/>
        </w:rPr>
        <w:t>ntervention</w:t>
      </w:r>
    </w:p>
    <w:p w14:paraId="793FE570" w14:textId="05524FAB" w:rsidR="00E554B6" w:rsidRPr="004B42A0" w:rsidRDefault="00260823" w:rsidP="001761D6">
      <w:pPr>
        <w:ind w:firstLine="720"/>
        <w:rPr>
          <w:rFonts w:ascii="Times New Roman" w:hAnsi="Times New Roman" w:cs="Times New Roman"/>
          <w:color w:val="000000" w:themeColor="text1"/>
        </w:rPr>
      </w:pPr>
      <w:r w:rsidRPr="004B42A0">
        <w:rPr>
          <w:rFonts w:ascii="Times New Roman" w:hAnsi="Times New Roman" w:cs="Times New Roman"/>
          <w:color w:val="000000" w:themeColor="text1"/>
        </w:rPr>
        <w:t xml:space="preserve">The PAS intervention </w:t>
      </w:r>
      <w:r w:rsidR="00634015" w:rsidRPr="004B42A0">
        <w:rPr>
          <w:rFonts w:ascii="Times New Roman" w:hAnsi="Times New Roman" w:cs="Times New Roman"/>
          <w:color w:val="000000" w:themeColor="text1"/>
        </w:rPr>
        <w:t>is</w:t>
      </w:r>
      <w:r w:rsidRPr="004B42A0">
        <w:rPr>
          <w:rFonts w:ascii="Times New Roman" w:hAnsi="Times New Roman" w:cs="Times New Roman"/>
          <w:color w:val="000000" w:themeColor="text1"/>
        </w:rPr>
        <w:t xml:space="preserve"> designed to provide four capability-enhancing opportunities, consistent with four sources of efficacy information: enactive mastery experiences, vicarious experiences, verbal persuasion, and physiological and/or emotional states in the PA domains. Each of the capability-enhancing opportunities in the PAS intervention </w:t>
      </w:r>
      <w:r w:rsidR="00634015" w:rsidRPr="004B42A0">
        <w:rPr>
          <w:rFonts w:ascii="Times New Roman" w:hAnsi="Times New Roman" w:cs="Times New Roman"/>
          <w:color w:val="000000" w:themeColor="text1"/>
        </w:rPr>
        <w:t>is</w:t>
      </w:r>
      <w:r w:rsidRPr="004B42A0">
        <w:rPr>
          <w:rFonts w:ascii="Times New Roman" w:hAnsi="Times New Roman" w:cs="Times New Roman"/>
          <w:color w:val="000000" w:themeColor="text1"/>
        </w:rPr>
        <w:t xml:space="preserve"> provided by one of the following intervention activities: play simple games and quizzes (i.e., enactive mastery experiences), watch vignettes (i.e., vicarious experiences), listen to short lectures (i.e., verbal persuasion), and engage in self-reflections and graded tasks for PA (i.e., physiological and/or emotional states). Also, the PAS intervention consist</w:t>
      </w:r>
      <w:r w:rsidR="00634015" w:rsidRPr="004B42A0">
        <w:rPr>
          <w:rFonts w:ascii="Times New Roman" w:hAnsi="Times New Roman" w:cs="Times New Roman"/>
          <w:color w:val="000000" w:themeColor="text1"/>
        </w:rPr>
        <w:t>s</w:t>
      </w:r>
      <w:r w:rsidRPr="004B42A0">
        <w:rPr>
          <w:rFonts w:ascii="Times New Roman" w:hAnsi="Times New Roman" w:cs="Times New Roman"/>
          <w:color w:val="000000" w:themeColor="text1"/>
        </w:rPr>
        <w:t xml:space="preserve"> of effective behavioral change techniques for the population (</w:t>
      </w:r>
      <w:r w:rsidR="00634015" w:rsidRPr="004B42A0">
        <w:rPr>
          <w:rFonts w:ascii="Times New Roman" w:hAnsi="Times New Roman" w:cs="Times New Roman"/>
          <w:color w:val="000000" w:themeColor="text1"/>
        </w:rPr>
        <w:t>e.g., action planning, teach to use prompts/cues, goal setting, etc.</w:t>
      </w:r>
      <w:r w:rsidRPr="004B42A0">
        <w:rPr>
          <w:rFonts w:ascii="Times New Roman" w:hAnsi="Times New Roman" w:cs="Times New Roman"/>
          <w:color w:val="000000" w:themeColor="text1"/>
        </w:rPr>
        <w:t xml:space="preserve">). </w:t>
      </w:r>
      <w:r w:rsidR="00E554B6" w:rsidRPr="004B42A0">
        <w:rPr>
          <w:rFonts w:ascii="Times New Roman" w:hAnsi="Times New Roman" w:cs="Times New Roman"/>
          <w:color w:val="000000" w:themeColor="text1"/>
        </w:rPr>
        <w:t>The description of the components of the PAS interventions is provided in Table A.1.</w:t>
      </w:r>
    </w:p>
    <w:p w14:paraId="5D7B7704" w14:textId="77777777" w:rsidR="00260823" w:rsidRPr="004B42A0" w:rsidRDefault="00260823" w:rsidP="001761D6">
      <w:pPr>
        <w:rPr>
          <w:rFonts w:ascii="Times New Roman" w:hAnsi="Times New Roman" w:cs="Times New Roman"/>
          <w:color w:val="000000" w:themeColor="text1"/>
        </w:rPr>
      </w:pPr>
    </w:p>
    <w:p w14:paraId="167C8ACC" w14:textId="5D6F2203" w:rsidR="00FB32E0" w:rsidRPr="004B42A0" w:rsidRDefault="00260823" w:rsidP="001761D6">
      <w:pPr>
        <w:rPr>
          <w:rFonts w:ascii="Times New Roman" w:hAnsi="Times New Roman" w:cs="Times New Roman"/>
          <w:color w:val="000000" w:themeColor="text1"/>
        </w:rPr>
      </w:pPr>
      <w:r w:rsidRPr="004B42A0">
        <w:rPr>
          <w:rFonts w:ascii="Times New Roman" w:hAnsi="Times New Roman" w:cs="Times New Roman"/>
          <w:color w:val="000000" w:themeColor="text1"/>
        </w:rPr>
        <w:lastRenderedPageBreak/>
        <w:t xml:space="preserve">Table </w:t>
      </w:r>
      <w:r w:rsidR="008E6006" w:rsidRPr="004B42A0">
        <w:rPr>
          <w:rFonts w:ascii="Times New Roman" w:hAnsi="Times New Roman" w:cs="Times New Roman"/>
          <w:color w:val="000000" w:themeColor="text1"/>
        </w:rPr>
        <w:t>A.</w:t>
      </w:r>
      <w:r w:rsidRPr="004B42A0">
        <w:rPr>
          <w:rFonts w:ascii="Times New Roman" w:hAnsi="Times New Roman" w:cs="Times New Roman"/>
          <w:color w:val="000000" w:themeColor="text1"/>
        </w:rPr>
        <w:t xml:space="preserve">1. </w:t>
      </w:r>
      <w:r w:rsidR="00FB32E0" w:rsidRPr="004B42A0">
        <w:rPr>
          <w:rFonts w:ascii="Times New Roman" w:hAnsi="Times New Roman" w:cs="Times New Roman"/>
          <w:color w:val="000000" w:themeColor="text1"/>
        </w:rPr>
        <w:t>Description of the Physical Activity Self-</w:t>
      </w:r>
      <w:proofErr w:type="gramStart"/>
      <w:r w:rsidR="00FB32E0" w:rsidRPr="004B42A0">
        <w:rPr>
          <w:rFonts w:ascii="Times New Roman" w:hAnsi="Times New Roman" w:cs="Times New Roman"/>
          <w:color w:val="000000" w:themeColor="text1"/>
        </w:rPr>
        <w:t>efficacy</w:t>
      </w:r>
      <w:proofErr w:type="gramEnd"/>
      <w:r w:rsidR="00FB32E0" w:rsidRPr="004B42A0">
        <w:rPr>
          <w:rFonts w:ascii="Times New Roman" w:hAnsi="Times New Roman" w:cs="Times New Roman"/>
          <w:color w:val="000000" w:themeColor="text1"/>
        </w:rPr>
        <w:t xml:space="preserve"> </w:t>
      </w:r>
      <w:r w:rsidR="00842CD3" w:rsidRPr="004B42A0">
        <w:rPr>
          <w:rFonts w:ascii="Times New Roman" w:hAnsi="Times New Roman" w:cs="Times New Roman"/>
          <w:color w:val="000000" w:themeColor="text1"/>
        </w:rPr>
        <w:t>I</w:t>
      </w:r>
      <w:r w:rsidR="00FB32E0" w:rsidRPr="004B42A0">
        <w:rPr>
          <w:rFonts w:ascii="Times New Roman" w:hAnsi="Times New Roman" w:cs="Times New Roman"/>
          <w:color w:val="000000" w:themeColor="text1"/>
        </w:rPr>
        <w:t>ntervention</w:t>
      </w:r>
    </w:p>
    <w:p w14:paraId="42E570F4" w14:textId="77777777" w:rsidR="00FB32E0" w:rsidRPr="004B42A0" w:rsidRDefault="00FB32E0" w:rsidP="00FB32E0">
      <w:pPr>
        <w:rPr>
          <w:rFonts w:ascii="Times New Roman" w:hAnsi="Times New Roman" w:cs="Times New Roman"/>
          <w:color w:val="000000" w:themeColor="text1"/>
        </w:rPr>
      </w:pPr>
    </w:p>
    <w:tbl>
      <w:tblPr>
        <w:tblStyle w:val="TableGrid"/>
        <w:tblW w:w="12955" w:type="dxa"/>
        <w:tblLook w:val="04A0" w:firstRow="1" w:lastRow="0" w:firstColumn="1" w:lastColumn="0" w:noHBand="0" w:noVBand="1"/>
      </w:tblPr>
      <w:tblGrid>
        <w:gridCol w:w="2695"/>
        <w:gridCol w:w="1890"/>
        <w:gridCol w:w="4680"/>
        <w:gridCol w:w="3690"/>
      </w:tblGrid>
      <w:tr w:rsidR="004B42A0" w:rsidRPr="004B42A0" w14:paraId="1BB1AE2E" w14:textId="77777777" w:rsidTr="00A469B2">
        <w:trPr>
          <w:tblHeader/>
        </w:trPr>
        <w:tc>
          <w:tcPr>
            <w:tcW w:w="2695" w:type="dxa"/>
            <w:vAlign w:val="center"/>
          </w:tcPr>
          <w:p w14:paraId="772B06FF" w14:textId="20F24DD8" w:rsidR="00E209C4" w:rsidRPr="004B42A0" w:rsidRDefault="00E209C4" w:rsidP="004B06C0">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Components</w:t>
            </w:r>
          </w:p>
        </w:tc>
        <w:tc>
          <w:tcPr>
            <w:tcW w:w="1890" w:type="dxa"/>
            <w:vAlign w:val="center"/>
          </w:tcPr>
          <w:p w14:paraId="48B853FB" w14:textId="77777777" w:rsidR="00E209C4" w:rsidRPr="004B42A0" w:rsidRDefault="00E209C4" w:rsidP="004B06C0">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Challenges</w:t>
            </w:r>
          </w:p>
        </w:tc>
        <w:tc>
          <w:tcPr>
            <w:tcW w:w="4680" w:type="dxa"/>
            <w:vAlign w:val="center"/>
          </w:tcPr>
          <w:p w14:paraId="627A9AE0" w14:textId="00A47FF7" w:rsidR="00E209C4" w:rsidRPr="004B42A0" w:rsidRDefault="00E209C4" w:rsidP="004B06C0">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Behavioral Change </w:t>
            </w:r>
            <w:proofErr w:type="spellStart"/>
            <w:r w:rsidRPr="004B42A0">
              <w:rPr>
                <w:rFonts w:ascii="Times New Roman" w:hAnsi="Times New Roman" w:cs="Times New Roman"/>
                <w:color w:val="000000" w:themeColor="text1"/>
              </w:rPr>
              <w:t>Techniques</w:t>
            </w:r>
            <w:r w:rsidR="005254F1" w:rsidRPr="004B42A0">
              <w:rPr>
                <w:rFonts w:ascii="Times New Roman" w:hAnsi="Times New Roman" w:cs="Times New Roman"/>
                <w:color w:val="000000" w:themeColor="text1"/>
                <w:vertAlign w:val="superscript"/>
              </w:rPr>
              <w:t>a</w:t>
            </w:r>
            <w:proofErr w:type="spellEnd"/>
          </w:p>
        </w:tc>
        <w:tc>
          <w:tcPr>
            <w:tcW w:w="3690" w:type="dxa"/>
            <w:vAlign w:val="center"/>
          </w:tcPr>
          <w:p w14:paraId="14946349" w14:textId="77777777" w:rsidR="00E209C4" w:rsidRPr="004B42A0" w:rsidRDefault="00E209C4" w:rsidP="004B06C0">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Contents</w:t>
            </w:r>
          </w:p>
        </w:tc>
      </w:tr>
      <w:tr w:rsidR="004B42A0" w:rsidRPr="004B42A0" w14:paraId="7D5582AF" w14:textId="77777777" w:rsidTr="00A469B2">
        <w:tc>
          <w:tcPr>
            <w:tcW w:w="2695" w:type="dxa"/>
            <w:vMerge w:val="restart"/>
            <w:vAlign w:val="center"/>
          </w:tcPr>
          <w:p w14:paraId="0A73D934" w14:textId="47DDF665" w:rsidR="00A04AA0" w:rsidRPr="004B42A0" w:rsidRDefault="00A469B2" w:rsidP="00A04AA0">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 </w:t>
            </w:r>
            <w:r w:rsidR="00A04AA0" w:rsidRPr="004B42A0">
              <w:rPr>
                <w:rFonts w:ascii="Times New Roman" w:hAnsi="Times New Roman" w:cs="Times New Roman"/>
                <w:color w:val="000000" w:themeColor="text1"/>
              </w:rPr>
              <w:t>introduction</w:t>
            </w:r>
          </w:p>
        </w:tc>
        <w:tc>
          <w:tcPr>
            <w:tcW w:w="1890" w:type="dxa"/>
            <w:vAlign w:val="center"/>
          </w:tcPr>
          <w:p w14:paraId="1960661A" w14:textId="77777777"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introductory</w:t>
            </w:r>
          </w:p>
          <w:p w14:paraId="2239AE7E" w14:textId="77777777"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1</w:t>
            </w:r>
          </w:p>
        </w:tc>
        <w:tc>
          <w:tcPr>
            <w:tcW w:w="4680" w:type="dxa"/>
            <w:vAlign w:val="center"/>
          </w:tcPr>
          <w:p w14:paraId="19E7D059" w14:textId="4EAE0107"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NA</w:t>
            </w:r>
          </w:p>
        </w:tc>
        <w:tc>
          <w:tcPr>
            <w:tcW w:w="3690" w:type="dxa"/>
            <w:vAlign w:val="center"/>
          </w:tcPr>
          <w:p w14:paraId="6D309F20" w14:textId="0EB85D74"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overview of study </w:t>
            </w:r>
          </w:p>
        </w:tc>
      </w:tr>
      <w:tr w:rsidR="004B42A0" w:rsidRPr="004B42A0" w14:paraId="7D43BC33" w14:textId="77777777" w:rsidTr="00A469B2">
        <w:tc>
          <w:tcPr>
            <w:tcW w:w="2695" w:type="dxa"/>
            <w:vMerge/>
            <w:vAlign w:val="center"/>
          </w:tcPr>
          <w:p w14:paraId="548381B6" w14:textId="35976ECA" w:rsidR="00A04AA0" w:rsidRPr="004B42A0" w:rsidRDefault="00A04AA0" w:rsidP="00F92037">
            <w:pPr>
              <w:jc w:val="center"/>
              <w:rPr>
                <w:rFonts w:ascii="Times New Roman" w:hAnsi="Times New Roman" w:cs="Times New Roman"/>
                <w:color w:val="000000" w:themeColor="text1"/>
              </w:rPr>
            </w:pPr>
          </w:p>
        </w:tc>
        <w:tc>
          <w:tcPr>
            <w:tcW w:w="1890" w:type="dxa"/>
            <w:vAlign w:val="center"/>
          </w:tcPr>
          <w:p w14:paraId="541412FC" w14:textId="77777777"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introductory</w:t>
            </w:r>
          </w:p>
          <w:p w14:paraId="21292EA8" w14:textId="77777777"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2</w:t>
            </w:r>
          </w:p>
        </w:tc>
        <w:tc>
          <w:tcPr>
            <w:tcW w:w="4680" w:type="dxa"/>
            <w:vAlign w:val="center"/>
          </w:tcPr>
          <w:p w14:paraId="43EFA618" w14:textId="7C00F443"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NA</w:t>
            </w:r>
          </w:p>
        </w:tc>
        <w:tc>
          <w:tcPr>
            <w:tcW w:w="3690" w:type="dxa"/>
            <w:vAlign w:val="center"/>
          </w:tcPr>
          <w:p w14:paraId="5BC3AFFF" w14:textId="7AC64D39"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overview of intervention</w:t>
            </w:r>
          </w:p>
        </w:tc>
      </w:tr>
      <w:tr w:rsidR="004B42A0" w:rsidRPr="004B42A0" w14:paraId="2B62D222" w14:textId="77777777" w:rsidTr="00A469B2">
        <w:tc>
          <w:tcPr>
            <w:tcW w:w="2695" w:type="dxa"/>
            <w:vMerge/>
            <w:vAlign w:val="center"/>
          </w:tcPr>
          <w:p w14:paraId="2A97E651" w14:textId="39ECEBA6" w:rsidR="00A04AA0" w:rsidRPr="004B42A0" w:rsidRDefault="00A04AA0" w:rsidP="00F92037">
            <w:pPr>
              <w:jc w:val="center"/>
              <w:rPr>
                <w:rFonts w:ascii="Times New Roman" w:hAnsi="Times New Roman" w:cs="Times New Roman"/>
                <w:color w:val="000000" w:themeColor="text1"/>
              </w:rPr>
            </w:pPr>
          </w:p>
        </w:tc>
        <w:tc>
          <w:tcPr>
            <w:tcW w:w="1890" w:type="dxa"/>
            <w:vAlign w:val="center"/>
          </w:tcPr>
          <w:p w14:paraId="206B7995" w14:textId="77777777"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introductory</w:t>
            </w:r>
          </w:p>
          <w:p w14:paraId="56241FE5" w14:textId="77777777"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3</w:t>
            </w:r>
          </w:p>
        </w:tc>
        <w:tc>
          <w:tcPr>
            <w:tcW w:w="4680" w:type="dxa"/>
            <w:vAlign w:val="center"/>
          </w:tcPr>
          <w:p w14:paraId="42E87B11" w14:textId="78E8D2CC"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NA</w:t>
            </w:r>
          </w:p>
        </w:tc>
        <w:tc>
          <w:tcPr>
            <w:tcW w:w="3690" w:type="dxa"/>
            <w:vAlign w:val="center"/>
          </w:tcPr>
          <w:p w14:paraId="6BC62413" w14:textId="076DCB87"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review</w:t>
            </w:r>
          </w:p>
        </w:tc>
      </w:tr>
      <w:tr w:rsidR="004B42A0" w:rsidRPr="004B42A0" w14:paraId="2F612B2F" w14:textId="77777777" w:rsidTr="00A469B2">
        <w:tc>
          <w:tcPr>
            <w:tcW w:w="2695" w:type="dxa"/>
            <w:vMerge/>
            <w:vAlign w:val="center"/>
          </w:tcPr>
          <w:p w14:paraId="0924251E" w14:textId="75148E48" w:rsidR="00A04AA0" w:rsidRPr="004B42A0" w:rsidRDefault="00A04AA0" w:rsidP="00F92037">
            <w:pPr>
              <w:jc w:val="center"/>
              <w:rPr>
                <w:rFonts w:ascii="Times New Roman" w:hAnsi="Times New Roman" w:cs="Times New Roman"/>
                <w:color w:val="000000" w:themeColor="text1"/>
              </w:rPr>
            </w:pPr>
          </w:p>
        </w:tc>
        <w:tc>
          <w:tcPr>
            <w:tcW w:w="1890" w:type="dxa"/>
            <w:vAlign w:val="center"/>
          </w:tcPr>
          <w:p w14:paraId="4AB09D4E" w14:textId="77777777"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introductory</w:t>
            </w:r>
          </w:p>
          <w:p w14:paraId="748F9605" w14:textId="77777777"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4</w:t>
            </w:r>
          </w:p>
        </w:tc>
        <w:tc>
          <w:tcPr>
            <w:tcW w:w="4680" w:type="dxa"/>
            <w:vAlign w:val="center"/>
          </w:tcPr>
          <w:p w14:paraId="437B321B" w14:textId="703668FA"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NA</w:t>
            </w:r>
          </w:p>
        </w:tc>
        <w:tc>
          <w:tcPr>
            <w:tcW w:w="3690" w:type="dxa"/>
            <w:vAlign w:val="center"/>
          </w:tcPr>
          <w:p w14:paraId="683E0C0D" w14:textId="7BBB95FC" w:rsidR="00A04AA0" w:rsidRPr="004B42A0" w:rsidRDefault="00A04AA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assessment of self-efficacy to engage, </w:t>
            </w:r>
            <w:r w:rsidR="00283A10" w:rsidRPr="004B42A0">
              <w:rPr>
                <w:rFonts w:ascii="Times New Roman" w:hAnsi="Times New Roman" w:cs="Times New Roman"/>
                <w:color w:val="000000" w:themeColor="text1"/>
              </w:rPr>
              <w:t>based on</w:t>
            </w:r>
            <w:r w:rsidRPr="004B42A0">
              <w:rPr>
                <w:rFonts w:ascii="Times New Roman" w:hAnsi="Times New Roman" w:cs="Times New Roman"/>
                <w:color w:val="000000" w:themeColor="text1"/>
              </w:rPr>
              <w:t xml:space="preserve"> previous research</w:t>
            </w:r>
            <w:r w:rsidR="00805275" w:rsidRPr="004B42A0">
              <w:rPr>
                <w:rFonts w:ascii="Times New Roman" w:hAnsi="Times New Roman" w:cs="Times New Roman"/>
                <w:color w:val="000000" w:themeColor="text1"/>
                <w:vertAlign w:val="superscript"/>
              </w:rPr>
              <w:t>7</w:t>
            </w:r>
          </w:p>
        </w:tc>
      </w:tr>
      <w:tr w:rsidR="004B42A0" w:rsidRPr="004B42A0" w14:paraId="56DDE5BB" w14:textId="77777777" w:rsidTr="00A469B2">
        <w:tc>
          <w:tcPr>
            <w:tcW w:w="2695" w:type="dxa"/>
            <w:vMerge w:val="restart"/>
            <w:vAlign w:val="center"/>
          </w:tcPr>
          <w:p w14:paraId="6B20301B" w14:textId="11605D49" w:rsidR="00283A10" w:rsidRPr="004B42A0" w:rsidRDefault="00A469B2" w:rsidP="00283A10">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2. </w:t>
            </w:r>
            <w:r w:rsidR="00283A10" w:rsidRPr="004B42A0">
              <w:rPr>
                <w:rFonts w:ascii="Times New Roman" w:hAnsi="Times New Roman" w:cs="Times New Roman"/>
                <w:color w:val="000000" w:themeColor="text1"/>
              </w:rPr>
              <w:t>general education</w:t>
            </w:r>
          </w:p>
        </w:tc>
        <w:tc>
          <w:tcPr>
            <w:tcW w:w="1890" w:type="dxa"/>
            <w:vAlign w:val="center"/>
          </w:tcPr>
          <w:p w14:paraId="4CE27D82"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27F5CE40"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1</w:t>
            </w:r>
          </w:p>
        </w:tc>
        <w:tc>
          <w:tcPr>
            <w:tcW w:w="4680" w:type="dxa"/>
            <w:vAlign w:val="center"/>
          </w:tcPr>
          <w:p w14:paraId="1BF647EA" w14:textId="57E5B6FE"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NA</w:t>
            </w:r>
          </w:p>
        </w:tc>
        <w:tc>
          <w:tcPr>
            <w:tcW w:w="3690" w:type="dxa"/>
            <w:vAlign w:val="center"/>
          </w:tcPr>
          <w:p w14:paraId="5231AD9B" w14:textId="52D2B723"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lecture on </w:t>
            </w:r>
            <w:r w:rsidR="001B27D0" w:rsidRPr="004B42A0">
              <w:rPr>
                <w:rFonts w:ascii="Times New Roman" w:hAnsi="Times New Roman" w:cs="Times New Roman"/>
                <w:color w:val="000000" w:themeColor="text1"/>
              </w:rPr>
              <w:t xml:space="preserve">definition of </w:t>
            </w:r>
            <w:r w:rsidRPr="004B42A0">
              <w:rPr>
                <w:rFonts w:ascii="Times New Roman" w:hAnsi="Times New Roman" w:cs="Times New Roman"/>
                <w:color w:val="000000" w:themeColor="text1"/>
              </w:rPr>
              <w:t>PA</w:t>
            </w:r>
            <w:r w:rsidR="00805275" w:rsidRPr="004B42A0">
              <w:rPr>
                <w:rFonts w:ascii="Times New Roman" w:hAnsi="Times New Roman" w:cs="Times New Roman"/>
                <w:color w:val="000000" w:themeColor="text1"/>
                <w:vertAlign w:val="superscript"/>
              </w:rPr>
              <w:t>8</w:t>
            </w:r>
            <w:r w:rsidRPr="004B42A0">
              <w:rPr>
                <w:rFonts w:ascii="Times New Roman" w:hAnsi="Times New Roman" w:cs="Times New Roman"/>
                <w:color w:val="000000" w:themeColor="text1"/>
                <w:vertAlign w:val="superscript"/>
              </w:rPr>
              <w:t>-</w:t>
            </w:r>
            <w:r w:rsidR="00805275" w:rsidRPr="004B42A0">
              <w:rPr>
                <w:rFonts w:ascii="Times New Roman" w:hAnsi="Times New Roman" w:cs="Times New Roman"/>
                <w:color w:val="000000" w:themeColor="text1"/>
                <w:vertAlign w:val="superscript"/>
              </w:rPr>
              <w:t>10</w:t>
            </w:r>
          </w:p>
        </w:tc>
      </w:tr>
      <w:tr w:rsidR="004B42A0" w:rsidRPr="004B42A0" w14:paraId="6FFE1B56" w14:textId="77777777" w:rsidTr="00A469B2">
        <w:tc>
          <w:tcPr>
            <w:tcW w:w="2695" w:type="dxa"/>
            <w:vMerge/>
            <w:vAlign w:val="center"/>
          </w:tcPr>
          <w:p w14:paraId="6A47DA88" w14:textId="370B62F5" w:rsidR="00283A10" w:rsidRPr="004B42A0" w:rsidRDefault="00283A10" w:rsidP="00F92037">
            <w:pPr>
              <w:jc w:val="center"/>
              <w:rPr>
                <w:rFonts w:ascii="Times New Roman" w:hAnsi="Times New Roman" w:cs="Times New Roman"/>
                <w:color w:val="000000" w:themeColor="text1"/>
              </w:rPr>
            </w:pPr>
          </w:p>
        </w:tc>
        <w:tc>
          <w:tcPr>
            <w:tcW w:w="1890" w:type="dxa"/>
            <w:vAlign w:val="center"/>
          </w:tcPr>
          <w:p w14:paraId="61978944"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0D79EB32"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2</w:t>
            </w:r>
          </w:p>
        </w:tc>
        <w:tc>
          <w:tcPr>
            <w:tcW w:w="4680" w:type="dxa"/>
            <w:vAlign w:val="center"/>
          </w:tcPr>
          <w:p w14:paraId="19408973"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5.1 information about health consequences,</w:t>
            </w:r>
          </w:p>
          <w:p w14:paraId="5BE5C1AA"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5.2. salience of consequences</w:t>
            </w:r>
          </w:p>
        </w:tc>
        <w:tc>
          <w:tcPr>
            <w:tcW w:w="3690" w:type="dxa"/>
            <w:vAlign w:val="center"/>
          </w:tcPr>
          <w:p w14:paraId="18437C23" w14:textId="40E2EAFE"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lecture on importance of PA</w:t>
            </w:r>
            <w:r w:rsidR="00805275" w:rsidRPr="004B42A0">
              <w:rPr>
                <w:rFonts w:ascii="Times New Roman" w:hAnsi="Times New Roman" w:cs="Times New Roman"/>
                <w:color w:val="000000" w:themeColor="text1"/>
                <w:vertAlign w:val="superscript"/>
              </w:rPr>
              <w:t>8-10</w:t>
            </w:r>
          </w:p>
        </w:tc>
      </w:tr>
      <w:tr w:rsidR="004B42A0" w:rsidRPr="004B42A0" w14:paraId="7834E5D4" w14:textId="77777777" w:rsidTr="00A469B2">
        <w:tc>
          <w:tcPr>
            <w:tcW w:w="2695" w:type="dxa"/>
            <w:vMerge/>
            <w:vAlign w:val="center"/>
          </w:tcPr>
          <w:p w14:paraId="757935E3" w14:textId="0D7562BA" w:rsidR="00283A10" w:rsidRPr="004B42A0" w:rsidRDefault="00283A10" w:rsidP="00F92037">
            <w:pPr>
              <w:jc w:val="center"/>
              <w:rPr>
                <w:rFonts w:ascii="Times New Roman" w:hAnsi="Times New Roman" w:cs="Times New Roman"/>
                <w:color w:val="000000" w:themeColor="text1"/>
              </w:rPr>
            </w:pPr>
          </w:p>
        </w:tc>
        <w:tc>
          <w:tcPr>
            <w:tcW w:w="1890" w:type="dxa"/>
            <w:vAlign w:val="center"/>
          </w:tcPr>
          <w:p w14:paraId="4615394E"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37444F10"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3</w:t>
            </w:r>
          </w:p>
        </w:tc>
        <w:tc>
          <w:tcPr>
            <w:tcW w:w="4680" w:type="dxa"/>
            <w:vAlign w:val="center"/>
          </w:tcPr>
          <w:p w14:paraId="5299D79A"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4.1 instruction on how to perform a behavior, </w:t>
            </w:r>
          </w:p>
          <w:p w14:paraId="72F11106"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4.2 information about antecedents, </w:t>
            </w:r>
          </w:p>
          <w:p w14:paraId="25270A78"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15.1 verbal persuasion about capability</w:t>
            </w:r>
          </w:p>
        </w:tc>
        <w:tc>
          <w:tcPr>
            <w:tcW w:w="3690" w:type="dxa"/>
            <w:vAlign w:val="center"/>
          </w:tcPr>
          <w:p w14:paraId="65C957A9" w14:textId="19ADEC6B"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lecture on tailored approaches to promote PA</w:t>
            </w:r>
            <w:r w:rsidR="001B27D0" w:rsidRPr="004B42A0">
              <w:rPr>
                <w:rFonts w:ascii="Times New Roman" w:hAnsi="Times New Roman" w:cs="Times New Roman"/>
                <w:color w:val="000000" w:themeColor="text1"/>
              </w:rPr>
              <w:t xml:space="preserve">: </w:t>
            </w:r>
            <w:r w:rsidRPr="004B42A0">
              <w:rPr>
                <w:rFonts w:ascii="Times New Roman" w:hAnsi="Times New Roman" w:cs="Times New Roman"/>
                <w:color w:val="000000" w:themeColor="text1"/>
              </w:rPr>
              <w:t>part one</w:t>
            </w:r>
            <w:r w:rsidR="00805275" w:rsidRPr="004B42A0">
              <w:rPr>
                <w:rFonts w:ascii="Times New Roman" w:hAnsi="Times New Roman" w:cs="Times New Roman"/>
                <w:color w:val="000000" w:themeColor="text1"/>
                <w:vertAlign w:val="superscript"/>
              </w:rPr>
              <w:t>8-10</w:t>
            </w:r>
          </w:p>
        </w:tc>
      </w:tr>
      <w:tr w:rsidR="004B42A0" w:rsidRPr="004B42A0" w14:paraId="67D65092" w14:textId="77777777" w:rsidTr="00A469B2">
        <w:tc>
          <w:tcPr>
            <w:tcW w:w="2695" w:type="dxa"/>
            <w:vMerge/>
            <w:vAlign w:val="center"/>
          </w:tcPr>
          <w:p w14:paraId="668372DE" w14:textId="33F9A5CC" w:rsidR="00283A10" w:rsidRPr="004B42A0" w:rsidRDefault="00283A10" w:rsidP="00F92037">
            <w:pPr>
              <w:jc w:val="center"/>
              <w:rPr>
                <w:rFonts w:ascii="Times New Roman" w:hAnsi="Times New Roman" w:cs="Times New Roman"/>
                <w:color w:val="000000" w:themeColor="text1"/>
              </w:rPr>
            </w:pPr>
          </w:p>
        </w:tc>
        <w:tc>
          <w:tcPr>
            <w:tcW w:w="1890" w:type="dxa"/>
            <w:vAlign w:val="center"/>
          </w:tcPr>
          <w:p w14:paraId="5BDAA4BC"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6DEEA453"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4</w:t>
            </w:r>
          </w:p>
        </w:tc>
        <w:tc>
          <w:tcPr>
            <w:tcW w:w="4680" w:type="dxa"/>
            <w:vAlign w:val="center"/>
          </w:tcPr>
          <w:p w14:paraId="7722F0CC"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4.1 instruction on how to perform a behavior, </w:t>
            </w:r>
          </w:p>
          <w:p w14:paraId="127CAA7D"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4.2 information about antecedents, </w:t>
            </w:r>
          </w:p>
          <w:p w14:paraId="53A531EF"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15.1 verbal persuasion about capability</w:t>
            </w:r>
          </w:p>
        </w:tc>
        <w:tc>
          <w:tcPr>
            <w:tcW w:w="3690" w:type="dxa"/>
            <w:vAlign w:val="center"/>
          </w:tcPr>
          <w:p w14:paraId="03798455" w14:textId="5E11766F"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lecture on tailored approaches to promote PA</w:t>
            </w:r>
            <w:r w:rsidR="001B27D0" w:rsidRPr="004B42A0">
              <w:rPr>
                <w:rFonts w:ascii="Times New Roman" w:hAnsi="Times New Roman" w:cs="Times New Roman"/>
                <w:color w:val="000000" w:themeColor="text1"/>
              </w:rPr>
              <w:t xml:space="preserve">: </w:t>
            </w:r>
            <w:r w:rsidRPr="004B42A0">
              <w:rPr>
                <w:rFonts w:ascii="Times New Roman" w:hAnsi="Times New Roman" w:cs="Times New Roman"/>
                <w:color w:val="000000" w:themeColor="text1"/>
              </w:rPr>
              <w:t>part two</w:t>
            </w:r>
            <w:r w:rsidR="00805275" w:rsidRPr="004B42A0">
              <w:rPr>
                <w:rFonts w:ascii="Times New Roman" w:hAnsi="Times New Roman" w:cs="Times New Roman"/>
                <w:color w:val="000000" w:themeColor="text1"/>
                <w:vertAlign w:val="superscript"/>
              </w:rPr>
              <w:t>8-10</w:t>
            </w:r>
          </w:p>
        </w:tc>
      </w:tr>
      <w:tr w:rsidR="004B42A0" w:rsidRPr="004B42A0" w14:paraId="108256F9" w14:textId="77777777" w:rsidTr="00A469B2">
        <w:tc>
          <w:tcPr>
            <w:tcW w:w="2695" w:type="dxa"/>
            <w:vMerge/>
            <w:vAlign w:val="center"/>
          </w:tcPr>
          <w:p w14:paraId="13885431" w14:textId="36593A5A" w:rsidR="00283A10" w:rsidRPr="004B42A0" w:rsidRDefault="00283A10" w:rsidP="00F92037">
            <w:pPr>
              <w:jc w:val="center"/>
              <w:rPr>
                <w:rFonts w:ascii="Times New Roman" w:hAnsi="Times New Roman" w:cs="Times New Roman"/>
                <w:color w:val="000000" w:themeColor="text1"/>
              </w:rPr>
            </w:pPr>
          </w:p>
        </w:tc>
        <w:tc>
          <w:tcPr>
            <w:tcW w:w="1890" w:type="dxa"/>
            <w:vAlign w:val="center"/>
          </w:tcPr>
          <w:p w14:paraId="701293D8"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13BEC094"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5</w:t>
            </w:r>
          </w:p>
        </w:tc>
        <w:tc>
          <w:tcPr>
            <w:tcW w:w="4680" w:type="dxa"/>
            <w:vAlign w:val="center"/>
          </w:tcPr>
          <w:p w14:paraId="17EEB207"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4.1 instruction on how to perform a behavior, </w:t>
            </w:r>
          </w:p>
          <w:p w14:paraId="3B307C3A"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4.2 information about antecedents, </w:t>
            </w:r>
          </w:p>
          <w:p w14:paraId="4E1A9410"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15.1 verbal persuasion about capability</w:t>
            </w:r>
          </w:p>
        </w:tc>
        <w:tc>
          <w:tcPr>
            <w:tcW w:w="3690" w:type="dxa"/>
            <w:vAlign w:val="center"/>
          </w:tcPr>
          <w:p w14:paraId="6CAEFF3A" w14:textId="1F3E4C58"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lecture on tailored approaches to promote PA</w:t>
            </w:r>
            <w:r w:rsidR="001B27D0" w:rsidRPr="004B42A0">
              <w:rPr>
                <w:rFonts w:ascii="Times New Roman" w:hAnsi="Times New Roman" w:cs="Times New Roman"/>
                <w:color w:val="000000" w:themeColor="text1"/>
              </w:rPr>
              <w:t xml:space="preserve">: </w:t>
            </w:r>
            <w:r w:rsidRPr="004B42A0">
              <w:rPr>
                <w:rFonts w:ascii="Times New Roman" w:hAnsi="Times New Roman" w:cs="Times New Roman"/>
                <w:color w:val="000000" w:themeColor="text1"/>
              </w:rPr>
              <w:t>part three</w:t>
            </w:r>
            <w:r w:rsidR="00805275" w:rsidRPr="004B42A0">
              <w:rPr>
                <w:rFonts w:ascii="Times New Roman" w:hAnsi="Times New Roman" w:cs="Times New Roman"/>
                <w:color w:val="000000" w:themeColor="text1"/>
                <w:vertAlign w:val="superscript"/>
              </w:rPr>
              <w:t>8-10</w:t>
            </w:r>
          </w:p>
        </w:tc>
      </w:tr>
      <w:tr w:rsidR="004B42A0" w:rsidRPr="004B42A0" w14:paraId="1C559BE6" w14:textId="77777777" w:rsidTr="00A469B2">
        <w:tc>
          <w:tcPr>
            <w:tcW w:w="2695" w:type="dxa"/>
            <w:vMerge/>
            <w:vAlign w:val="center"/>
          </w:tcPr>
          <w:p w14:paraId="448429C5" w14:textId="032BC069" w:rsidR="00283A10" w:rsidRPr="004B42A0" w:rsidRDefault="00283A10" w:rsidP="00F92037">
            <w:pPr>
              <w:jc w:val="center"/>
              <w:rPr>
                <w:rFonts w:ascii="Times New Roman" w:hAnsi="Times New Roman" w:cs="Times New Roman"/>
                <w:color w:val="000000" w:themeColor="text1"/>
              </w:rPr>
            </w:pPr>
          </w:p>
        </w:tc>
        <w:tc>
          <w:tcPr>
            <w:tcW w:w="1890" w:type="dxa"/>
            <w:vAlign w:val="center"/>
          </w:tcPr>
          <w:p w14:paraId="1D434229"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384DDF55" w14:textId="7777777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6</w:t>
            </w:r>
          </w:p>
        </w:tc>
        <w:tc>
          <w:tcPr>
            <w:tcW w:w="4680" w:type="dxa"/>
            <w:vAlign w:val="center"/>
          </w:tcPr>
          <w:p w14:paraId="2C92B1C5" w14:textId="2AF4AD1A" w:rsidR="00283A10" w:rsidRPr="004B42A0" w:rsidRDefault="000E5DA7"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NA</w:t>
            </w:r>
          </w:p>
        </w:tc>
        <w:tc>
          <w:tcPr>
            <w:tcW w:w="3690" w:type="dxa"/>
            <w:vAlign w:val="center"/>
          </w:tcPr>
          <w:p w14:paraId="12BA9E3F" w14:textId="1A25C127" w:rsidR="00283A10" w:rsidRPr="004B42A0" w:rsidRDefault="00283A10"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review</w:t>
            </w:r>
          </w:p>
        </w:tc>
      </w:tr>
      <w:tr w:rsidR="004B42A0" w:rsidRPr="004B42A0" w14:paraId="3DA7BE09" w14:textId="77777777" w:rsidTr="00A469B2">
        <w:tc>
          <w:tcPr>
            <w:tcW w:w="2695" w:type="dxa"/>
            <w:vMerge w:val="restart"/>
            <w:vAlign w:val="center"/>
          </w:tcPr>
          <w:p w14:paraId="54CA67AF" w14:textId="3FE2DE43" w:rsidR="00AB3322" w:rsidRPr="004B42A0" w:rsidRDefault="00AB3322" w:rsidP="000E5DA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3. self-efficacy source for </w:t>
            </w:r>
          </w:p>
          <w:p w14:paraId="14E4A350" w14:textId="0BB9BEA0" w:rsidR="00AB3322" w:rsidRPr="004B42A0" w:rsidRDefault="00AB3322" w:rsidP="00AB3322">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work-related PA</w:t>
            </w:r>
          </w:p>
        </w:tc>
        <w:tc>
          <w:tcPr>
            <w:tcW w:w="1890" w:type="dxa"/>
            <w:vAlign w:val="center"/>
          </w:tcPr>
          <w:p w14:paraId="2259E6DE"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6DFA8BF7"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7</w:t>
            </w:r>
          </w:p>
        </w:tc>
        <w:tc>
          <w:tcPr>
            <w:tcW w:w="4680" w:type="dxa"/>
            <w:vAlign w:val="center"/>
          </w:tcPr>
          <w:p w14:paraId="3FD88136"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4.1 instruction on how to perform a behavior,</w:t>
            </w:r>
          </w:p>
          <w:p w14:paraId="6FE1BF78"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4.2 information about antecedents,</w:t>
            </w:r>
          </w:p>
          <w:p w14:paraId="427B4A0B"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5.1 information about health consequences,</w:t>
            </w:r>
          </w:p>
          <w:p w14:paraId="0ED44D9C"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5.2. salience of consequences,</w:t>
            </w:r>
          </w:p>
          <w:p w14:paraId="01B20356"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15.1 verbal persuasion about capability</w:t>
            </w:r>
          </w:p>
        </w:tc>
        <w:tc>
          <w:tcPr>
            <w:tcW w:w="3690" w:type="dxa"/>
            <w:vAlign w:val="center"/>
          </w:tcPr>
          <w:p w14:paraId="2536AD6C" w14:textId="34039FAA"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lecture based on source of verbal persuasion for work-related PA</w:t>
            </w:r>
            <w:r w:rsidRPr="004B42A0">
              <w:rPr>
                <w:rFonts w:ascii="Times New Roman" w:hAnsi="Times New Roman" w:cs="Times New Roman"/>
                <w:color w:val="000000" w:themeColor="text1"/>
                <w:vertAlign w:val="superscript"/>
              </w:rPr>
              <w:t>11</w:t>
            </w:r>
          </w:p>
        </w:tc>
      </w:tr>
      <w:tr w:rsidR="004B42A0" w:rsidRPr="004B42A0" w14:paraId="55713A95" w14:textId="77777777" w:rsidTr="00A469B2">
        <w:tc>
          <w:tcPr>
            <w:tcW w:w="2695" w:type="dxa"/>
            <w:vMerge/>
            <w:vAlign w:val="center"/>
          </w:tcPr>
          <w:p w14:paraId="0CDF97AF" w14:textId="2766313A" w:rsidR="00AB3322" w:rsidRPr="004B42A0" w:rsidRDefault="00AB3322" w:rsidP="00F92037">
            <w:pPr>
              <w:jc w:val="center"/>
              <w:rPr>
                <w:rFonts w:ascii="Times New Roman" w:hAnsi="Times New Roman" w:cs="Times New Roman"/>
                <w:color w:val="000000" w:themeColor="text1"/>
              </w:rPr>
            </w:pPr>
          </w:p>
        </w:tc>
        <w:tc>
          <w:tcPr>
            <w:tcW w:w="1890" w:type="dxa"/>
            <w:vAlign w:val="center"/>
          </w:tcPr>
          <w:p w14:paraId="78CAC8DF"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16890AFA"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8</w:t>
            </w:r>
          </w:p>
        </w:tc>
        <w:tc>
          <w:tcPr>
            <w:tcW w:w="4680" w:type="dxa"/>
            <w:vAlign w:val="center"/>
          </w:tcPr>
          <w:p w14:paraId="2276C4F5"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1.4 action planning, </w:t>
            </w:r>
          </w:p>
          <w:p w14:paraId="416E9DF5"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8.3 habit formation,</w:t>
            </w:r>
          </w:p>
          <w:p w14:paraId="4BAE8743"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8.7 graded tasks</w:t>
            </w:r>
          </w:p>
        </w:tc>
        <w:tc>
          <w:tcPr>
            <w:tcW w:w="3690" w:type="dxa"/>
            <w:vAlign w:val="center"/>
          </w:tcPr>
          <w:p w14:paraId="0187E538" w14:textId="6FD2B2B3"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source of physiological and/or emotional states for work-related PA</w:t>
            </w:r>
            <w:r w:rsidRPr="004B42A0">
              <w:rPr>
                <w:rFonts w:ascii="Times New Roman" w:hAnsi="Times New Roman" w:cs="Times New Roman"/>
                <w:color w:val="000000" w:themeColor="text1"/>
                <w:vertAlign w:val="superscript"/>
              </w:rPr>
              <w:t>11</w:t>
            </w:r>
          </w:p>
        </w:tc>
      </w:tr>
      <w:tr w:rsidR="004B42A0" w:rsidRPr="004B42A0" w14:paraId="6C2F99ED" w14:textId="77777777" w:rsidTr="00A469B2">
        <w:tc>
          <w:tcPr>
            <w:tcW w:w="2695" w:type="dxa"/>
            <w:vMerge/>
            <w:vAlign w:val="center"/>
          </w:tcPr>
          <w:p w14:paraId="24F537FF" w14:textId="63CA639D" w:rsidR="00AB3322" w:rsidRPr="004B42A0" w:rsidRDefault="00AB3322" w:rsidP="00F92037">
            <w:pPr>
              <w:jc w:val="center"/>
              <w:rPr>
                <w:rFonts w:ascii="Times New Roman" w:hAnsi="Times New Roman" w:cs="Times New Roman"/>
                <w:color w:val="000000" w:themeColor="text1"/>
              </w:rPr>
            </w:pPr>
          </w:p>
        </w:tc>
        <w:tc>
          <w:tcPr>
            <w:tcW w:w="1890" w:type="dxa"/>
            <w:vAlign w:val="center"/>
          </w:tcPr>
          <w:p w14:paraId="6E71FD63"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2612B14F"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9</w:t>
            </w:r>
          </w:p>
        </w:tc>
        <w:tc>
          <w:tcPr>
            <w:tcW w:w="4680" w:type="dxa"/>
            <w:vAlign w:val="center"/>
          </w:tcPr>
          <w:p w14:paraId="3628DE38"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6.1 demonstration of the behavior</w:t>
            </w:r>
          </w:p>
        </w:tc>
        <w:tc>
          <w:tcPr>
            <w:tcW w:w="3690" w:type="dxa"/>
            <w:vAlign w:val="center"/>
          </w:tcPr>
          <w:p w14:paraId="58E1DEDD" w14:textId="4BFEA45E"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vignette based on source of vicarious experiences for work-related PA</w:t>
            </w:r>
            <w:r w:rsidRPr="004B42A0">
              <w:rPr>
                <w:rFonts w:ascii="Times New Roman" w:hAnsi="Times New Roman" w:cs="Times New Roman"/>
                <w:color w:val="000000" w:themeColor="text1"/>
                <w:vertAlign w:val="superscript"/>
              </w:rPr>
              <w:t>11</w:t>
            </w:r>
          </w:p>
        </w:tc>
      </w:tr>
      <w:tr w:rsidR="004B42A0" w:rsidRPr="004B42A0" w14:paraId="70EDE008" w14:textId="77777777" w:rsidTr="00A469B2">
        <w:tc>
          <w:tcPr>
            <w:tcW w:w="2695" w:type="dxa"/>
            <w:vMerge/>
            <w:vAlign w:val="center"/>
          </w:tcPr>
          <w:p w14:paraId="696E2A1F" w14:textId="3EEB106D" w:rsidR="00AB3322" w:rsidRPr="004B42A0" w:rsidRDefault="00AB3322" w:rsidP="00F92037">
            <w:pPr>
              <w:jc w:val="center"/>
              <w:rPr>
                <w:rFonts w:ascii="Times New Roman" w:hAnsi="Times New Roman" w:cs="Times New Roman"/>
                <w:color w:val="000000" w:themeColor="text1"/>
              </w:rPr>
            </w:pPr>
          </w:p>
        </w:tc>
        <w:tc>
          <w:tcPr>
            <w:tcW w:w="1890" w:type="dxa"/>
            <w:vAlign w:val="center"/>
          </w:tcPr>
          <w:p w14:paraId="4252C6F2"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7CA70A07"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10</w:t>
            </w:r>
          </w:p>
        </w:tc>
        <w:tc>
          <w:tcPr>
            <w:tcW w:w="4680" w:type="dxa"/>
            <w:vAlign w:val="center"/>
          </w:tcPr>
          <w:p w14:paraId="2F389FC3"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7.1 prompts/cues, </w:t>
            </w:r>
          </w:p>
          <w:p w14:paraId="2A55C100"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15.2 mental rehearsal of successful performance, </w:t>
            </w:r>
          </w:p>
          <w:p w14:paraId="36D9E994"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15.3 focus on past success</w:t>
            </w:r>
          </w:p>
        </w:tc>
        <w:tc>
          <w:tcPr>
            <w:tcW w:w="3690" w:type="dxa"/>
            <w:vAlign w:val="center"/>
          </w:tcPr>
          <w:p w14:paraId="60E29EAB" w14:textId="011E6E2C"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source of enactive mastery experiences for work-related PA</w:t>
            </w:r>
            <w:r w:rsidRPr="004B42A0">
              <w:rPr>
                <w:rFonts w:ascii="Times New Roman" w:hAnsi="Times New Roman" w:cs="Times New Roman"/>
                <w:color w:val="000000" w:themeColor="text1"/>
                <w:vertAlign w:val="superscript"/>
              </w:rPr>
              <w:t>11</w:t>
            </w:r>
          </w:p>
        </w:tc>
      </w:tr>
      <w:tr w:rsidR="004B42A0" w:rsidRPr="004B42A0" w14:paraId="2329B48D" w14:textId="77777777" w:rsidTr="00A469B2">
        <w:tc>
          <w:tcPr>
            <w:tcW w:w="2695" w:type="dxa"/>
            <w:vMerge/>
            <w:vAlign w:val="center"/>
          </w:tcPr>
          <w:p w14:paraId="73C26CFC" w14:textId="086A01EA" w:rsidR="00AB3322" w:rsidRPr="004B42A0" w:rsidRDefault="00AB3322" w:rsidP="00F92037">
            <w:pPr>
              <w:jc w:val="center"/>
              <w:rPr>
                <w:rFonts w:ascii="Times New Roman" w:hAnsi="Times New Roman" w:cs="Times New Roman"/>
                <w:color w:val="000000" w:themeColor="text1"/>
              </w:rPr>
            </w:pPr>
          </w:p>
        </w:tc>
        <w:tc>
          <w:tcPr>
            <w:tcW w:w="1890" w:type="dxa"/>
            <w:vAlign w:val="center"/>
          </w:tcPr>
          <w:p w14:paraId="04DBFB8F"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064E41BE"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11</w:t>
            </w:r>
          </w:p>
        </w:tc>
        <w:tc>
          <w:tcPr>
            <w:tcW w:w="4680" w:type="dxa"/>
            <w:vAlign w:val="center"/>
          </w:tcPr>
          <w:p w14:paraId="033CD09F"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1.1 goal setting (behavior), </w:t>
            </w:r>
          </w:p>
          <w:p w14:paraId="4F1C18E3"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1.3 goal setting (outcome), </w:t>
            </w:r>
          </w:p>
          <w:p w14:paraId="03F38DFE"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3.1 social support (unspecified)</w:t>
            </w:r>
          </w:p>
        </w:tc>
        <w:tc>
          <w:tcPr>
            <w:tcW w:w="3690" w:type="dxa"/>
            <w:vAlign w:val="center"/>
          </w:tcPr>
          <w:p w14:paraId="319B055E" w14:textId="07754C1B"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effective BCTs for adults with obesity</w:t>
            </w:r>
            <w:r w:rsidRPr="004B42A0">
              <w:rPr>
                <w:rFonts w:ascii="Times New Roman" w:hAnsi="Times New Roman" w:cs="Times New Roman"/>
                <w:color w:val="000000" w:themeColor="text1"/>
                <w:vertAlign w:val="superscript"/>
              </w:rPr>
              <w:t>12-15</w:t>
            </w:r>
          </w:p>
        </w:tc>
      </w:tr>
      <w:tr w:rsidR="004B42A0" w:rsidRPr="004B42A0" w14:paraId="53193467" w14:textId="77777777" w:rsidTr="00A469B2">
        <w:tc>
          <w:tcPr>
            <w:tcW w:w="2695" w:type="dxa"/>
            <w:vMerge w:val="restart"/>
            <w:vAlign w:val="center"/>
          </w:tcPr>
          <w:p w14:paraId="45D0DCBD" w14:textId="39F54B2D" w:rsidR="00AB3322" w:rsidRPr="004B42A0" w:rsidRDefault="00AB3322" w:rsidP="000E5DA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4. self-efficacy source for</w:t>
            </w:r>
          </w:p>
          <w:p w14:paraId="313232AB" w14:textId="365E2DF2" w:rsidR="00AB3322" w:rsidRPr="004B42A0" w:rsidRDefault="00AB3322" w:rsidP="00AB3322">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transport-related PA</w:t>
            </w:r>
          </w:p>
        </w:tc>
        <w:tc>
          <w:tcPr>
            <w:tcW w:w="1890" w:type="dxa"/>
            <w:vAlign w:val="center"/>
          </w:tcPr>
          <w:p w14:paraId="6DCEA6E1"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2BE500FF"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12</w:t>
            </w:r>
          </w:p>
        </w:tc>
        <w:tc>
          <w:tcPr>
            <w:tcW w:w="4680" w:type="dxa"/>
            <w:vAlign w:val="center"/>
          </w:tcPr>
          <w:p w14:paraId="0B6408D6"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4.1 instruction on how to perform a behavior,</w:t>
            </w:r>
          </w:p>
          <w:p w14:paraId="17B3B730"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4.2 information about antecedents,</w:t>
            </w:r>
          </w:p>
          <w:p w14:paraId="64875DD0"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5.1 information about health consequences,</w:t>
            </w:r>
          </w:p>
          <w:p w14:paraId="3826E94D"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5.2. salience of consequences,</w:t>
            </w:r>
          </w:p>
          <w:p w14:paraId="47D108A9"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15.1 verbal persuasion about capability</w:t>
            </w:r>
          </w:p>
        </w:tc>
        <w:tc>
          <w:tcPr>
            <w:tcW w:w="3690" w:type="dxa"/>
            <w:vAlign w:val="center"/>
          </w:tcPr>
          <w:p w14:paraId="3946257E" w14:textId="43710B51"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lecture based on source of verbal persuasion for transport-related PA</w:t>
            </w:r>
            <w:r w:rsidRPr="004B42A0">
              <w:rPr>
                <w:rFonts w:ascii="Times New Roman" w:hAnsi="Times New Roman" w:cs="Times New Roman"/>
                <w:color w:val="000000" w:themeColor="text1"/>
                <w:vertAlign w:val="superscript"/>
              </w:rPr>
              <w:t>11</w:t>
            </w:r>
          </w:p>
        </w:tc>
      </w:tr>
      <w:tr w:rsidR="004B42A0" w:rsidRPr="004B42A0" w14:paraId="1AB066C8" w14:textId="77777777" w:rsidTr="00A469B2">
        <w:tc>
          <w:tcPr>
            <w:tcW w:w="2695" w:type="dxa"/>
            <w:vMerge/>
            <w:vAlign w:val="center"/>
          </w:tcPr>
          <w:p w14:paraId="514681C6" w14:textId="35E50256" w:rsidR="00AB3322" w:rsidRPr="004B42A0" w:rsidRDefault="00AB3322" w:rsidP="000E5DA7">
            <w:pPr>
              <w:jc w:val="center"/>
              <w:rPr>
                <w:rFonts w:ascii="Times New Roman" w:hAnsi="Times New Roman" w:cs="Times New Roman"/>
                <w:color w:val="000000" w:themeColor="text1"/>
              </w:rPr>
            </w:pPr>
          </w:p>
        </w:tc>
        <w:tc>
          <w:tcPr>
            <w:tcW w:w="1890" w:type="dxa"/>
            <w:vAlign w:val="center"/>
          </w:tcPr>
          <w:p w14:paraId="18ED57C2"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644C643F"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13</w:t>
            </w:r>
          </w:p>
        </w:tc>
        <w:tc>
          <w:tcPr>
            <w:tcW w:w="4680" w:type="dxa"/>
            <w:vAlign w:val="center"/>
          </w:tcPr>
          <w:p w14:paraId="61AEBC9F"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1.4 action planning, </w:t>
            </w:r>
          </w:p>
          <w:p w14:paraId="078703A5"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8.3 habit formation,</w:t>
            </w:r>
          </w:p>
          <w:p w14:paraId="61A38949"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8.7 graded tasks</w:t>
            </w:r>
          </w:p>
        </w:tc>
        <w:tc>
          <w:tcPr>
            <w:tcW w:w="3690" w:type="dxa"/>
            <w:vAlign w:val="center"/>
          </w:tcPr>
          <w:p w14:paraId="59D6A623" w14:textId="56156B10"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source of physiological and/or emotional states for transport-related PA</w:t>
            </w:r>
            <w:r w:rsidRPr="004B42A0">
              <w:rPr>
                <w:rFonts w:ascii="Times New Roman" w:hAnsi="Times New Roman" w:cs="Times New Roman"/>
                <w:color w:val="000000" w:themeColor="text1"/>
                <w:vertAlign w:val="superscript"/>
              </w:rPr>
              <w:t>11</w:t>
            </w:r>
          </w:p>
        </w:tc>
      </w:tr>
      <w:tr w:rsidR="004B42A0" w:rsidRPr="004B42A0" w14:paraId="603D6FD2" w14:textId="77777777" w:rsidTr="00A469B2">
        <w:tc>
          <w:tcPr>
            <w:tcW w:w="2695" w:type="dxa"/>
            <w:vMerge/>
            <w:vAlign w:val="center"/>
          </w:tcPr>
          <w:p w14:paraId="1AD1260A" w14:textId="5747F733" w:rsidR="00AB3322" w:rsidRPr="004B42A0" w:rsidRDefault="00AB3322" w:rsidP="000E5DA7">
            <w:pPr>
              <w:jc w:val="center"/>
              <w:rPr>
                <w:rFonts w:ascii="Times New Roman" w:hAnsi="Times New Roman" w:cs="Times New Roman"/>
                <w:color w:val="000000" w:themeColor="text1"/>
              </w:rPr>
            </w:pPr>
          </w:p>
        </w:tc>
        <w:tc>
          <w:tcPr>
            <w:tcW w:w="1890" w:type="dxa"/>
            <w:vAlign w:val="center"/>
          </w:tcPr>
          <w:p w14:paraId="64AD1CFB"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603DB0BC"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14</w:t>
            </w:r>
          </w:p>
        </w:tc>
        <w:tc>
          <w:tcPr>
            <w:tcW w:w="4680" w:type="dxa"/>
            <w:vAlign w:val="center"/>
          </w:tcPr>
          <w:p w14:paraId="39B1F730"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6.1 demonstration of the behavior</w:t>
            </w:r>
          </w:p>
        </w:tc>
        <w:tc>
          <w:tcPr>
            <w:tcW w:w="3690" w:type="dxa"/>
            <w:vAlign w:val="center"/>
          </w:tcPr>
          <w:p w14:paraId="7B64AC93" w14:textId="4551DD1E"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vignette based on source of vicarious experiences for transport-related PA</w:t>
            </w:r>
            <w:r w:rsidRPr="004B42A0">
              <w:rPr>
                <w:rFonts w:ascii="Times New Roman" w:hAnsi="Times New Roman" w:cs="Times New Roman"/>
                <w:color w:val="000000" w:themeColor="text1"/>
                <w:vertAlign w:val="superscript"/>
              </w:rPr>
              <w:t>11</w:t>
            </w:r>
          </w:p>
        </w:tc>
      </w:tr>
      <w:tr w:rsidR="004B42A0" w:rsidRPr="004B42A0" w14:paraId="2EE6A7A6" w14:textId="77777777" w:rsidTr="00A469B2">
        <w:tc>
          <w:tcPr>
            <w:tcW w:w="2695" w:type="dxa"/>
            <w:vMerge/>
            <w:vAlign w:val="center"/>
          </w:tcPr>
          <w:p w14:paraId="4F54FD4F" w14:textId="2F2F5ABD" w:rsidR="00AB3322" w:rsidRPr="004B42A0" w:rsidRDefault="00AB3322" w:rsidP="000E5DA7">
            <w:pPr>
              <w:jc w:val="center"/>
              <w:rPr>
                <w:rFonts w:ascii="Times New Roman" w:hAnsi="Times New Roman" w:cs="Times New Roman"/>
                <w:color w:val="000000" w:themeColor="text1"/>
              </w:rPr>
            </w:pPr>
          </w:p>
        </w:tc>
        <w:tc>
          <w:tcPr>
            <w:tcW w:w="1890" w:type="dxa"/>
            <w:vAlign w:val="center"/>
          </w:tcPr>
          <w:p w14:paraId="0A8699FE"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68CE5407"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15</w:t>
            </w:r>
          </w:p>
        </w:tc>
        <w:tc>
          <w:tcPr>
            <w:tcW w:w="4680" w:type="dxa"/>
            <w:vAlign w:val="center"/>
          </w:tcPr>
          <w:p w14:paraId="4E7A7792"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7.1 prompts/cues, </w:t>
            </w:r>
          </w:p>
          <w:p w14:paraId="4B49EC83"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15.2 mental rehearsal of successful performance, </w:t>
            </w:r>
          </w:p>
          <w:p w14:paraId="6E033A93"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15.3 focus on past success</w:t>
            </w:r>
          </w:p>
        </w:tc>
        <w:tc>
          <w:tcPr>
            <w:tcW w:w="3690" w:type="dxa"/>
            <w:vAlign w:val="center"/>
          </w:tcPr>
          <w:p w14:paraId="0CEB0334" w14:textId="0EB92FF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source of enactive mastery experiences for transport-related PA</w:t>
            </w:r>
            <w:r w:rsidRPr="004B42A0">
              <w:rPr>
                <w:rFonts w:ascii="Times New Roman" w:hAnsi="Times New Roman" w:cs="Times New Roman"/>
                <w:color w:val="000000" w:themeColor="text1"/>
                <w:vertAlign w:val="superscript"/>
              </w:rPr>
              <w:t>11</w:t>
            </w:r>
          </w:p>
        </w:tc>
      </w:tr>
      <w:tr w:rsidR="004B42A0" w:rsidRPr="004B42A0" w14:paraId="0A6DF794" w14:textId="77777777" w:rsidTr="00A469B2">
        <w:tc>
          <w:tcPr>
            <w:tcW w:w="2695" w:type="dxa"/>
            <w:vMerge/>
            <w:vAlign w:val="center"/>
          </w:tcPr>
          <w:p w14:paraId="47652700" w14:textId="34AA9835" w:rsidR="00AB3322" w:rsidRPr="004B42A0" w:rsidRDefault="00AB3322" w:rsidP="000E5DA7">
            <w:pPr>
              <w:jc w:val="center"/>
              <w:rPr>
                <w:rFonts w:ascii="Times New Roman" w:hAnsi="Times New Roman" w:cs="Times New Roman"/>
                <w:color w:val="000000" w:themeColor="text1"/>
              </w:rPr>
            </w:pPr>
          </w:p>
        </w:tc>
        <w:tc>
          <w:tcPr>
            <w:tcW w:w="1890" w:type="dxa"/>
            <w:vAlign w:val="center"/>
          </w:tcPr>
          <w:p w14:paraId="0E9607EA"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2CBA587A"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16</w:t>
            </w:r>
          </w:p>
        </w:tc>
        <w:tc>
          <w:tcPr>
            <w:tcW w:w="4680" w:type="dxa"/>
            <w:vAlign w:val="center"/>
          </w:tcPr>
          <w:p w14:paraId="03E10A34"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1.1 goal setting (behavior), </w:t>
            </w:r>
          </w:p>
          <w:p w14:paraId="6B51241C"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1.3 goal setting (outcome), </w:t>
            </w:r>
          </w:p>
          <w:p w14:paraId="22E3415B"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3.1 social support (unspecified)</w:t>
            </w:r>
          </w:p>
        </w:tc>
        <w:tc>
          <w:tcPr>
            <w:tcW w:w="3690" w:type="dxa"/>
            <w:vAlign w:val="center"/>
          </w:tcPr>
          <w:p w14:paraId="034F0B37" w14:textId="7171C076"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effective BCTs for adults with obesity</w:t>
            </w:r>
            <w:r w:rsidRPr="004B42A0">
              <w:rPr>
                <w:rFonts w:ascii="Times New Roman" w:hAnsi="Times New Roman" w:cs="Times New Roman"/>
                <w:color w:val="000000" w:themeColor="text1"/>
                <w:vertAlign w:val="superscript"/>
              </w:rPr>
              <w:t>12-15</w:t>
            </w:r>
          </w:p>
        </w:tc>
      </w:tr>
      <w:tr w:rsidR="004B42A0" w:rsidRPr="004B42A0" w14:paraId="22013083" w14:textId="77777777" w:rsidTr="00A469B2">
        <w:tc>
          <w:tcPr>
            <w:tcW w:w="2695" w:type="dxa"/>
            <w:vMerge w:val="restart"/>
            <w:vAlign w:val="center"/>
          </w:tcPr>
          <w:p w14:paraId="60D9D1F3" w14:textId="33F175BD" w:rsidR="00AB3322" w:rsidRPr="004B42A0" w:rsidRDefault="00AB3322" w:rsidP="000E5DA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lastRenderedPageBreak/>
              <w:t>5. self-efficacy source for</w:t>
            </w:r>
          </w:p>
          <w:p w14:paraId="4D191C58" w14:textId="7D3D2336" w:rsidR="00AB3322" w:rsidRPr="004B42A0" w:rsidRDefault="00AB3322" w:rsidP="00AB3322">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domestic-related PA</w:t>
            </w:r>
          </w:p>
        </w:tc>
        <w:tc>
          <w:tcPr>
            <w:tcW w:w="1890" w:type="dxa"/>
            <w:vAlign w:val="center"/>
          </w:tcPr>
          <w:p w14:paraId="5761356F"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474BB884"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17</w:t>
            </w:r>
          </w:p>
        </w:tc>
        <w:tc>
          <w:tcPr>
            <w:tcW w:w="4680" w:type="dxa"/>
            <w:vAlign w:val="center"/>
          </w:tcPr>
          <w:p w14:paraId="3EF28DF3"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4.1 instruction on how to perform a behavior,</w:t>
            </w:r>
          </w:p>
          <w:p w14:paraId="7A3C6FA0"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4.2 information about antecedents,</w:t>
            </w:r>
          </w:p>
          <w:p w14:paraId="7B9350D8"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5.1 information about health consequences,</w:t>
            </w:r>
          </w:p>
          <w:p w14:paraId="5D917B1C"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5.2. salience of consequences,</w:t>
            </w:r>
          </w:p>
          <w:p w14:paraId="312CB8C4"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15.1 verbal persuasion about capability</w:t>
            </w:r>
          </w:p>
        </w:tc>
        <w:tc>
          <w:tcPr>
            <w:tcW w:w="3690" w:type="dxa"/>
            <w:vAlign w:val="center"/>
          </w:tcPr>
          <w:p w14:paraId="1BB8F7A5" w14:textId="723CB625"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lecture based on source of verbal persuasion for domestic-related PA</w:t>
            </w:r>
            <w:r w:rsidRPr="004B42A0">
              <w:rPr>
                <w:rFonts w:ascii="Times New Roman" w:hAnsi="Times New Roman" w:cs="Times New Roman"/>
                <w:color w:val="000000" w:themeColor="text1"/>
                <w:vertAlign w:val="superscript"/>
              </w:rPr>
              <w:t>11</w:t>
            </w:r>
          </w:p>
        </w:tc>
      </w:tr>
      <w:tr w:rsidR="004B42A0" w:rsidRPr="004B42A0" w14:paraId="7941DC44" w14:textId="77777777" w:rsidTr="00A469B2">
        <w:tc>
          <w:tcPr>
            <w:tcW w:w="2695" w:type="dxa"/>
            <w:vMerge/>
            <w:vAlign w:val="center"/>
          </w:tcPr>
          <w:p w14:paraId="281DF414" w14:textId="2AE9612B" w:rsidR="00AB3322" w:rsidRPr="004B42A0" w:rsidRDefault="00AB3322" w:rsidP="00F92037">
            <w:pPr>
              <w:jc w:val="center"/>
              <w:rPr>
                <w:rFonts w:ascii="Times New Roman" w:hAnsi="Times New Roman" w:cs="Times New Roman"/>
                <w:color w:val="000000" w:themeColor="text1"/>
              </w:rPr>
            </w:pPr>
          </w:p>
        </w:tc>
        <w:tc>
          <w:tcPr>
            <w:tcW w:w="1890" w:type="dxa"/>
            <w:vAlign w:val="center"/>
          </w:tcPr>
          <w:p w14:paraId="20297397"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714436E7"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18</w:t>
            </w:r>
          </w:p>
        </w:tc>
        <w:tc>
          <w:tcPr>
            <w:tcW w:w="4680" w:type="dxa"/>
            <w:vAlign w:val="center"/>
          </w:tcPr>
          <w:p w14:paraId="60FB2DF5"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1.4 action planning, </w:t>
            </w:r>
          </w:p>
          <w:p w14:paraId="1F1EFB61"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8.3 habit formation,</w:t>
            </w:r>
          </w:p>
          <w:p w14:paraId="029E76E2"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8.7 graded tasks</w:t>
            </w:r>
          </w:p>
        </w:tc>
        <w:tc>
          <w:tcPr>
            <w:tcW w:w="3690" w:type="dxa"/>
            <w:vAlign w:val="center"/>
          </w:tcPr>
          <w:p w14:paraId="144369E3" w14:textId="2D7CCFA5"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source of physiological and/or emotional states for domestic-related PA</w:t>
            </w:r>
            <w:r w:rsidRPr="004B42A0">
              <w:rPr>
                <w:rFonts w:ascii="Times New Roman" w:hAnsi="Times New Roman" w:cs="Times New Roman"/>
                <w:color w:val="000000" w:themeColor="text1"/>
                <w:vertAlign w:val="superscript"/>
              </w:rPr>
              <w:t>11</w:t>
            </w:r>
          </w:p>
        </w:tc>
      </w:tr>
      <w:tr w:rsidR="004B42A0" w:rsidRPr="004B42A0" w14:paraId="2DFBDEA8" w14:textId="77777777" w:rsidTr="00A469B2">
        <w:tc>
          <w:tcPr>
            <w:tcW w:w="2695" w:type="dxa"/>
            <w:vMerge/>
            <w:vAlign w:val="center"/>
          </w:tcPr>
          <w:p w14:paraId="5A70B260" w14:textId="5F50E061" w:rsidR="00AB3322" w:rsidRPr="004B42A0" w:rsidRDefault="00AB3322" w:rsidP="00F92037">
            <w:pPr>
              <w:jc w:val="center"/>
              <w:rPr>
                <w:rFonts w:ascii="Times New Roman" w:hAnsi="Times New Roman" w:cs="Times New Roman"/>
                <w:color w:val="000000" w:themeColor="text1"/>
              </w:rPr>
            </w:pPr>
          </w:p>
        </w:tc>
        <w:tc>
          <w:tcPr>
            <w:tcW w:w="1890" w:type="dxa"/>
            <w:vAlign w:val="center"/>
          </w:tcPr>
          <w:p w14:paraId="3077FEFE"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067E2241"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19</w:t>
            </w:r>
          </w:p>
        </w:tc>
        <w:tc>
          <w:tcPr>
            <w:tcW w:w="4680" w:type="dxa"/>
            <w:vAlign w:val="center"/>
          </w:tcPr>
          <w:p w14:paraId="2FF4D222"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6.1 demonstration of the behavior</w:t>
            </w:r>
          </w:p>
        </w:tc>
        <w:tc>
          <w:tcPr>
            <w:tcW w:w="3690" w:type="dxa"/>
            <w:vAlign w:val="center"/>
          </w:tcPr>
          <w:p w14:paraId="5E2E36DF" w14:textId="7ECC5946"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vignette based on source of vicarious experiences for domestic-related PA</w:t>
            </w:r>
            <w:r w:rsidRPr="004B42A0">
              <w:rPr>
                <w:rFonts w:ascii="Times New Roman" w:hAnsi="Times New Roman" w:cs="Times New Roman"/>
                <w:color w:val="000000" w:themeColor="text1"/>
                <w:vertAlign w:val="superscript"/>
              </w:rPr>
              <w:t>11</w:t>
            </w:r>
          </w:p>
        </w:tc>
      </w:tr>
      <w:tr w:rsidR="004B42A0" w:rsidRPr="004B42A0" w14:paraId="4C3A85BD" w14:textId="77777777" w:rsidTr="00A469B2">
        <w:tc>
          <w:tcPr>
            <w:tcW w:w="2695" w:type="dxa"/>
            <w:vMerge/>
            <w:vAlign w:val="center"/>
          </w:tcPr>
          <w:p w14:paraId="4A537229" w14:textId="2D4FA7B7" w:rsidR="00AB3322" w:rsidRPr="004B42A0" w:rsidRDefault="00AB3322" w:rsidP="00F92037">
            <w:pPr>
              <w:jc w:val="center"/>
              <w:rPr>
                <w:rFonts w:ascii="Times New Roman" w:hAnsi="Times New Roman" w:cs="Times New Roman"/>
                <w:color w:val="000000" w:themeColor="text1"/>
              </w:rPr>
            </w:pPr>
          </w:p>
        </w:tc>
        <w:tc>
          <w:tcPr>
            <w:tcW w:w="1890" w:type="dxa"/>
            <w:vAlign w:val="center"/>
          </w:tcPr>
          <w:p w14:paraId="7E4F6E80"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484F1C03"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20</w:t>
            </w:r>
          </w:p>
        </w:tc>
        <w:tc>
          <w:tcPr>
            <w:tcW w:w="4680" w:type="dxa"/>
            <w:vAlign w:val="center"/>
          </w:tcPr>
          <w:p w14:paraId="1DF26E24"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7.1 prompts/cues, </w:t>
            </w:r>
          </w:p>
          <w:p w14:paraId="787826C1"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15.2 mental rehearsal of successful performance, </w:t>
            </w:r>
          </w:p>
          <w:p w14:paraId="3473A57D"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15.3 focus on past success</w:t>
            </w:r>
          </w:p>
        </w:tc>
        <w:tc>
          <w:tcPr>
            <w:tcW w:w="3690" w:type="dxa"/>
            <w:vAlign w:val="center"/>
          </w:tcPr>
          <w:p w14:paraId="53A06B20" w14:textId="2836BE8A"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source of enactive mastery experiences for domestic-related PA</w:t>
            </w:r>
            <w:r w:rsidRPr="004B42A0">
              <w:rPr>
                <w:rFonts w:ascii="Times New Roman" w:hAnsi="Times New Roman" w:cs="Times New Roman"/>
                <w:color w:val="000000" w:themeColor="text1"/>
                <w:vertAlign w:val="superscript"/>
              </w:rPr>
              <w:t>11</w:t>
            </w:r>
          </w:p>
        </w:tc>
      </w:tr>
      <w:tr w:rsidR="004B42A0" w:rsidRPr="004B42A0" w14:paraId="10501ED0" w14:textId="77777777" w:rsidTr="00A469B2">
        <w:tc>
          <w:tcPr>
            <w:tcW w:w="2695" w:type="dxa"/>
            <w:vMerge/>
            <w:vAlign w:val="center"/>
          </w:tcPr>
          <w:p w14:paraId="5E087172" w14:textId="44D541BA" w:rsidR="00AB3322" w:rsidRPr="004B42A0" w:rsidRDefault="00AB3322" w:rsidP="00F92037">
            <w:pPr>
              <w:jc w:val="center"/>
              <w:rPr>
                <w:rFonts w:ascii="Times New Roman" w:hAnsi="Times New Roman" w:cs="Times New Roman"/>
                <w:color w:val="000000" w:themeColor="text1"/>
              </w:rPr>
            </w:pPr>
          </w:p>
        </w:tc>
        <w:tc>
          <w:tcPr>
            <w:tcW w:w="1890" w:type="dxa"/>
            <w:vAlign w:val="center"/>
          </w:tcPr>
          <w:p w14:paraId="04F51D60"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4A74A21F"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21</w:t>
            </w:r>
          </w:p>
        </w:tc>
        <w:tc>
          <w:tcPr>
            <w:tcW w:w="4680" w:type="dxa"/>
            <w:vAlign w:val="center"/>
          </w:tcPr>
          <w:p w14:paraId="777C6C94"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1.1 goal setting (behavior), </w:t>
            </w:r>
          </w:p>
          <w:p w14:paraId="7B5E6A7D"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1.3 goal setting (outcome), </w:t>
            </w:r>
          </w:p>
          <w:p w14:paraId="70283FDC"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3.1 social support (unspecified)</w:t>
            </w:r>
          </w:p>
        </w:tc>
        <w:tc>
          <w:tcPr>
            <w:tcW w:w="3690" w:type="dxa"/>
            <w:vAlign w:val="center"/>
          </w:tcPr>
          <w:p w14:paraId="5326BDE7" w14:textId="5738868E"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effective BCTs for adults with obesity</w:t>
            </w:r>
            <w:r w:rsidRPr="004B42A0">
              <w:rPr>
                <w:rFonts w:ascii="Times New Roman" w:hAnsi="Times New Roman" w:cs="Times New Roman"/>
                <w:color w:val="000000" w:themeColor="text1"/>
                <w:vertAlign w:val="superscript"/>
              </w:rPr>
              <w:t>12-15</w:t>
            </w:r>
          </w:p>
        </w:tc>
      </w:tr>
      <w:tr w:rsidR="004B42A0" w:rsidRPr="004B42A0" w14:paraId="0B7E4925" w14:textId="77777777" w:rsidTr="00A469B2">
        <w:tc>
          <w:tcPr>
            <w:tcW w:w="2695" w:type="dxa"/>
            <w:vMerge w:val="restart"/>
            <w:vAlign w:val="center"/>
          </w:tcPr>
          <w:p w14:paraId="301839A0" w14:textId="2E8EC7EF" w:rsidR="00AB3322" w:rsidRPr="004B42A0" w:rsidRDefault="00AB3322" w:rsidP="000E5DA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6. self-efficacy source for </w:t>
            </w:r>
          </w:p>
          <w:p w14:paraId="5484BE09" w14:textId="3909E645" w:rsidR="00AB3322" w:rsidRPr="004B42A0" w:rsidRDefault="00AB3322" w:rsidP="00AB3322">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leisure-related PA</w:t>
            </w:r>
          </w:p>
        </w:tc>
        <w:tc>
          <w:tcPr>
            <w:tcW w:w="1890" w:type="dxa"/>
            <w:vAlign w:val="center"/>
          </w:tcPr>
          <w:p w14:paraId="037B4A32"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2BDA1B5C"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22</w:t>
            </w:r>
          </w:p>
        </w:tc>
        <w:tc>
          <w:tcPr>
            <w:tcW w:w="4680" w:type="dxa"/>
            <w:vAlign w:val="center"/>
          </w:tcPr>
          <w:p w14:paraId="69585EED"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4.1 instruction on how to perform a behavior,</w:t>
            </w:r>
          </w:p>
          <w:p w14:paraId="7E3EA760"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4.2 information about antecedents,</w:t>
            </w:r>
          </w:p>
          <w:p w14:paraId="44A802B0"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5.1 information about health consequences,</w:t>
            </w:r>
          </w:p>
          <w:p w14:paraId="7C7BFAAB"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5.2. salience of consequences,</w:t>
            </w:r>
          </w:p>
          <w:p w14:paraId="3B4C5F11"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15.1 verbal persuasion about capability</w:t>
            </w:r>
          </w:p>
        </w:tc>
        <w:tc>
          <w:tcPr>
            <w:tcW w:w="3690" w:type="dxa"/>
            <w:vAlign w:val="center"/>
          </w:tcPr>
          <w:p w14:paraId="7BE7ED0F" w14:textId="7244B77D"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lecture based on source of verbal persuasion for leisure-related PA</w:t>
            </w:r>
            <w:r w:rsidRPr="004B42A0">
              <w:rPr>
                <w:rFonts w:ascii="Times New Roman" w:hAnsi="Times New Roman" w:cs="Times New Roman"/>
                <w:color w:val="000000" w:themeColor="text1"/>
                <w:vertAlign w:val="superscript"/>
              </w:rPr>
              <w:t>11</w:t>
            </w:r>
          </w:p>
        </w:tc>
      </w:tr>
      <w:tr w:rsidR="004B42A0" w:rsidRPr="004B42A0" w14:paraId="4C256FCF" w14:textId="77777777" w:rsidTr="00A469B2">
        <w:tc>
          <w:tcPr>
            <w:tcW w:w="2695" w:type="dxa"/>
            <w:vMerge/>
            <w:vAlign w:val="center"/>
          </w:tcPr>
          <w:p w14:paraId="6024D3A0" w14:textId="35DE4067" w:rsidR="00AB3322" w:rsidRPr="004B42A0" w:rsidRDefault="00AB3322" w:rsidP="00F92037">
            <w:pPr>
              <w:jc w:val="center"/>
              <w:rPr>
                <w:rFonts w:ascii="Times New Roman" w:hAnsi="Times New Roman" w:cs="Times New Roman"/>
                <w:color w:val="000000" w:themeColor="text1"/>
              </w:rPr>
            </w:pPr>
          </w:p>
        </w:tc>
        <w:tc>
          <w:tcPr>
            <w:tcW w:w="1890" w:type="dxa"/>
            <w:vAlign w:val="center"/>
          </w:tcPr>
          <w:p w14:paraId="7FD794E3"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0C77BAA9"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23</w:t>
            </w:r>
          </w:p>
        </w:tc>
        <w:tc>
          <w:tcPr>
            <w:tcW w:w="4680" w:type="dxa"/>
            <w:vAlign w:val="center"/>
          </w:tcPr>
          <w:p w14:paraId="684091FA"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1.4 action planning, </w:t>
            </w:r>
          </w:p>
          <w:p w14:paraId="102D0096"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8.3 habit formation,</w:t>
            </w:r>
          </w:p>
          <w:p w14:paraId="297C2906"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8.7 graded tasks</w:t>
            </w:r>
          </w:p>
        </w:tc>
        <w:tc>
          <w:tcPr>
            <w:tcW w:w="3690" w:type="dxa"/>
            <w:vAlign w:val="center"/>
          </w:tcPr>
          <w:p w14:paraId="1B3E9D4E" w14:textId="4BD3CA72"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source of physiological and/or emotional states for leisure-related PA</w:t>
            </w:r>
            <w:r w:rsidRPr="004B42A0">
              <w:rPr>
                <w:rFonts w:ascii="Times New Roman" w:hAnsi="Times New Roman" w:cs="Times New Roman"/>
                <w:color w:val="000000" w:themeColor="text1"/>
                <w:vertAlign w:val="superscript"/>
              </w:rPr>
              <w:t>11</w:t>
            </w:r>
          </w:p>
        </w:tc>
      </w:tr>
      <w:tr w:rsidR="004B42A0" w:rsidRPr="004B42A0" w14:paraId="1B7BC7B1" w14:textId="77777777" w:rsidTr="00A469B2">
        <w:tc>
          <w:tcPr>
            <w:tcW w:w="2695" w:type="dxa"/>
            <w:vMerge/>
            <w:vAlign w:val="center"/>
          </w:tcPr>
          <w:p w14:paraId="3ABD17D0" w14:textId="63D245EC" w:rsidR="00AB3322" w:rsidRPr="004B42A0" w:rsidRDefault="00AB3322" w:rsidP="00F92037">
            <w:pPr>
              <w:jc w:val="center"/>
              <w:rPr>
                <w:rFonts w:ascii="Times New Roman" w:hAnsi="Times New Roman" w:cs="Times New Roman"/>
                <w:color w:val="000000" w:themeColor="text1"/>
              </w:rPr>
            </w:pPr>
          </w:p>
        </w:tc>
        <w:tc>
          <w:tcPr>
            <w:tcW w:w="1890" w:type="dxa"/>
            <w:vAlign w:val="center"/>
          </w:tcPr>
          <w:p w14:paraId="034763C7"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64CB7B45"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24</w:t>
            </w:r>
          </w:p>
        </w:tc>
        <w:tc>
          <w:tcPr>
            <w:tcW w:w="4680" w:type="dxa"/>
            <w:vAlign w:val="center"/>
          </w:tcPr>
          <w:p w14:paraId="6D44E5D3"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6.1 demonstration of the behavior</w:t>
            </w:r>
          </w:p>
        </w:tc>
        <w:tc>
          <w:tcPr>
            <w:tcW w:w="3690" w:type="dxa"/>
            <w:vAlign w:val="center"/>
          </w:tcPr>
          <w:p w14:paraId="0731C5BE" w14:textId="25C70A71"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vignette based on source of vicarious experiences for leisure-related PA</w:t>
            </w:r>
            <w:r w:rsidRPr="004B42A0">
              <w:rPr>
                <w:rFonts w:ascii="Times New Roman" w:hAnsi="Times New Roman" w:cs="Times New Roman"/>
                <w:color w:val="000000" w:themeColor="text1"/>
                <w:vertAlign w:val="superscript"/>
              </w:rPr>
              <w:t>11</w:t>
            </w:r>
          </w:p>
        </w:tc>
      </w:tr>
      <w:tr w:rsidR="004B42A0" w:rsidRPr="004B42A0" w14:paraId="5E673CFC" w14:textId="77777777" w:rsidTr="00A469B2">
        <w:tc>
          <w:tcPr>
            <w:tcW w:w="2695" w:type="dxa"/>
            <w:vMerge/>
            <w:vAlign w:val="center"/>
          </w:tcPr>
          <w:p w14:paraId="3CCC1781" w14:textId="70A61175" w:rsidR="00AB3322" w:rsidRPr="004B42A0" w:rsidRDefault="00AB3322" w:rsidP="00F92037">
            <w:pPr>
              <w:jc w:val="center"/>
              <w:rPr>
                <w:rFonts w:ascii="Times New Roman" w:hAnsi="Times New Roman" w:cs="Times New Roman"/>
                <w:color w:val="000000" w:themeColor="text1"/>
              </w:rPr>
            </w:pPr>
          </w:p>
        </w:tc>
        <w:tc>
          <w:tcPr>
            <w:tcW w:w="1890" w:type="dxa"/>
            <w:vAlign w:val="center"/>
          </w:tcPr>
          <w:p w14:paraId="7CAE8ABF"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4F0DCE40"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25</w:t>
            </w:r>
          </w:p>
        </w:tc>
        <w:tc>
          <w:tcPr>
            <w:tcW w:w="4680" w:type="dxa"/>
            <w:vAlign w:val="center"/>
          </w:tcPr>
          <w:p w14:paraId="5FAE59AB"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7.1 prompts/cues, </w:t>
            </w:r>
          </w:p>
          <w:p w14:paraId="3EB2EEF4"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15.2 mental rehearsal of successful performance, </w:t>
            </w:r>
          </w:p>
          <w:p w14:paraId="7185EDD0"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lastRenderedPageBreak/>
              <w:t>15.3 focus on past success</w:t>
            </w:r>
          </w:p>
        </w:tc>
        <w:tc>
          <w:tcPr>
            <w:tcW w:w="3690" w:type="dxa"/>
            <w:vAlign w:val="center"/>
          </w:tcPr>
          <w:p w14:paraId="3A014956" w14:textId="170A480A"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lastRenderedPageBreak/>
              <w:t>source of enactive mastery experiences for leisure-related PA</w:t>
            </w:r>
            <w:r w:rsidRPr="004B42A0">
              <w:rPr>
                <w:rFonts w:ascii="Times New Roman" w:hAnsi="Times New Roman" w:cs="Times New Roman"/>
                <w:color w:val="000000" w:themeColor="text1"/>
                <w:vertAlign w:val="superscript"/>
              </w:rPr>
              <w:t>11</w:t>
            </w:r>
          </w:p>
        </w:tc>
      </w:tr>
      <w:tr w:rsidR="004B42A0" w:rsidRPr="004B42A0" w14:paraId="29AB97F9" w14:textId="77777777" w:rsidTr="00A469B2">
        <w:tc>
          <w:tcPr>
            <w:tcW w:w="2695" w:type="dxa"/>
            <w:vMerge/>
            <w:vAlign w:val="center"/>
          </w:tcPr>
          <w:p w14:paraId="1CA7CFCD" w14:textId="6E0F470E" w:rsidR="00AB3322" w:rsidRPr="004B42A0" w:rsidRDefault="00AB3322" w:rsidP="00F92037">
            <w:pPr>
              <w:jc w:val="center"/>
              <w:rPr>
                <w:rFonts w:ascii="Times New Roman" w:hAnsi="Times New Roman" w:cs="Times New Roman"/>
                <w:color w:val="000000" w:themeColor="text1"/>
              </w:rPr>
            </w:pPr>
          </w:p>
        </w:tc>
        <w:tc>
          <w:tcPr>
            <w:tcW w:w="1890" w:type="dxa"/>
            <w:vAlign w:val="center"/>
          </w:tcPr>
          <w:p w14:paraId="6CDBA038"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post-introductory</w:t>
            </w:r>
          </w:p>
          <w:p w14:paraId="409E7FC0"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challenge 26</w:t>
            </w:r>
          </w:p>
        </w:tc>
        <w:tc>
          <w:tcPr>
            <w:tcW w:w="4680" w:type="dxa"/>
            <w:vAlign w:val="center"/>
          </w:tcPr>
          <w:p w14:paraId="1B97C8E3"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1.1 goal setting (behavior), </w:t>
            </w:r>
          </w:p>
          <w:p w14:paraId="290261AA"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 xml:space="preserve">1.3 goal setting (outcome), </w:t>
            </w:r>
          </w:p>
          <w:p w14:paraId="5B698F3F" w14:textId="77777777"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3.1 social support (unspecified)</w:t>
            </w:r>
          </w:p>
        </w:tc>
        <w:tc>
          <w:tcPr>
            <w:tcW w:w="3690" w:type="dxa"/>
            <w:vAlign w:val="center"/>
          </w:tcPr>
          <w:p w14:paraId="7BA95194" w14:textId="007A6C32" w:rsidR="00AB3322" w:rsidRPr="004B42A0" w:rsidRDefault="00AB3322" w:rsidP="00F92037">
            <w:pPr>
              <w:jc w:val="center"/>
              <w:rPr>
                <w:rFonts w:ascii="Times New Roman" w:hAnsi="Times New Roman" w:cs="Times New Roman"/>
                <w:color w:val="000000" w:themeColor="text1"/>
              </w:rPr>
            </w:pPr>
            <w:r w:rsidRPr="004B42A0">
              <w:rPr>
                <w:rFonts w:ascii="Times New Roman" w:hAnsi="Times New Roman" w:cs="Times New Roman"/>
                <w:color w:val="000000" w:themeColor="text1"/>
              </w:rPr>
              <w:t>effective BCTs for adults with obesity</w:t>
            </w:r>
            <w:r w:rsidRPr="004B42A0">
              <w:rPr>
                <w:rFonts w:ascii="Times New Roman" w:hAnsi="Times New Roman" w:cs="Times New Roman"/>
                <w:color w:val="000000" w:themeColor="text1"/>
                <w:vertAlign w:val="superscript"/>
              </w:rPr>
              <w:t>12-15</w:t>
            </w:r>
          </w:p>
        </w:tc>
      </w:tr>
    </w:tbl>
    <w:p w14:paraId="3C717C01" w14:textId="77777777" w:rsidR="006F1457" w:rsidRPr="004B42A0" w:rsidRDefault="00FB32E0" w:rsidP="00FB32E0">
      <w:pPr>
        <w:rPr>
          <w:rFonts w:ascii="Times New Roman" w:hAnsi="Times New Roman" w:cs="Times New Roman"/>
          <w:color w:val="000000" w:themeColor="text1"/>
        </w:rPr>
      </w:pPr>
      <w:r w:rsidRPr="004B42A0">
        <w:rPr>
          <w:rFonts w:ascii="Times New Roman" w:hAnsi="Times New Roman" w:cs="Times New Roman"/>
          <w:color w:val="000000" w:themeColor="text1"/>
        </w:rPr>
        <w:t xml:space="preserve">Note. </w:t>
      </w:r>
      <w:r w:rsidR="00367566" w:rsidRPr="004B42A0">
        <w:rPr>
          <w:rFonts w:ascii="Times New Roman" w:hAnsi="Times New Roman" w:cs="Times New Roman"/>
          <w:color w:val="000000" w:themeColor="text1"/>
        </w:rPr>
        <w:t xml:space="preserve">PA = physical activity; </w:t>
      </w:r>
      <w:r w:rsidR="00E209C4" w:rsidRPr="004B42A0">
        <w:rPr>
          <w:rFonts w:ascii="Times New Roman" w:hAnsi="Times New Roman" w:cs="Times New Roman"/>
          <w:color w:val="000000" w:themeColor="text1"/>
        </w:rPr>
        <w:t xml:space="preserve">BCTs = Behavioral Change Techniques; </w:t>
      </w:r>
      <w:r w:rsidR="001F60BF" w:rsidRPr="004B42A0">
        <w:rPr>
          <w:rFonts w:ascii="Times New Roman" w:hAnsi="Times New Roman" w:cs="Times New Roman"/>
          <w:color w:val="000000" w:themeColor="text1"/>
        </w:rPr>
        <w:t>NA = Not Available</w:t>
      </w:r>
      <w:r w:rsidR="006F1457" w:rsidRPr="004B42A0">
        <w:rPr>
          <w:rFonts w:ascii="Times New Roman" w:hAnsi="Times New Roman" w:cs="Times New Roman"/>
          <w:color w:val="000000" w:themeColor="text1"/>
        </w:rPr>
        <w:t>.</w:t>
      </w:r>
      <w:r w:rsidR="001E09A8" w:rsidRPr="004B42A0">
        <w:rPr>
          <w:rFonts w:ascii="Times New Roman" w:hAnsi="Times New Roman" w:cs="Times New Roman"/>
          <w:color w:val="000000" w:themeColor="text1"/>
        </w:rPr>
        <w:t xml:space="preserve"> </w:t>
      </w:r>
    </w:p>
    <w:p w14:paraId="36F1F304" w14:textId="39A67FFD" w:rsidR="00FB32E0" w:rsidRPr="004B42A0" w:rsidRDefault="005254F1" w:rsidP="00FB32E0">
      <w:pPr>
        <w:rPr>
          <w:rFonts w:ascii="Times New Roman" w:hAnsi="Times New Roman" w:cs="Times New Roman"/>
          <w:color w:val="000000" w:themeColor="text1"/>
        </w:rPr>
      </w:pPr>
      <w:r w:rsidRPr="004B42A0">
        <w:rPr>
          <w:rFonts w:ascii="Times New Roman" w:hAnsi="Times New Roman" w:cs="Times New Roman"/>
          <w:color w:val="000000" w:themeColor="text1"/>
          <w:vertAlign w:val="superscript"/>
        </w:rPr>
        <w:t>a</w:t>
      </w:r>
      <w:r w:rsidR="006F1457" w:rsidRPr="004B42A0">
        <w:rPr>
          <w:rFonts w:ascii="Times New Roman" w:hAnsi="Times New Roman" w:cs="Times New Roman"/>
          <w:color w:val="000000" w:themeColor="text1"/>
        </w:rPr>
        <w:t xml:space="preserve"> Labels </w:t>
      </w:r>
      <w:r w:rsidR="001E09A8" w:rsidRPr="004B42A0">
        <w:rPr>
          <w:rFonts w:ascii="Times New Roman" w:hAnsi="Times New Roman" w:cs="Times New Roman"/>
          <w:color w:val="000000" w:themeColor="text1"/>
        </w:rPr>
        <w:t xml:space="preserve">are </w:t>
      </w:r>
      <w:r w:rsidR="006F1457" w:rsidRPr="004B42A0">
        <w:rPr>
          <w:rFonts w:ascii="Times New Roman" w:hAnsi="Times New Roman" w:cs="Times New Roman"/>
          <w:color w:val="000000" w:themeColor="text1"/>
        </w:rPr>
        <w:t>consistent with</w:t>
      </w:r>
      <w:r w:rsidR="00FB32E0" w:rsidRPr="004B42A0">
        <w:rPr>
          <w:rFonts w:ascii="Times New Roman" w:hAnsi="Times New Roman" w:cs="Times New Roman"/>
          <w:color w:val="000000" w:themeColor="text1"/>
        </w:rPr>
        <w:t xml:space="preserve"> the behavior change technique taxonomy (v1).</w:t>
      </w:r>
      <w:r w:rsidR="00FB32E0" w:rsidRPr="004B42A0">
        <w:rPr>
          <w:rFonts w:ascii="Times New Roman" w:hAnsi="Times New Roman" w:cs="Times New Roman"/>
          <w:color w:val="000000" w:themeColor="text1"/>
          <w:vertAlign w:val="superscript"/>
        </w:rPr>
        <w:t>1</w:t>
      </w:r>
      <w:r w:rsidR="00805275" w:rsidRPr="004B42A0">
        <w:rPr>
          <w:rFonts w:ascii="Times New Roman" w:hAnsi="Times New Roman" w:cs="Times New Roman"/>
          <w:color w:val="000000" w:themeColor="text1"/>
          <w:vertAlign w:val="superscript"/>
        </w:rPr>
        <w:t>6</w:t>
      </w:r>
    </w:p>
    <w:p w14:paraId="49E1DC5B" w14:textId="77777777" w:rsidR="004E1E4B" w:rsidRPr="004B42A0" w:rsidRDefault="004E1E4B" w:rsidP="001761D6">
      <w:pPr>
        <w:rPr>
          <w:rFonts w:ascii="Times New Roman" w:hAnsi="Times New Roman" w:cs="Times New Roman"/>
          <w:b/>
          <w:bCs/>
          <w:color w:val="000000" w:themeColor="text1"/>
        </w:rPr>
      </w:pPr>
    </w:p>
    <w:p w14:paraId="45F244AF" w14:textId="372C2741" w:rsidR="00FB32E0" w:rsidRPr="004B42A0" w:rsidRDefault="00FB32E0" w:rsidP="0062272A">
      <w:pPr>
        <w:jc w:val="center"/>
        <w:rPr>
          <w:rFonts w:ascii="Times New Roman" w:hAnsi="Times New Roman" w:cs="Times New Roman"/>
          <w:color w:val="000000" w:themeColor="text1"/>
        </w:rPr>
      </w:pPr>
      <w:r w:rsidRPr="004B42A0">
        <w:rPr>
          <w:rFonts w:ascii="Times New Roman" w:hAnsi="Times New Roman" w:cs="Times New Roman"/>
          <w:b/>
          <w:bCs/>
          <w:color w:val="000000" w:themeColor="text1"/>
        </w:rPr>
        <w:t>References</w:t>
      </w:r>
    </w:p>
    <w:p w14:paraId="28800F35" w14:textId="77777777" w:rsidR="00805275" w:rsidRPr="004B42A0" w:rsidRDefault="00805275" w:rsidP="00805275">
      <w:pPr>
        <w:pStyle w:val="ListParagraph"/>
        <w:numPr>
          <w:ilvl w:val="0"/>
          <w:numId w:val="1"/>
        </w:numPr>
        <w:rPr>
          <w:rFonts w:ascii="Times New Roman" w:hAnsi="Times New Roman" w:cs="Times New Roman"/>
          <w:color w:val="000000" w:themeColor="text1"/>
        </w:rPr>
      </w:pPr>
      <w:r w:rsidRPr="004B42A0">
        <w:rPr>
          <w:rFonts w:ascii="Times New Roman" w:hAnsi="Times New Roman" w:cs="Times New Roman"/>
          <w:color w:val="000000" w:themeColor="text1"/>
        </w:rPr>
        <w:t>Bandura A. Social foundations of thought and action: a social cognitive theory. Englewood Cliffs, New Jersey: Prentice-Hall; 1986</w:t>
      </w:r>
    </w:p>
    <w:p w14:paraId="53D4278A" w14:textId="77777777" w:rsidR="00805275" w:rsidRPr="004B42A0" w:rsidRDefault="00805275" w:rsidP="00805275">
      <w:pPr>
        <w:pStyle w:val="ListParagraph"/>
        <w:numPr>
          <w:ilvl w:val="0"/>
          <w:numId w:val="1"/>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Bandura A. Health promotion from the perspective of social cognitive theory. Psychol Health. </w:t>
      </w:r>
      <w:proofErr w:type="gramStart"/>
      <w:r w:rsidRPr="004B42A0">
        <w:rPr>
          <w:rFonts w:ascii="Times New Roman" w:hAnsi="Times New Roman" w:cs="Times New Roman"/>
          <w:color w:val="000000" w:themeColor="text1"/>
        </w:rPr>
        <w:t>1998;13:623</w:t>
      </w:r>
      <w:proofErr w:type="gramEnd"/>
      <w:r w:rsidRPr="004B42A0">
        <w:rPr>
          <w:rFonts w:ascii="Times New Roman" w:hAnsi="Times New Roman" w:cs="Times New Roman"/>
          <w:color w:val="000000" w:themeColor="text1"/>
        </w:rPr>
        <w:t>-649.</w:t>
      </w:r>
    </w:p>
    <w:p w14:paraId="0CFDB752" w14:textId="77777777" w:rsidR="00805275" w:rsidRPr="004B42A0" w:rsidRDefault="00805275" w:rsidP="00805275">
      <w:pPr>
        <w:pStyle w:val="ListParagraph"/>
        <w:numPr>
          <w:ilvl w:val="0"/>
          <w:numId w:val="1"/>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Myers ND, </w:t>
      </w:r>
      <w:proofErr w:type="spellStart"/>
      <w:r w:rsidRPr="004B42A0">
        <w:rPr>
          <w:rFonts w:ascii="Times New Roman" w:hAnsi="Times New Roman" w:cs="Times New Roman"/>
          <w:color w:val="000000" w:themeColor="text1"/>
        </w:rPr>
        <w:t>Prilleltensky</w:t>
      </w:r>
      <w:proofErr w:type="spellEnd"/>
      <w:r w:rsidRPr="004B42A0">
        <w:rPr>
          <w:rFonts w:ascii="Times New Roman" w:hAnsi="Times New Roman" w:cs="Times New Roman"/>
          <w:color w:val="000000" w:themeColor="text1"/>
        </w:rPr>
        <w:t xml:space="preserve"> I, </w:t>
      </w:r>
      <w:proofErr w:type="spellStart"/>
      <w:r w:rsidRPr="004B42A0">
        <w:rPr>
          <w:rFonts w:ascii="Times New Roman" w:hAnsi="Times New Roman" w:cs="Times New Roman"/>
          <w:color w:val="000000" w:themeColor="text1"/>
        </w:rPr>
        <w:t>Prilleltensky</w:t>
      </w:r>
      <w:proofErr w:type="spellEnd"/>
      <w:r w:rsidRPr="004B42A0">
        <w:rPr>
          <w:rFonts w:ascii="Times New Roman" w:hAnsi="Times New Roman" w:cs="Times New Roman"/>
          <w:color w:val="000000" w:themeColor="text1"/>
        </w:rPr>
        <w:t xml:space="preserve"> O, et al. Efficacy of the fun for wellness online intervention to promote multidimensional well-being: a randomized controlled trial. </w:t>
      </w:r>
      <w:proofErr w:type="spellStart"/>
      <w:r w:rsidRPr="004B42A0">
        <w:rPr>
          <w:rFonts w:ascii="Times New Roman" w:hAnsi="Times New Roman" w:cs="Times New Roman"/>
          <w:color w:val="000000" w:themeColor="text1"/>
        </w:rPr>
        <w:t>Prev</w:t>
      </w:r>
      <w:proofErr w:type="spellEnd"/>
      <w:r w:rsidRPr="004B42A0">
        <w:rPr>
          <w:rFonts w:ascii="Times New Roman" w:hAnsi="Times New Roman" w:cs="Times New Roman"/>
          <w:color w:val="000000" w:themeColor="text1"/>
        </w:rPr>
        <w:t xml:space="preserve"> Sci. </w:t>
      </w:r>
      <w:proofErr w:type="gramStart"/>
      <w:r w:rsidRPr="004B42A0">
        <w:rPr>
          <w:rFonts w:ascii="Times New Roman" w:hAnsi="Times New Roman" w:cs="Times New Roman"/>
          <w:color w:val="000000" w:themeColor="text1"/>
        </w:rPr>
        <w:t>2017;18:984</w:t>
      </w:r>
      <w:proofErr w:type="gramEnd"/>
      <w:r w:rsidRPr="004B42A0">
        <w:rPr>
          <w:rFonts w:ascii="Times New Roman" w:hAnsi="Times New Roman" w:cs="Times New Roman"/>
          <w:color w:val="000000" w:themeColor="text1"/>
        </w:rPr>
        <w:t>-994. doi:10.1007/s11121-017-0779-z</w:t>
      </w:r>
    </w:p>
    <w:p w14:paraId="7C6E84A0" w14:textId="77777777" w:rsidR="00805275" w:rsidRPr="004B42A0" w:rsidRDefault="00805275" w:rsidP="00805275">
      <w:pPr>
        <w:pStyle w:val="ListParagraph"/>
        <w:numPr>
          <w:ilvl w:val="0"/>
          <w:numId w:val="1"/>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Myers ND, McMahon A, </w:t>
      </w:r>
      <w:proofErr w:type="spellStart"/>
      <w:r w:rsidRPr="004B42A0">
        <w:rPr>
          <w:rFonts w:ascii="Times New Roman" w:hAnsi="Times New Roman" w:cs="Times New Roman"/>
          <w:color w:val="000000" w:themeColor="text1"/>
        </w:rPr>
        <w:t>Prilleltensky</w:t>
      </w:r>
      <w:proofErr w:type="spellEnd"/>
      <w:r w:rsidRPr="004B42A0">
        <w:rPr>
          <w:rFonts w:ascii="Times New Roman" w:hAnsi="Times New Roman" w:cs="Times New Roman"/>
          <w:color w:val="000000" w:themeColor="text1"/>
        </w:rPr>
        <w:t xml:space="preserve"> I, et al. Effectiveness of the fun for wellness web-based behavioral intervention to promote physical activity in adults with obesity (or overweight): randomized controlled trial. JMIR Form Res. 2020;4(2</w:t>
      </w:r>
      <w:proofErr w:type="gramStart"/>
      <w:r w:rsidRPr="004B42A0">
        <w:rPr>
          <w:rFonts w:ascii="Times New Roman" w:hAnsi="Times New Roman" w:cs="Times New Roman"/>
          <w:color w:val="000000" w:themeColor="text1"/>
        </w:rPr>
        <w:t>):e</w:t>
      </w:r>
      <w:proofErr w:type="gramEnd"/>
      <w:r w:rsidRPr="004B42A0">
        <w:rPr>
          <w:rFonts w:ascii="Times New Roman" w:hAnsi="Times New Roman" w:cs="Times New Roman"/>
          <w:color w:val="000000" w:themeColor="text1"/>
        </w:rPr>
        <w:t>15919. doi:10.2196/15919</w:t>
      </w:r>
    </w:p>
    <w:p w14:paraId="36E2E509" w14:textId="77777777" w:rsidR="00805275" w:rsidRPr="004B42A0" w:rsidRDefault="00805275" w:rsidP="00805275">
      <w:pPr>
        <w:pStyle w:val="ListParagraph"/>
        <w:numPr>
          <w:ilvl w:val="0"/>
          <w:numId w:val="1"/>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Myers ND, </w:t>
      </w:r>
      <w:proofErr w:type="spellStart"/>
      <w:r w:rsidRPr="004B42A0">
        <w:rPr>
          <w:rFonts w:ascii="Times New Roman" w:hAnsi="Times New Roman" w:cs="Times New Roman"/>
          <w:color w:val="000000" w:themeColor="text1"/>
        </w:rPr>
        <w:t>Prilleltensky</w:t>
      </w:r>
      <w:proofErr w:type="spellEnd"/>
      <w:r w:rsidRPr="004B42A0">
        <w:rPr>
          <w:rFonts w:ascii="Times New Roman" w:hAnsi="Times New Roman" w:cs="Times New Roman"/>
          <w:color w:val="000000" w:themeColor="text1"/>
        </w:rPr>
        <w:t xml:space="preserve"> I, McMahon A, et al. Effectiveness of the fun for wellness online behavioral intervention to promote subjective well-being in adults with obesity: a randomized controlled trial. J Happiness Stud. </w:t>
      </w:r>
      <w:proofErr w:type="gramStart"/>
      <w:r w:rsidRPr="004B42A0">
        <w:rPr>
          <w:rFonts w:ascii="Times New Roman" w:hAnsi="Times New Roman" w:cs="Times New Roman"/>
          <w:color w:val="000000" w:themeColor="text1"/>
        </w:rPr>
        <w:t>2021;22:1905</w:t>
      </w:r>
      <w:proofErr w:type="gramEnd"/>
      <w:r w:rsidRPr="004B42A0">
        <w:rPr>
          <w:rFonts w:ascii="Times New Roman" w:hAnsi="Times New Roman" w:cs="Times New Roman"/>
          <w:color w:val="000000" w:themeColor="text1"/>
        </w:rPr>
        <w:t>-1923. doi:10.1007/s10902-020-00301-0</w:t>
      </w:r>
    </w:p>
    <w:p w14:paraId="63B84FEE" w14:textId="6D83474E" w:rsidR="00805275" w:rsidRPr="004B42A0" w:rsidRDefault="00805275" w:rsidP="00805275">
      <w:pPr>
        <w:pStyle w:val="ListParagraph"/>
        <w:numPr>
          <w:ilvl w:val="0"/>
          <w:numId w:val="1"/>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Lee S, McMahon A, </w:t>
      </w:r>
      <w:proofErr w:type="spellStart"/>
      <w:r w:rsidRPr="004B42A0">
        <w:rPr>
          <w:rFonts w:ascii="Times New Roman" w:hAnsi="Times New Roman" w:cs="Times New Roman"/>
          <w:color w:val="000000" w:themeColor="text1"/>
        </w:rPr>
        <w:t>Prilleltensky</w:t>
      </w:r>
      <w:proofErr w:type="spellEnd"/>
      <w:r w:rsidRPr="004B42A0">
        <w:rPr>
          <w:rFonts w:ascii="Times New Roman" w:hAnsi="Times New Roman" w:cs="Times New Roman"/>
          <w:color w:val="000000" w:themeColor="text1"/>
        </w:rPr>
        <w:t xml:space="preserve"> I, et al. Effectiveness of the fun for wellness online behavioral intervention to promote well-being actions in adults with obesity or overweight: A randomized controlled trial. J Sport </w:t>
      </w:r>
      <w:proofErr w:type="spellStart"/>
      <w:r w:rsidRPr="004B42A0">
        <w:rPr>
          <w:rFonts w:ascii="Times New Roman" w:hAnsi="Times New Roman" w:cs="Times New Roman"/>
          <w:color w:val="000000" w:themeColor="text1"/>
        </w:rPr>
        <w:t>Exerc</w:t>
      </w:r>
      <w:proofErr w:type="spellEnd"/>
      <w:r w:rsidRPr="004B42A0">
        <w:rPr>
          <w:rFonts w:ascii="Times New Roman" w:hAnsi="Times New Roman" w:cs="Times New Roman"/>
          <w:color w:val="000000" w:themeColor="text1"/>
        </w:rPr>
        <w:t xml:space="preserve"> Psychol. 2020;43(1):83-96. doi:10.1123/jsep.2020-0049</w:t>
      </w:r>
    </w:p>
    <w:p w14:paraId="7A41CFA7" w14:textId="7B46BC72" w:rsidR="00FB32E0" w:rsidRPr="004B42A0" w:rsidRDefault="00FB32E0" w:rsidP="00FB32E0">
      <w:pPr>
        <w:pStyle w:val="ListParagraph"/>
        <w:numPr>
          <w:ilvl w:val="0"/>
          <w:numId w:val="1"/>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Jo B. Model misspecification sensitivity analysis in estimating causal effects of interventions with non-compliance. Stat Med. </w:t>
      </w:r>
      <w:proofErr w:type="gramStart"/>
      <w:r w:rsidRPr="004B42A0">
        <w:rPr>
          <w:rFonts w:ascii="Times New Roman" w:hAnsi="Times New Roman" w:cs="Times New Roman"/>
          <w:color w:val="000000" w:themeColor="text1"/>
        </w:rPr>
        <w:t>2002;21:3161</w:t>
      </w:r>
      <w:proofErr w:type="gramEnd"/>
      <w:r w:rsidR="004B3699" w:rsidRPr="004B42A0">
        <w:rPr>
          <w:rFonts w:ascii="Times New Roman" w:hAnsi="Times New Roman" w:cs="Times New Roman"/>
          <w:color w:val="000000" w:themeColor="text1"/>
        </w:rPr>
        <w:t>-</w:t>
      </w:r>
      <w:r w:rsidRPr="004B42A0">
        <w:rPr>
          <w:rFonts w:ascii="Times New Roman" w:hAnsi="Times New Roman" w:cs="Times New Roman"/>
          <w:color w:val="000000" w:themeColor="text1"/>
        </w:rPr>
        <w:t>3181. doi:10.1002/sim.1267</w:t>
      </w:r>
    </w:p>
    <w:p w14:paraId="49C830F4" w14:textId="08B6EB4A" w:rsidR="00FB32E0" w:rsidRPr="004B42A0" w:rsidRDefault="00FB32E0" w:rsidP="00FB32E0">
      <w:pPr>
        <w:pStyle w:val="ListParagraph"/>
        <w:numPr>
          <w:ilvl w:val="0"/>
          <w:numId w:val="1"/>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Physical Activity Guidelines Advisory Committee. 2018 physical activity guidelines advisory committee scientific report. U.S. Department of Health and Human Services; 2018. </w:t>
      </w:r>
      <w:r w:rsidR="0062272A" w:rsidRPr="004B42A0">
        <w:rPr>
          <w:rFonts w:ascii="Times New Roman" w:hAnsi="Times New Roman" w:cs="Times New Roman"/>
          <w:color w:val="000000" w:themeColor="text1"/>
        </w:rPr>
        <w:t>Accessed July 30, 2023</w:t>
      </w:r>
      <w:r w:rsidRPr="004B42A0">
        <w:rPr>
          <w:rFonts w:ascii="Times New Roman" w:hAnsi="Times New Roman" w:cs="Times New Roman"/>
          <w:color w:val="000000" w:themeColor="text1"/>
        </w:rPr>
        <w:t>. https://health.gov/sites/default/files/2019-09/PAG_Advisory_Committee_Report.pdf</w:t>
      </w:r>
    </w:p>
    <w:p w14:paraId="200AE113" w14:textId="429CBF12" w:rsidR="00FB32E0" w:rsidRPr="004B42A0" w:rsidRDefault="00FB32E0" w:rsidP="00FB32E0">
      <w:pPr>
        <w:pStyle w:val="ListParagraph"/>
        <w:numPr>
          <w:ilvl w:val="0"/>
          <w:numId w:val="1"/>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World Health Organization: Global recommendations on physical activity for health. </w:t>
      </w:r>
      <w:r w:rsidR="0062272A" w:rsidRPr="004B42A0">
        <w:rPr>
          <w:rFonts w:ascii="Times New Roman" w:hAnsi="Times New Roman" w:cs="Times New Roman"/>
          <w:color w:val="000000" w:themeColor="text1"/>
        </w:rPr>
        <w:t xml:space="preserve">Accessed July 30, 2023. </w:t>
      </w:r>
      <w:r w:rsidRPr="004B42A0">
        <w:rPr>
          <w:rFonts w:ascii="Times New Roman" w:hAnsi="Times New Roman" w:cs="Times New Roman"/>
          <w:color w:val="000000" w:themeColor="text1"/>
        </w:rPr>
        <w:t>http://apps.who.int/iris/bitstream/10665/44399/1/9789241599979_eng</w:t>
      </w:r>
    </w:p>
    <w:p w14:paraId="5C6966F9" w14:textId="125AE138" w:rsidR="00FB32E0" w:rsidRPr="004B42A0" w:rsidRDefault="00FB32E0" w:rsidP="00FB32E0">
      <w:pPr>
        <w:pStyle w:val="ListParagraph"/>
        <w:numPr>
          <w:ilvl w:val="0"/>
          <w:numId w:val="1"/>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American Heart Association editorial staff. American heart association recommendations for physical activity in adults and kids. American Heart Association; 2018. </w:t>
      </w:r>
      <w:r w:rsidR="0062272A" w:rsidRPr="004B42A0">
        <w:rPr>
          <w:rFonts w:ascii="Times New Roman" w:hAnsi="Times New Roman" w:cs="Times New Roman"/>
          <w:color w:val="000000" w:themeColor="text1"/>
        </w:rPr>
        <w:t>Accessed July 30, 2023</w:t>
      </w:r>
      <w:r w:rsidRPr="004B42A0">
        <w:rPr>
          <w:rFonts w:ascii="Times New Roman" w:hAnsi="Times New Roman" w:cs="Times New Roman"/>
          <w:color w:val="000000" w:themeColor="text1"/>
        </w:rPr>
        <w:t>. https://www.heart.org/en/healthy-living/fitness/fitness-basics/aha-recs-for-physical-activity-in-adults</w:t>
      </w:r>
    </w:p>
    <w:p w14:paraId="52A04CD3" w14:textId="77777777" w:rsidR="00FB32E0" w:rsidRPr="004B42A0" w:rsidRDefault="00FB32E0" w:rsidP="00FB32E0">
      <w:pPr>
        <w:pStyle w:val="ListParagraph"/>
        <w:numPr>
          <w:ilvl w:val="0"/>
          <w:numId w:val="1"/>
        </w:numPr>
        <w:rPr>
          <w:rFonts w:ascii="Times New Roman" w:hAnsi="Times New Roman" w:cs="Times New Roman"/>
          <w:color w:val="000000" w:themeColor="text1"/>
        </w:rPr>
      </w:pPr>
      <w:r w:rsidRPr="004B42A0">
        <w:rPr>
          <w:rFonts w:ascii="Times New Roman" w:hAnsi="Times New Roman" w:cs="Times New Roman"/>
          <w:color w:val="000000" w:themeColor="text1"/>
        </w:rPr>
        <w:lastRenderedPageBreak/>
        <w:t xml:space="preserve">Bandura A. Self-efficacy: toward a unifying theory of behavioral change. Psychol Rev. </w:t>
      </w:r>
      <w:proofErr w:type="gramStart"/>
      <w:r w:rsidRPr="004B42A0">
        <w:rPr>
          <w:rFonts w:ascii="Times New Roman" w:hAnsi="Times New Roman" w:cs="Times New Roman"/>
          <w:color w:val="000000" w:themeColor="text1"/>
        </w:rPr>
        <w:t>1977;84:191</w:t>
      </w:r>
      <w:proofErr w:type="gramEnd"/>
      <w:r w:rsidRPr="004B42A0">
        <w:rPr>
          <w:rFonts w:ascii="Times New Roman" w:hAnsi="Times New Roman" w:cs="Times New Roman"/>
          <w:color w:val="000000" w:themeColor="text1"/>
        </w:rPr>
        <w:t>-215. doi:10.1037/0033-295X.84.2.191</w:t>
      </w:r>
    </w:p>
    <w:p w14:paraId="6AB029D8" w14:textId="77777777" w:rsidR="00FB32E0" w:rsidRPr="004B42A0" w:rsidRDefault="00FB32E0" w:rsidP="00FB32E0">
      <w:pPr>
        <w:pStyle w:val="ListParagraph"/>
        <w:numPr>
          <w:ilvl w:val="0"/>
          <w:numId w:val="1"/>
        </w:numPr>
        <w:rPr>
          <w:rFonts w:ascii="Times New Roman" w:hAnsi="Times New Roman" w:cs="Times New Roman"/>
          <w:color w:val="000000" w:themeColor="text1"/>
        </w:rPr>
      </w:pPr>
      <w:proofErr w:type="spellStart"/>
      <w:r w:rsidRPr="004B42A0">
        <w:rPr>
          <w:rFonts w:ascii="Times New Roman" w:hAnsi="Times New Roman" w:cs="Times New Roman"/>
          <w:color w:val="000000" w:themeColor="text1"/>
        </w:rPr>
        <w:t>Samdal</w:t>
      </w:r>
      <w:proofErr w:type="spellEnd"/>
      <w:r w:rsidRPr="004B42A0">
        <w:rPr>
          <w:rFonts w:ascii="Times New Roman" w:hAnsi="Times New Roman" w:cs="Times New Roman"/>
          <w:color w:val="000000" w:themeColor="text1"/>
        </w:rPr>
        <w:t xml:space="preserve"> GB, Eide GE, Barth T, et al. Effective </w:t>
      </w:r>
      <w:proofErr w:type="spellStart"/>
      <w:r w:rsidRPr="004B42A0">
        <w:rPr>
          <w:rFonts w:ascii="Times New Roman" w:hAnsi="Times New Roman" w:cs="Times New Roman"/>
          <w:color w:val="000000" w:themeColor="text1"/>
        </w:rPr>
        <w:t>behaviour</w:t>
      </w:r>
      <w:proofErr w:type="spellEnd"/>
      <w:r w:rsidRPr="004B42A0">
        <w:rPr>
          <w:rFonts w:ascii="Times New Roman" w:hAnsi="Times New Roman" w:cs="Times New Roman"/>
          <w:color w:val="000000" w:themeColor="text1"/>
        </w:rPr>
        <w:t xml:space="preserve"> change techniques for physical activity and healthy eating in overweight and obese adults; systematic review and meta-regression analyses. Int J </w:t>
      </w:r>
      <w:proofErr w:type="spellStart"/>
      <w:r w:rsidRPr="004B42A0">
        <w:rPr>
          <w:rFonts w:ascii="Times New Roman" w:hAnsi="Times New Roman" w:cs="Times New Roman"/>
          <w:color w:val="000000" w:themeColor="text1"/>
        </w:rPr>
        <w:t>Behav</w:t>
      </w:r>
      <w:proofErr w:type="spellEnd"/>
      <w:r w:rsidRPr="004B42A0">
        <w:rPr>
          <w:rFonts w:ascii="Times New Roman" w:hAnsi="Times New Roman" w:cs="Times New Roman"/>
          <w:color w:val="000000" w:themeColor="text1"/>
        </w:rPr>
        <w:t xml:space="preserve"> </w:t>
      </w:r>
      <w:proofErr w:type="spellStart"/>
      <w:r w:rsidRPr="004B42A0">
        <w:rPr>
          <w:rFonts w:ascii="Times New Roman" w:hAnsi="Times New Roman" w:cs="Times New Roman"/>
          <w:color w:val="000000" w:themeColor="text1"/>
        </w:rPr>
        <w:t>Nutr</w:t>
      </w:r>
      <w:proofErr w:type="spellEnd"/>
      <w:r w:rsidRPr="004B42A0">
        <w:rPr>
          <w:rFonts w:ascii="Times New Roman" w:hAnsi="Times New Roman" w:cs="Times New Roman"/>
          <w:color w:val="000000" w:themeColor="text1"/>
        </w:rPr>
        <w:t xml:space="preserve"> Phys Act. </w:t>
      </w:r>
      <w:proofErr w:type="gramStart"/>
      <w:r w:rsidRPr="004B42A0">
        <w:rPr>
          <w:rFonts w:ascii="Times New Roman" w:hAnsi="Times New Roman" w:cs="Times New Roman"/>
          <w:color w:val="000000" w:themeColor="text1"/>
        </w:rPr>
        <w:t>2017;14:1</w:t>
      </w:r>
      <w:proofErr w:type="gramEnd"/>
      <w:r w:rsidRPr="004B42A0">
        <w:rPr>
          <w:rFonts w:ascii="Times New Roman" w:hAnsi="Times New Roman" w:cs="Times New Roman"/>
          <w:color w:val="000000" w:themeColor="text1"/>
        </w:rPr>
        <w:t xml:space="preserve">-4. doi:10.1186/s12966-017-0494-y </w:t>
      </w:r>
    </w:p>
    <w:p w14:paraId="03423297" w14:textId="77777777" w:rsidR="00FB32E0" w:rsidRPr="004B42A0" w:rsidRDefault="00FB32E0" w:rsidP="00FB32E0">
      <w:pPr>
        <w:pStyle w:val="ListParagraph"/>
        <w:numPr>
          <w:ilvl w:val="0"/>
          <w:numId w:val="1"/>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Olander EK, Fletcher H, Williams S, et al. What are the most effective techniques in changing obese individuals’ physical activity self-efficacy and </w:t>
      </w:r>
      <w:proofErr w:type="spellStart"/>
      <w:r w:rsidRPr="004B42A0">
        <w:rPr>
          <w:rFonts w:ascii="Times New Roman" w:hAnsi="Times New Roman" w:cs="Times New Roman"/>
          <w:color w:val="000000" w:themeColor="text1"/>
        </w:rPr>
        <w:t>behaviour</w:t>
      </w:r>
      <w:proofErr w:type="spellEnd"/>
      <w:r w:rsidRPr="004B42A0">
        <w:rPr>
          <w:rFonts w:ascii="Times New Roman" w:hAnsi="Times New Roman" w:cs="Times New Roman"/>
          <w:color w:val="000000" w:themeColor="text1"/>
        </w:rPr>
        <w:t xml:space="preserve">: a systematic review and meta-analysis. Int J </w:t>
      </w:r>
      <w:proofErr w:type="spellStart"/>
      <w:r w:rsidRPr="004B42A0">
        <w:rPr>
          <w:rFonts w:ascii="Times New Roman" w:hAnsi="Times New Roman" w:cs="Times New Roman"/>
          <w:color w:val="000000" w:themeColor="text1"/>
        </w:rPr>
        <w:t>Behav</w:t>
      </w:r>
      <w:proofErr w:type="spellEnd"/>
      <w:r w:rsidRPr="004B42A0">
        <w:rPr>
          <w:rFonts w:ascii="Times New Roman" w:hAnsi="Times New Roman" w:cs="Times New Roman"/>
          <w:color w:val="000000" w:themeColor="text1"/>
        </w:rPr>
        <w:t xml:space="preserve"> </w:t>
      </w:r>
      <w:proofErr w:type="spellStart"/>
      <w:r w:rsidRPr="004B42A0">
        <w:rPr>
          <w:rFonts w:ascii="Times New Roman" w:hAnsi="Times New Roman" w:cs="Times New Roman"/>
          <w:color w:val="000000" w:themeColor="text1"/>
        </w:rPr>
        <w:t>Nutr</w:t>
      </w:r>
      <w:proofErr w:type="spellEnd"/>
      <w:r w:rsidRPr="004B42A0">
        <w:rPr>
          <w:rFonts w:ascii="Times New Roman" w:hAnsi="Times New Roman" w:cs="Times New Roman"/>
          <w:color w:val="000000" w:themeColor="text1"/>
        </w:rPr>
        <w:t xml:space="preserve"> Phys Act. 2013;10(1):1-5. doi:10.1186/1479-5868-10-29</w:t>
      </w:r>
    </w:p>
    <w:p w14:paraId="1D9B8CA5" w14:textId="77777777" w:rsidR="00FB32E0" w:rsidRPr="004B42A0" w:rsidRDefault="00FB32E0" w:rsidP="00FB32E0">
      <w:pPr>
        <w:pStyle w:val="ListParagraph"/>
        <w:numPr>
          <w:ilvl w:val="0"/>
          <w:numId w:val="1"/>
        </w:numPr>
        <w:rPr>
          <w:rFonts w:ascii="Times New Roman" w:hAnsi="Times New Roman" w:cs="Times New Roman"/>
          <w:color w:val="000000" w:themeColor="text1"/>
        </w:rPr>
      </w:pPr>
      <w:proofErr w:type="spellStart"/>
      <w:r w:rsidRPr="004B42A0">
        <w:rPr>
          <w:rFonts w:ascii="Times New Roman" w:hAnsi="Times New Roman" w:cs="Times New Roman"/>
          <w:color w:val="000000" w:themeColor="text1"/>
        </w:rPr>
        <w:t>Carraça</w:t>
      </w:r>
      <w:proofErr w:type="spellEnd"/>
      <w:r w:rsidRPr="004B42A0">
        <w:rPr>
          <w:rFonts w:ascii="Times New Roman" w:hAnsi="Times New Roman" w:cs="Times New Roman"/>
          <w:color w:val="000000" w:themeColor="text1"/>
        </w:rPr>
        <w:t xml:space="preserve"> E, </w:t>
      </w:r>
      <w:proofErr w:type="spellStart"/>
      <w:r w:rsidRPr="004B42A0">
        <w:rPr>
          <w:rFonts w:ascii="Times New Roman" w:hAnsi="Times New Roman" w:cs="Times New Roman"/>
          <w:color w:val="000000" w:themeColor="text1"/>
        </w:rPr>
        <w:t>Encantado</w:t>
      </w:r>
      <w:proofErr w:type="spellEnd"/>
      <w:r w:rsidRPr="004B42A0">
        <w:rPr>
          <w:rFonts w:ascii="Times New Roman" w:hAnsi="Times New Roman" w:cs="Times New Roman"/>
          <w:color w:val="000000" w:themeColor="text1"/>
        </w:rPr>
        <w:t xml:space="preserve"> J, Battista F, et al. Effective behavior change techniques to promote physical activity in adults with overweight or obesity: a systematic review and meta‐analysis. </w:t>
      </w:r>
      <w:proofErr w:type="spellStart"/>
      <w:r w:rsidRPr="004B42A0">
        <w:rPr>
          <w:rFonts w:ascii="Times New Roman" w:hAnsi="Times New Roman" w:cs="Times New Roman"/>
          <w:color w:val="000000" w:themeColor="text1"/>
        </w:rPr>
        <w:t>Obes</w:t>
      </w:r>
      <w:proofErr w:type="spellEnd"/>
      <w:r w:rsidRPr="004B42A0">
        <w:rPr>
          <w:rFonts w:ascii="Times New Roman" w:hAnsi="Times New Roman" w:cs="Times New Roman"/>
          <w:color w:val="000000" w:themeColor="text1"/>
        </w:rPr>
        <w:t xml:space="preserve"> Rev. 2021;</w:t>
      </w:r>
      <w:proofErr w:type="gramStart"/>
      <w:r w:rsidRPr="004B42A0">
        <w:rPr>
          <w:rFonts w:ascii="Times New Roman" w:hAnsi="Times New Roman" w:cs="Times New Roman"/>
          <w:color w:val="000000" w:themeColor="text1"/>
        </w:rPr>
        <w:t>22:e</w:t>
      </w:r>
      <w:proofErr w:type="gramEnd"/>
      <w:r w:rsidRPr="004B42A0">
        <w:rPr>
          <w:rFonts w:ascii="Times New Roman" w:hAnsi="Times New Roman" w:cs="Times New Roman"/>
          <w:color w:val="000000" w:themeColor="text1"/>
        </w:rPr>
        <w:t>13258. doi:10.1111/obr.13258</w:t>
      </w:r>
    </w:p>
    <w:p w14:paraId="55C574BB" w14:textId="6E95144A" w:rsidR="0062272A" w:rsidRPr="004B42A0" w:rsidRDefault="00FB32E0" w:rsidP="00FB32E0">
      <w:pPr>
        <w:pStyle w:val="ListParagraph"/>
        <w:numPr>
          <w:ilvl w:val="0"/>
          <w:numId w:val="1"/>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Williams SL, French DP. What are the most effective intervention techniques for changing physical activity self-efficacy and physical activity </w:t>
      </w:r>
      <w:proofErr w:type="spellStart"/>
      <w:r w:rsidRPr="004B42A0">
        <w:rPr>
          <w:rFonts w:ascii="Times New Roman" w:hAnsi="Times New Roman" w:cs="Times New Roman"/>
          <w:color w:val="000000" w:themeColor="text1"/>
        </w:rPr>
        <w:t>behaviour</w:t>
      </w:r>
      <w:proofErr w:type="spellEnd"/>
      <w:r w:rsidRPr="004B42A0">
        <w:rPr>
          <w:rFonts w:ascii="Times New Roman" w:hAnsi="Times New Roman" w:cs="Times New Roman"/>
          <w:color w:val="000000" w:themeColor="text1"/>
        </w:rPr>
        <w:t xml:space="preserve">-and are they the same? Health Educ Res. </w:t>
      </w:r>
      <w:proofErr w:type="gramStart"/>
      <w:r w:rsidRPr="004B42A0">
        <w:rPr>
          <w:rFonts w:ascii="Times New Roman" w:hAnsi="Times New Roman" w:cs="Times New Roman"/>
          <w:color w:val="000000" w:themeColor="text1"/>
        </w:rPr>
        <w:t>2011;26:308</w:t>
      </w:r>
      <w:proofErr w:type="gramEnd"/>
      <w:r w:rsidRPr="004B42A0">
        <w:rPr>
          <w:rFonts w:ascii="Times New Roman" w:hAnsi="Times New Roman" w:cs="Times New Roman"/>
          <w:color w:val="000000" w:themeColor="text1"/>
        </w:rPr>
        <w:t>-322. doi:10.1093/her/cyr005</w:t>
      </w:r>
    </w:p>
    <w:p w14:paraId="3C464D95" w14:textId="6B1FBFB5" w:rsidR="004E1E4B" w:rsidRPr="004B42A0" w:rsidRDefault="00FB32E0" w:rsidP="0062272A">
      <w:pPr>
        <w:pStyle w:val="ListParagraph"/>
        <w:numPr>
          <w:ilvl w:val="0"/>
          <w:numId w:val="1"/>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Michie S, Richardson M, Johnston M, </w:t>
      </w:r>
      <w:r w:rsidR="0062272A" w:rsidRPr="004B42A0">
        <w:rPr>
          <w:rFonts w:ascii="Times New Roman" w:hAnsi="Times New Roman" w:cs="Times New Roman"/>
          <w:color w:val="000000" w:themeColor="text1"/>
        </w:rPr>
        <w:t>et al</w:t>
      </w:r>
      <w:r w:rsidRPr="004B42A0">
        <w:rPr>
          <w:rFonts w:ascii="Times New Roman" w:hAnsi="Times New Roman" w:cs="Times New Roman"/>
          <w:color w:val="000000" w:themeColor="text1"/>
        </w:rPr>
        <w:t xml:space="preserve">. The behavior </w:t>
      </w:r>
      <w:proofErr w:type="gramStart"/>
      <w:r w:rsidRPr="004B42A0">
        <w:rPr>
          <w:rFonts w:ascii="Times New Roman" w:hAnsi="Times New Roman" w:cs="Times New Roman"/>
          <w:color w:val="000000" w:themeColor="text1"/>
        </w:rPr>
        <w:t>change</w:t>
      </w:r>
      <w:proofErr w:type="gramEnd"/>
      <w:r w:rsidRPr="004B42A0">
        <w:rPr>
          <w:rFonts w:ascii="Times New Roman" w:hAnsi="Times New Roman" w:cs="Times New Roman"/>
          <w:color w:val="000000" w:themeColor="text1"/>
        </w:rPr>
        <w:t xml:space="preserve"> technique taxonomy (v1) of 93 hierarchically clustered techniques: building an international consensus for the reporting of behavior change interventions. </w:t>
      </w:r>
      <w:r w:rsidR="0062272A" w:rsidRPr="004B42A0">
        <w:rPr>
          <w:rFonts w:ascii="Times New Roman" w:hAnsi="Times New Roman" w:cs="Times New Roman"/>
          <w:color w:val="000000" w:themeColor="text1"/>
        </w:rPr>
        <w:t xml:space="preserve">Ann </w:t>
      </w:r>
      <w:proofErr w:type="spellStart"/>
      <w:r w:rsidR="0062272A" w:rsidRPr="004B42A0">
        <w:rPr>
          <w:rFonts w:ascii="Times New Roman" w:hAnsi="Times New Roman" w:cs="Times New Roman"/>
          <w:color w:val="000000" w:themeColor="text1"/>
        </w:rPr>
        <w:t>Behav</w:t>
      </w:r>
      <w:proofErr w:type="spellEnd"/>
      <w:r w:rsidR="0062272A" w:rsidRPr="004B42A0">
        <w:rPr>
          <w:rFonts w:ascii="Times New Roman" w:hAnsi="Times New Roman" w:cs="Times New Roman"/>
          <w:color w:val="000000" w:themeColor="text1"/>
        </w:rPr>
        <w:t xml:space="preserve"> Med</w:t>
      </w:r>
      <w:r w:rsidRPr="004B42A0">
        <w:rPr>
          <w:rFonts w:ascii="Times New Roman" w:hAnsi="Times New Roman" w:cs="Times New Roman"/>
          <w:color w:val="000000" w:themeColor="text1"/>
        </w:rPr>
        <w:t>. 2013;46(1):81-95. doi:10.1007/s12160-013-9486-6</w:t>
      </w:r>
    </w:p>
    <w:p w14:paraId="22C06A64" w14:textId="29640A09" w:rsidR="0046452A" w:rsidRPr="004B42A0" w:rsidRDefault="0046452A">
      <w:pPr>
        <w:rPr>
          <w:rFonts w:ascii="Times New Roman" w:hAnsi="Times New Roman" w:cs="Times New Roman"/>
          <w:color w:val="000000" w:themeColor="text1"/>
        </w:rPr>
      </w:pPr>
    </w:p>
    <w:p w14:paraId="481A3913" w14:textId="77777777" w:rsidR="006D093C" w:rsidRPr="004B42A0" w:rsidRDefault="006D093C">
      <w:pPr>
        <w:rPr>
          <w:rFonts w:ascii="Times New Roman" w:hAnsi="Times New Roman" w:cs="Times New Roman"/>
          <w:color w:val="000000" w:themeColor="text1"/>
        </w:rPr>
      </w:pPr>
    </w:p>
    <w:p w14:paraId="2B04D869" w14:textId="77777777" w:rsidR="006D093C" w:rsidRPr="004B42A0" w:rsidRDefault="006D093C">
      <w:pPr>
        <w:rPr>
          <w:rFonts w:ascii="Times New Roman" w:hAnsi="Times New Roman" w:cs="Times New Roman"/>
          <w:color w:val="000000" w:themeColor="text1"/>
        </w:rPr>
        <w:sectPr w:rsidR="006D093C" w:rsidRPr="004B42A0" w:rsidSect="00F13795">
          <w:headerReference w:type="even" r:id="rId8"/>
          <w:headerReference w:type="default" r:id="rId9"/>
          <w:pgSz w:w="15840" w:h="12240" w:orient="landscape"/>
          <w:pgMar w:top="1440" w:right="1440" w:bottom="1440" w:left="1440" w:header="720" w:footer="720" w:gutter="0"/>
          <w:cols w:space="720"/>
          <w:docGrid w:linePitch="360"/>
        </w:sectPr>
      </w:pPr>
    </w:p>
    <w:p w14:paraId="73EEF81A" w14:textId="2DF69227" w:rsidR="006D093C" w:rsidRPr="004B42A0" w:rsidRDefault="00253C8A" w:rsidP="00902D96">
      <w:pPr>
        <w:pStyle w:val="TableTitle"/>
        <w:jc w:val="center"/>
        <w:rPr>
          <w:color w:val="000000" w:themeColor="text1"/>
          <w:szCs w:val="24"/>
        </w:rPr>
      </w:pPr>
      <w:r w:rsidRPr="004B42A0">
        <w:rPr>
          <w:color w:val="000000" w:themeColor="text1"/>
          <w:szCs w:val="24"/>
        </w:rPr>
        <w:lastRenderedPageBreak/>
        <w:t xml:space="preserve">Appendix </w:t>
      </w:r>
      <w:r w:rsidR="008E6006" w:rsidRPr="004B42A0">
        <w:rPr>
          <w:color w:val="000000" w:themeColor="text1"/>
          <w:szCs w:val="24"/>
        </w:rPr>
        <w:t>B</w:t>
      </w:r>
    </w:p>
    <w:p w14:paraId="629DBFAE" w14:textId="2F6131C2" w:rsidR="0070329F" w:rsidRPr="004B42A0" w:rsidRDefault="0070329F" w:rsidP="006D093C">
      <w:pPr>
        <w:pStyle w:val="TableTitle"/>
        <w:rPr>
          <w:rFonts w:ascii="Arial" w:hAnsi="Arial" w:cs="Arial"/>
          <w:color w:val="000000" w:themeColor="text1"/>
        </w:rPr>
      </w:pPr>
    </w:p>
    <w:p w14:paraId="27D6AB03" w14:textId="6751AE85" w:rsidR="0070329F" w:rsidRPr="004B42A0" w:rsidRDefault="00260823" w:rsidP="006D093C">
      <w:pPr>
        <w:pStyle w:val="TableTitle"/>
        <w:rPr>
          <w:color w:val="000000" w:themeColor="text1"/>
          <w:szCs w:val="24"/>
        </w:rPr>
      </w:pPr>
      <w:r w:rsidRPr="004B42A0">
        <w:rPr>
          <w:color w:val="000000" w:themeColor="text1"/>
          <w:szCs w:val="24"/>
        </w:rPr>
        <w:t xml:space="preserve">Table </w:t>
      </w:r>
      <w:r w:rsidR="008E6006" w:rsidRPr="004B42A0">
        <w:rPr>
          <w:color w:val="000000" w:themeColor="text1"/>
          <w:szCs w:val="24"/>
        </w:rPr>
        <w:t>B.1</w:t>
      </w:r>
      <w:r w:rsidRPr="004B42A0">
        <w:rPr>
          <w:color w:val="000000" w:themeColor="text1"/>
          <w:szCs w:val="24"/>
        </w:rPr>
        <w:t xml:space="preserve">. </w:t>
      </w:r>
      <w:r w:rsidR="0070329F" w:rsidRPr="004B42A0">
        <w:rPr>
          <w:color w:val="000000" w:themeColor="text1"/>
          <w:szCs w:val="24"/>
        </w:rPr>
        <w:t>A Populated SPIRIT Checklist</w:t>
      </w:r>
    </w:p>
    <w:p w14:paraId="31B0F3FC" w14:textId="4D416329" w:rsidR="006D093C" w:rsidRPr="004B42A0" w:rsidRDefault="006D093C" w:rsidP="006D093C">
      <w:pPr>
        <w:pStyle w:val="TableTitle"/>
        <w:rPr>
          <w:rFonts w:ascii="Arial" w:hAnsi="Arial" w:cs="Arial"/>
          <w:color w:val="000000" w:themeColor="text1"/>
        </w:rPr>
      </w:pPr>
    </w:p>
    <w:p w14:paraId="69CBD89F" w14:textId="77777777" w:rsidR="006D093C" w:rsidRPr="004B42A0" w:rsidRDefault="006D093C" w:rsidP="006D093C">
      <w:pPr>
        <w:pStyle w:val="TableTitle"/>
        <w:spacing w:after="40"/>
        <w:rPr>
          <w:color w:val="000000" w:themeColor="text1"/>
          <w:sz w:val="22"/>
          <w:szCs w:val="22"/>
        </w:rPr>
      </w:pPr>
      <w:r w:rsidRPr="004B42A0">
        <w:rPr>
          <w:color w:val="000000" w:themeColor="text1"/>
          <w:sz w:val="22"/>
          <w:szCs w:val="22"/>
        </w:rPr>
        <w:t>SPIRIT 2013 Checklist: Recommended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1805"/>
        <w:gridCol w:w="627"/>
        <w:gridCol w:w="8867"/>
        <w:gridCol w:w="1661"/>
      </w:tblGrid>
      <w:tr w:rsidR="004B42A0" w:rsidRPr="004B42A0" w14:paraId="3DC4CC49" w14:textId="77777777" w:rsidTr="00123E47">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4C42436C" w14:textId="77777777" w:rsidR="006D093C" w:rsidRPr="004B42A0" w:rsidRDefault="006D093C" w:rsidP="00123E47">
            <w:pPr>
              <w:pStyle w:val="TableHeader"/>
              <w:rPr>
                <w:color w:val="000000" w:themeColor="text1"/>
                <w:sz w:val="22"/>
                <w:szCs w:val="22"/>
              </w:rPr>
            </w:pPr>
            <w:r w:rsidRPr="004B42A0">
              <w:rPr>
                <w:color w:val="000000" w:themeColor="text1"/>
                <w:sz w:val="22"/>
                <w:szCs w:val="22"/>
              </w:rPr>
              <w:t>Section/item</w:t>
            </w:r>
          </w:p>
        </w:tc>
        <w:tc>
          <w:tcPr>
            <w:tcW w:w="242" w:type="pct"/>
            <w:tcBorders>
              <w:top w:val="single" w:sz="4" w:space="0" w:color="auto"/>
              <w:bottom w:val="single" w:sz="4" w:space="0" w:color="auto"/>
            </w:tcBorders>
            <w:shd w:val="clear" w:color="auto" w:fill="auto"/>
          </w:tcPr>
          <w:p w14:paraId="25216326" w14:textId="77777777" w:rsidR="006D093C" w:rsidRPr="004B42A0" w:rsidRDefault="006D093C" w:rsidP="00123E47">
            <w:pPr>
              <w:pStyle w:val="TableHeader"/>
              <w:rPr>
                <w:color w:val="000000" w:themeColor="text1"/>
                <w:sz w:val="22"/>
                <w:szCs w:val="22"/>
              </w:rPr>
            </w:pPr>
            <w:r w:rsidRPr="004B42A0">
              <w:rPr>
                <w:color w:val="000000" w:themeColor="text1"/>
                <w:sz w:val="22"/>
                <w:szCs w:val="22"/>
              </w:rPr>
              <w:t>Item No</w:t>
            </w:r>
          </w:p>
        </w:tc>
        <w:tc>
          <w:tcPr>
            <w:tcW w:w="3421" w:type="pct"/>
            <w:tcBorders>
              <w:top w:val="single" w:sz="4" w:space="0" w:color="auto"/>
              <w:bottom w:val="single" w:sz="4" w:space="0" w:color="auto"/>
            </w:tcBorders>
            <w:shd w:val="clear" w:color="auto" w:fill="auto"/>
          </w:tcPr>
          <w:p w14:paraId="0CE56546" w14:textId="77777777" w:rsidR="006D093C" w:rsidRPr="004B42A0" w:rsidRDefault="006D093C" w:rsidP="00123E47">
            <w:pPr>
              <w:pStyle w:val="TableHeader"/>
              <w:rPr>
                <w:color w:val="000000" w:themeColor="text1"/>
                <w:sz w:val="22"/>
                <w:szCs w:val="22"/>
              </w:rPr>
            </w:pPr>
            <w:r w:rsidRPr="004B42A0">
              <w:rPr>
                <w:color w:val="000000" w:themeColor="text1"/>
                <w:sz w:val="22"/>
                <w:szCs w:val="22"/>
              </w:rPr>
              <w:t>Description</w:t>
            </w:r>
          </w:p>
        </w:tc>
        <w:tc>
          <w:tcPr>
            <w:tcW w:w="641" w:type="pct"/>
            <w:tcBorders>
              <w:top w:val="single" w:sz="4" w:space="0" w:color="auto"/>
              <w:bottom w:val="single" w:sz="4" w:space="0" w:color="auto"/>
            </w:tcBorders>
          </w:tcPr>
          <w:p w14:paraId="576AF84F" w14:textId="77777777" w:rsidR="006D093C" w:rsidRPr="004B42A0" w:rsidRDefault="006D093C" w:rsidP="00123E47">
            <w:pPr>
              <w:pStyle w:val="TableHeader"/>
              <w:rPr>
                <w:color w:val="000000" w:themeColor="text1"/>
                <w:sz w:val="22"/>
                <w:szCs w:val="22"/>
              </w:rPr>
            </w:pPr>
            <w:r w:rsidRPr="004B42A0">
              <w:rPr>
                <w:color w:val="000000" w:themeColor="text1"/>
                <w:sz w:val="22"/>
                <w:szCs w:val="22"/>
              </w:rPr>
              <w:t>Addressed on page number</w:t>
            </w:r>
          </w:p>
        </w:tc>
      </w:tr>
      <w:tr w:rsidR="004B42A0" w:rsidRPr="004B42A0" w14:paraId="2E56A06F" w14:textId="77777777" w:rsidTr="00123E47">
        <w:trPr>
          <w:cantSplit/>
          <w:trHeight w:val="259"/>
        </w:trPr>
        <w:tc>
          <w:tcPr>
            <w:tcW w:w="4359" w:type="pct"/>
            <w:gridSpan w:val="3"/>
            <w:tcBorders>
              <w:top w:val="single" w:sz="4" w:space="0" w:color="auto"/>
            </w:tcBorders>
            <w:shd w:val="clear" w:color="auto" w:fill="auto"/>
            <w:tcMar>
              <w:top w:w="85" w:type="dxa"/>
              <w:bottom w:w="85" w:type="dxa"/>
            </w:tcMar>
          </w:tcPr>
          <w:p w14:paraId="41DDE157" w14:textId="77777777" w:rsidR="006D093C" w:rsidRPr="004B42A0" w:rsidRDefault="006D093C" w:rsidP="00123E47">
            <w:pPr>
              <w:spacing w:before="180"/>
              <w:rPr>
                <w:rFonts w:ascii="Times New Roman" w:hAnsi="Times New Roman" w:cs="Times New Roman"/>
                <w:color w:val="000000" w:themeColor="text1"/>
                <w:sz w:val="22"/>
                <w:szCs w:val="22"/>
              </w:rPr>
            </w:pPr>
            <w:r w:rsidRPr="004B42A0">
              <w:rPr>
                <w:rFonts w:ascii="Times New Roman" w:hAnsi="Times New Roman" w:cs="Times New Roman"/>
                <w:b/>
                <w:color w:val="000000" w:themeColor="text1"/>
                <w:sz w:val="22"/>
                <w:szCs w:val="22"/>
              </w:rPr>
              <w:t>Administrative information</w:t>
            </w:r>
          </w:p>
        </w:tc>
        <w:tc>
          <w:tcPr>
            <w:tcW w:w="641" w:type="pct"/>
            <w:tcBorders>
              <w:top w:val="single" w:sz="4" w:space="0" w:color="auto"/>
            </w:tcBorders>
          </w:tcPr>
          <w:p w14:paraId="781A91C1" w14:textId="77777777" w:rsidR="006D093C" w:rsidRPr="004B42A0" w:rsidRDefault="006D093C" w:rsidP="00123E47">
            <w:pPr>
              <w:rPr>
                <w:rFonts w:ascii="Times New Roman" w:hAnsi="Times New Roman" w:cs="Times New Roman"/>
                <w:b/>
                <w:color w:val="000000" w:themeColor="text1"/>
                <w:sz w:val="22"/>
                <w:szCs w:val="22"/>
              </w:rPr>
            </w:pPr>
          </w:p>
        </w:tc>
      </w:tr>
      <w:tr w:rsidR="004B42A0" w:rsidRPr="004B42A0" w14:paraId="0020351C" w14:textId="77777777" w:rsidTr="00123E47">
        <w:trPr>
          <w:cantSplit/>
          <w:trHeight w:val="259"/>
        </w:trPr>
        <w:tc>
          <w:tcPr>
            <w:tcW w:w="696" w:type="pct"/>
            <w:shd w:val="clear" w:color="auto" w:fill="auto"/>
            <w:tcMar>
              <w:top w:w="85" w:type="dxa"/>
              <w:bottom w:w="85" w:type="dxa"/>
            </w:tcMar>
          </w:tcPr>
          <w:p w14:paraId="4C559DD0"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Title</w:t>
            </w:r>
          </w:p>
        </w:tc>
        <w:tc>
          <w:tcPr>
            <w:tcW w:w="242" w:type="pct"/>
          </w:tcPr>
          <w:p w14:paraId="0B940617"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w:t>
            </w:r>
          </w:p>
        </w:tc>
        <w:tc>
          <w:tcPr>
            <w:tcW w:w="3421" w:type="pct"/>
            <w:shd w:val="clear" w:color="auto" w:fill="auto"/>
          </w:tcPr>
          <w:p w14:paraId="48BA4572"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Descriptive title identifying the study design, population, interventions, and, if applicable, trial acronym</w:t>
            </w:r>
          </w:p>
        </w:tc>
        <w:tc>
          <w:tcPr>
            <w:tcW w:w="641" w:type="pct"/>
          </w:tcPr>
          <w:p w14:paraId="2D06FCE2"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w:t>
            </w:r>
          </w:p>
        </w:tc>
      </w:tr>
      <w:tr w:rsidR="004B42A0" w:rsidRPr="004B42A0" w14:paraId="535F18C2" w14:textId="77777777" w:rsidTr="00123E47">
        <w:trPr>
          <w:cantSplit/>
          <w:trHeight w:val="259"/>
        </w:trPr>
        <w:tc>
          <w:tcPr>
            <w:tcW w:w="696" w:type="pct"/>
            <w:vMerge w:val="restart"/>
            <w:shd w:val="clear" w:color="auto" w:fill="auto"/>
            <w:tcMar>
              <w:top w:w="85" w:type="dxa"/>
              <w:bottom w:w="85" w:type="dxa"/>
            </w:tcMar>
          </w:tcPr>
          <w:p w14:paraId="6EA21FD4"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Trial registration</w:t>
            </w:r>
          </w:p>
        </w:tc>
        <w:tc>
          <w:tcPr>
            <w:tcW w:w="242" w:type="pct"/>
          </w:tcPr>
          <w:p w14:paraId="5CABEBB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2a</w:t>
            </w:r>
          </w:p>
        </w:tc>
        <w:tc>
          <w:tcPr>
            <w:tcW w:w="3421" w:type="pct"/>
          </w:tcPr>
          <w:p w14:paraId="4A7FDD78"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Trial identifier and registry name. If not yet registered, name of intended registry</w:t>
            </w:r>
          </w:p>
        </w:tc>
        <w:tc>
          <w:tcPr>
            <w:tcW w:w="641" w:type="pct"/>
          </w:tcPr>
          <w:p w14:paraId="266031B1" w14:textId="6348BB36" w:rsidR="006D093C" w:rsidRPr="004B42A0" w:rsidRDefault="00526090"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3</w:t>
            </w:r>
            <w:r w:rsidR="004E3D78" w:rsidRPr="004B42A0">
              <w:rPr>
                <w:rFonts w:ascii="Times New Roman" w:hAnsi="Times New Roman" w:cs="Times New Roman"/>
                <w:color w:val="000000" w:themeColor="text1"/>
                <w:sz w:val="22"/>
                <w:szCs w:val="22"/>
              </w:rPr>
              <w:t>,</w:t>
            </w:r>
            <w:r w:rsidRPr="004B42A0">
              <w:rPr>
                <w:rFonts w:ascii="Times New Roman" w:hAnsi="Times New Roman" w:cs="Times New Roman"/>
                <w:color w:val="000000" w:themeColor="text1"/>
                <w:sz w:val="22"/>
                <w:szCs w:val="22"/>
              </w:rPr>
              <w:t>6</w:t>
            </w:r>
          </w:p>
        </w:tc>
      </w:tr>
      <w:tr w:rsidR="004B42A0" w:rsidRPr="004B42A0" w14:paraId="5AE29114" w14:textId="77777777" w:rsidTr="00123E47">
        <w:trPr>
          <w:cantSplit/>
          <w:trHeight w:val="259"/>
        </w:trPr>
        <w:tc>
          <w:tcPr>
            <w:tcW w:w="696" w:type="pct"/>
            <w:vMerge/>
            <w:shd w:val="clear" w:color="auto" w:fill="auto"/>
            <w:tcMar>
              <w:top w:w="85" w:type="dxa"/>
              <w:bottom w:w="85" w:type="dxa"/>
            </w:tcMar>
          </w:tcPr>
          <w:p w14:paraId="0245B2EE" w14:textId="77777777" w:rsidR="006D093C" w:rsidRPr="004B42A0" w:rsidRDefault="006D093C" w:rsidP="00123E47">
            <w:pPr>
              <w:rPr>
                <w:rFonts w:ascii="Times New Roman" w:hAnsi="Times New Roman" w:cs="Times New Roman"/>
                <w:color w:val="000000" w:themeColor="text1"/>
                <w:sz w:val="22"/>
                <w:szCs w:val="22"/>
              </w:rPr>
            </w:pPr>
          </w:p>
        </w:tc>
        <w:tc>
          <w:tcPr>
            <w:tcW w:w="242" w:type="pct"/>
          </w:tcPr>
          <w:p w14:paraId="46EE0FE1"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2b</w:t>
            </w:r>
          </w:p>
        </w:tc>
        <w:tc>
          <w:tcPr>
            <w:tcW w:w="3421" w:type="pct"/>
          </w:tcPr>
          <w:p w14:paraId="35E40627"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All items from the World Health Organization Trial Registration Data Set</w:t>
            </w:r>
          </w:p>
        </w:tc>
        <w:tc>
          <w:tcPr>
            <w:tcW w:w="641" w:type="pct"/>
          </w:tcPr>
          <w:p w14:paraId="07CCE7BA"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r w:rsidR="004B42A0" w:rsidRPr="004B42A0" w14:paraId="6339D859" w14:textId="77777777" w:rsidTr="00123E47">
        <w:trPr>
          <w:cantSplit/>
          <w:trHeight w:val="259"/>
        </w:trPr>
        <w:tc>
          <w:tcPr>
            <w:tcW w:w="696" w:type="pct"/>
            <w:shd w:val="clear" w:color="auto" w:fill="auto"/>
            <w:tcMar>
              <w:top w:w="85" w:type="dxa"/>
              <w:bottom w:w="85" w:type="dxa"/>
            </w:tcMar>
          </w:tcPr>
          <w:p w14:paraId="40E4832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Protocol version</w:t>
            </w:r>
          </w:p>
        </w:tc>
        <w:tc>
          <w:tcPr>
            <w:tcW w:w="242" w:type="pct"/>
          </w:tcPr>
          <w:p w14:paraId="19897087"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3</w:t>
            </w:r>
          </w:p>
        </w:tc>
        <w:tc>
          <w:tcPr>
            <w:tcW w:w="3421" w:type="pct"/>
            <w:shd w:val="clear" w:color="auto" w:fill="auto"/>
            <w:tcMar>
              <w:top w:w="85" w:type="dxa"/>
              <w:bottom w:w="85" w:type="dxa"/>
            </w:tcMar>
          </w:tcPr>
          <w:p w14:paraId="48AEA556"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Date and version identifier</w:t>
            </w:r>
          </w:p>
        </w:tc>
        <w:tc>
          <w:tcPr>
            <w:tcW w:w="641" w:type="pct"/>
          </w:tcPr>
          <w:p w14:paraId="6F09BA38" w14:textId="3AF9DF89" w:rsidR="006D093C" w:rsidRPr="004B42A0" w:rsidRDefault="00526090" w:rsidP="00BB1493">
            <w:pPr>
              <w:tabs>
                <w:tab w:val="center" w:pos="931"/>
              </w:tabs>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3</w:t>
            </w:r>
            <w:r w:rsidR="004E3D78" w:rsidRPr="004B42A0">
              <w:rPr>
                <w:rFonts w:ascii="Times New Roman" w:hAnsi="Times New Roman" w:cs="Times New Roman"/>
                <w:color w:val="000000" w:themeColor="text1"/>
                <w:sz w:val="22"/>
                <w:szCs w:val="22"/>
              </w:rPr>
              <w:t>,</w:t>
            </w:r>
            <w:r w:rsidRPr="004B42A0">
              <w:rPr>
                <w:rFonts w:ascii="Times New Roman" w:hAnsi="Times New Roman" w:cs="Times New Roman"/>
                <w:color w:val="000000" w:themeColor="text1"/>
                <w:sz w:val="22"/>
                <w:szCs w:val="22"/>
              </w:rPr>
              <w:t>6</w:t>
            </w:r>
          </w:p>
        </w:tc>
      </w:tr>
      <w:tr w:rsidR="004B42A0" w:rsidRPr="004B42A0" w14:paraId="7140B151" w14:textId="77777777" w:rsidTr="00123E47">
        <w:trPr>
          <w:cantSplit/>
          <w:trHeight w:val="259"/>
        </w:trPr>
        <w:tc>
          <w:tcPr>
            <w:tcW w:w="696" w:type="pct"/>
            <w:shd w:val="clear" w:color="auto" w:fill="auto"/>
            <w:tcMar>
              <w:top w:w="85" w:type="dxa"/>
              <w:bottom w:w="85" w:type="dxa"/>
            </w:tcMar>
          </w:tcPr>
          <w:p w14:paraId="3D2DBEA6"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Funding</w:t>
            </w:r>
          </w:p>
        </w:tc>
        <w:tc>
          <w:tcPr>
            <w:tcW w:w="242" w:type="pct"/>
          </w:tcPr>
          <w:p w14:paraId="1EF7CADC"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4</w:t>
            </w:r>
          </w:p>
        </w:tc>
        <w:tc>
          <w:tcPr>
            <w:tcW w:w="3421" w:type="pct"/>
            <w:shd w:val="clear" w:color="auto" w:fill="auto"/>
            <w:tcMar>
              <w:top w:w="85" w:type="dxa"/>
              <w:bottom w:w="85" w:type="dxa"/>
            </w:tcMar>
          </w:tcPr>
          <w:p w14:paraId="232E2A9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Sources and types of financial, material, and other support</w:t>
            </w:r>
          </w:p>
        </w:tc>
        <w:tc>
          <w:tcPr>
            <w:tcW w:w="641" w:type="pct"/>
          </w:tcPr>
          <w:p w14:paraId="3D25E14A" w14:textId="4DC9EF3B" w:rsidR="006D093C" w:rsidRPr="004B42A0" w:rsidRDefault="00526090"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3</w:t>
            </w:r>
            <w:r w:rsidR="004E3D78" w:rsidRPr="004B42A0">
              <w:rPr>
                <w:rFonts w:ascii="Times New Roman" w:hAnsi="Times New Roman" w:cs="Times New Roman"/>
                <w:color w:val="000000" w:themeColor="text1"/>
                <w:sz w:val="22"/>
                <w:szCs w:val="22"/>
              </w:rPr>
              <w:t>,</w:t>
            </w:r>
            <w:r w:rsidRPr="004B42A0">
              <w:rPr>
                <w:rFonts w:ascii="Times New Roman" w:hAnsi="Times New Roman" w:cs="Times New Roman"/>
                <w:color w:val="000000" w:themeColor="text1"/>
                <w:sz w:val="22"/>
                <w:szCs w:val="22"/>
              </w:rPr>
              <w:t>20</w:t>
            </w:r>
          </w:p>
        </w:tc>
      </w:tr>
      <w:tr w:rsidR="004B42A0" w:rsidRPr="004B42A0" w14:paraId="55BB30C8" w14:textId="77777777" w:rsidTr="00123E47">
        <w:trPr>
          <w:cantSplit/>
          <w:trHeight w:val="259"/>
        </w:trPr>
        <w:tc>
          <w:tcPr>
            <w:tcW w:w="696" w:type="pct"/>
            <w:vMerge w:val="restart"/>
            <w:shd w:val="clear" w:color="auto" w:fill="auto"/>
            <w:tcMar>
              <w:top w:w="85" w:type="dxa"/>
              <w:bottom w:w="85" w:type="dxa"/>
            </w:tcMar>
          </w:tcPr>
          <w:p w14:paraId="59DF5DAC" w14:textId="77777777" w:rsidR="006D093C" w:rsidRPr="004B42A0" w:rsidDel="00BE0F12"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Roles and responsibilities</w:t>
            </w:r>
          </w:p>
        </w:tc>
        <w:tc>
          <w:tcPr>
            <w:tcW w:w="242" w:type="pct"/>
          </w:tcPr>
          <w:p w14:paraId="691962E1" w14:textId="77777777" w:rsidR="006D093C" w:rsidRPr="004B42A0" w:rsidDel="00A15E1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5a</w:t>
            </w:r>
          </w:p>
        </w:tc>
        <w:tc>
          <w:tcPr>
            <w:tcW w:w="3421" w:type="pct"/>
          </w:tcPr>
          <w:p w14:paraId="0DF331F3"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Names, affiliations, and roles of protocol contributors</w:t>
            </w:r>
          </w:p>
        </w:tc>
        <w:tc>
          <w:tcPr>
            <w:tcW w:w="641" w:type="pct"/>
          </w:tcPr>
          <w:p w14:paraId="45CFF372" w14:textId="2435A37E"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w:t>
            </w:r>
            <w:r w:rsidR="00526090" w:rsidRPr="004B42A0">
              <w:rPr>
                <w:rFonts w:ascii="Times New Roman" w:hAnsi="Times New Roman" w:cs="Times New Roman"/>
                <w:color w:val="000000" w:themeColor="text1"/>
                <w:sz w:val="22"/>
                <w:szCs w:val="22"/>
              </w:rPr>
              <w:t>20</w:t>
            </w:r>
          </w:p>
        </w:tc>
      </w:tr>
      <w:tr w:rsidR="004B42A0" w:rsidRPr="004B42A0" w14:paraId="7389D702" w14:textId="77777777" w:rsidTr="00123E47">
        <w:trPr>
          <w:cantSplit/>
          <w:trHeight w:val="293"/>
        </w:trPr>
        <w:tc>
          <w:tcPr>
            <w:tcW w:w="696" w:type="pct"/>
            <w:vMerge/>
            <w:shd w:val="clear" w:color="auto" w:fill="auto"/>
            <w:tcMar>
              <w:top w:w="85" w:type="dxa"/>
              <w:bottom w:w="85" w:type="dxa"/>
            </w:tcMar>
          </w:tcPr>
          <w:p w14:paraId="094B56BB" w14:textId="77777777" w:rsidR="006D093C" w:rsidRPr="004B42A0" w:rsidRDefault="006D093C" w:rsidP="00123E47">
            <w:pPr>
              <w:rPr>
                <w:rFonts w:ascii="Times New Roman" w:hAnsi="Times New Roman" w:cs="Times New Roman"/>
                <w:color w:val="000000" w:themeColor="text1"/>
                <w:sz w:val="22"/>
                <w:szCs w:val="22"/>
              </w:rPr>
            </w:pPr>
          </w:p>
        </w:tc>
        <w:tc>
          <w:tcPr>
            <w:tcW w:w="242" w:type="pct"/>
          </w:tcPr>
          <w:p w14:paraId="2A4AF0E4"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5b</w:t>
            </w:r>
          </w:p>
        </w:tc>
        <w:tc>
          <w:tcPr>
            <w:tcW w:w="3421" w:type="pct"/>
          </w:tcPr>
          <w:p w14:paraId="18083412"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Name and contact information for the trial sponsor</w:t>
            </w:r>
          </w:p>
        </w:tc>
        <w:tc>
          <w:tcPr>
            <w:tcW w:w="641" w:type="pct"/>
          </w:tcPr>
          <w:p w14:paraId="0DC256D5" w14:textId="00B0EFBE" w:rsidR="006D093C" w:rsidRPr="004B42A0" w:rsidRDefault="00526090"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3</w:t>
            </w:r>
            <w:r w:rsidR="006D093C" w:rsidRPr="004B42A0">
              <w:rPr>
                <w:rFonts w:ascii="Times New Roman" w:hAnsi="Times New Roman" w:cs="Times New Roman"/>
                <w:color w:val="000000" w:themeColor="text1"/>
                <w:sz w:val="22"/>
                <w:szCs w:val="22"/>
              </w:rPr>
              <w:t>,</w:t>
            </w:r>
            <w:r w:rsidRPr="004B42A0">
              <w:rPr>
                <w:rFonts w:ascii="Times New Roman" w:hAnsi="Times New Roman" w:cs="Times New Roman"/>
                <w:color w:val="000000" w:themeColor="text1"/>
                <w:sz w:val="22"/>
                <w:szCs w:val="22"/>
              </w:rPr>
              <w:t>20</w:t>
            </w:r>
          </w:p>
        </w:tc>
      </w:tr>
      <w:tr w:rsidR="004B42A0" w:rsidRPr="004B42A0" w14:paraId="3ADFDD0D" w14:textId="77777777" w:rsidTr="00123E47">
        <w:trPr>
          <w:cantSplit/>
          <w:trHeight w:val="259"/>
        </w:trPr>
        <w:tc>
          <w:tcPr>
            <w:tcW w:w="696" w:type="pct"/>
            <w:shd w:val="clear" w:color="auto" w:fill="auto"/>
            <w:tcMar>
              <w:top w:w="85" w:type="dxa"/>
              <w:bottom w:w="85" w:type="dxa"/>
            </w:tcMar>
          </w:tcPr>
          <w:p w14:paraId="0A0A5952" w14:textId="77777777" w:rsidR="006D093C" w:rsidRPr="004B42A0" w:rsidRDefault="006D093C" w:rsidP="00123E47">
            <w:pPr>
              <w:rPr>
                <w:rFonts w:ascii="Times New Roman" w:hAnsi="Times New Roman" w:cs="Times New Roman"/>
                <w:color w:val="000000" w:themeColor="text1"/>
                <w:sz w:val="22"/>
                <w:szCs w:val="22"/>
              </w:rPr>
            </w:pPr>
          </w:p>
        </w:tc>
        <w:tc>
          <w:tcPr>
            <w:tcW w:w="242" w:type="pct"/>
          </w:tcPr>
          <w:p w14:paraId="4A11605A"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5c</w:t>
            </w:r>
          </w:p>
        </w:tc>
        <w:tc>
          <w:tcPr>
            <w:tcW w:w="3421" w:type="pct"/>
          </w:tcPr>
          <w:p w14:paraId="17AA3411"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779C1BB5"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r w:rsidR="004B42A0" w:rsidRPr="004B42A0" w14:paraId="5E8D29D9" w14:textId="77777777" w:rsidTr="00123E47">
        <w:trPr>
          <w:cantSplit/>
          <w:trHeight w:val="259"/>
        </w:trPr>
        <w:tc>
          <w:tcPr>
            <w:tcW w:w="696" w:type="pct"/>
            <w:shd w:val="clear" w:color="auto" w:fill="auto"/>
            <w:tcMar>
              <w:top w:w="85" w:type="dxa"/>
              <w:bottom w:w="85" w:type="dxa"/>
            </w:tcMar>
          </w:tcPr>
          <w:p w14:paraId="392FFD96" w14:textId="77777777" w:rsidR="006D093C" w:rsidRPr="004B42A0" w:rsidRDefault="006D093C" w:rsidP="00123E47">
            <w:pPr>
              <w:rPr>
                <w:rFonts w:ascii="Times New Roman" w:hAnsi="Times New Roman" w:cs="Times New Roman"/>
                <w:color w:val="000000" w:themeColor="text1"/>
                <w:sz w:val="22"/>
                <w:szCs w:val="22"/>
              </w:rPr>
            </w:pPr>
          </w:p>
        </w:tc>
        <w:tc>
          <w:tcPr>
            <w:tcW w:w="242" w:type="pct"/>
          </w:tcPr>
          <w:p w14:paraId="0120305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5d</w:t>
            </w:r>
          </w:p>
        </w:tc>
        <w:tc>
          <w:tcPr>
            <w:tcW w:w="3421" w:type="pct"/>
          </w:tcPr>
          <w:p w14:paraId="4AEC6DEC"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 xml:space="preserve">Composition, roles, and responsibilities of the coordinating </w:t>
            </w:r>
            <w:proofErr w:type="spellStart"/>
            <w:r w:rsidRPr="004B42A0">
              <w:rPr>
                <w:rFonts w:ascii="Times New Roman" w:hAnsi="Times New Roman" w:cs="Times New Roman"/>
                <w:color w:val="000000" w:themeColor="text1"/>
                <w:sz w:val="22"/>
                <w:szCs w:val="22"/>
              </w:rPr>
              <w:t>centre</w:t>
            </w:r>
            <w:proofErr w:type="spellEnd"/>
            <w:r w:rsidRPr="004B42A0">
              <w:rPr>
                <w:rFonts w:ascii="Times New Roman" w:hAnsi="Times New Roman" w:cs="Times New Roman"/>
                <w:color w:val="000000" w:themeColor="text1"/>
                <w:sz w:val="22"/>
                <w:szCs w:val="22"/>
              </w:rPr>
              <w:t>, steering committee, endpoint adjudication committee, data management team, and other individuals or groups overseeing the trial, if applicable (see Item 21a for data monitoring committee)</w:t>
            </w:r>
          </w:p>
          <w:p w14:paraId="6B41E687" w14:textId="77777777" w:rsidR="006D093C" w:rsidRPr="004B42A0" w:rsidRDefault="006D093C" w:rsidP="00123E47">
            <w:pPr>
              <w:rPr>
                <w:rFonts w:ascii="Times New Roman" w:hAnsi="Times New Roman" w:cs="Times New Roman"/>
                <w:color w:val="000000" w:themeColor="text1"/>
                <w:sz w:val="22"/>
                <w:szCs w:val="22"/>
              </w:rPr>
            </w:pPr>
          </w:p>
          <w:p w14:paraId="5A35AEA5" w14:textId="77777777" w:rsidR="006D093C" w:rsidRPr="004B42A0" w:rsidRDefault="006D093C" w:rsidP="00123E47">
            <w:pPr>
              <w:rPr>
                <w:rFonts w:ascii="Times New Roman" w:hAnsi="Times New Roman" w:cs="Times New Roman"/>
                <w:color w:val="000000" w:themeColor="text1"/>
                <w:sz w:val="22"/>
                <w:szCs w:val="22"/>
              </w:rPr>
            </w:pPr>
          </w:p>
          <w:p w14:paraId="5879D578" w14:textId="77777777" w:rsidR="006D093C" w:rsidRPr="004B42A0" w:rsidRDefault="006D093C" w:rsidP="00123E47">
            <w:pPr>
              <w:rPr>
                <w:rFonts w:ascii="Times New Roman" w:hAnsi="Times New Roman" w:cs="Times New Roman"/>
                <w:color w:val="000000" w:themeColor="text1"/>
                <w:sz w:val="22"/>
                <w:szCs w:val="22"/>
              </w:rPr>
            </w:pPr>
          </w:p>
        </w:tc>
        <w:tc>
          <w:tcPr>
            <w:tcW w:w="641" w:type="pct"/>
          </w:tcPr>
          <w:p w14:paraId="54FF3B27"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r w:rsidR="004B42A0" w:rsidRPr="004B42A0" w14:paraId="5ABFD2D1" w14:textId="77777777" w:rsidTr="00123E47">
        <w:trPr>
          <w:cantSplit/>
          <w:trHeight w:val="259"/>
        </w:trPr>
        <w:tc>
          <w:tcPr>
            <w:tcW w:w="696" w:type="pct"/>
            <w:shd w:val="clear" w:color="auto" w:fill="auto"/>
            <w:tcMar>
              <w:top w:w="85" w:type="dxa"/>
              <w:bottom w:w="85" w:type="dxa"/>
            </w:tcMar>
          </w:tcPr>
          <w:p w14:paraId="688B4C23" w14:textId="77777777" w:rsidR="006D093C" w:rsidRPr="004B42A0" w:rsidRDefault="006D093C" w:rsidP="00123E47">
            <w:pPr>
              <w:pStyle w:val="TableSubHead"/>
              <w:spacing w:before="180"/>
              <w:rPr>
                <w:color w:val="000000" w:themeColor="text1"/>
                <w:sz w:val="22"/>
                <w:szCs w:val="22"/>
              </w:rPr>
            </w:pPr>
            <w:r w:rsidRPr="004B42A0">
              <w:rPr>
                <w:color w:val="000000" w:themeColor="text1"/>
                <w:sz w:val="22"/>
                <w:szCs w:val="22"/>
              </w:rPr>
              <w:lastRenderedPageBreak/>
              <w:t>Introduction</w:t>
            </w:r>
          </w:p>
        </w:tc>
        <w:tc>
          <w:tcPr>
            <w:tcW w:w="242" w:type="pct"/>
          </w:tcPr>
          <w:p w14:paraId="42F4C08B" w14:textId="77777777" w:rsidR="006D093C" w:rsidRPr="004B42A0" w:rsidRDefault="006D093C" w:rsidP="00123E47">
            <w:pPr>
              <w:rPr>
                <w:rFonts w:ascii="Times New Roman" w:hAnsi="Times New Roman" w:cs="Times New Roman"/>
                <w:color w:val="000000" w:themeColor="text1"/>
                <w:sz w:val="22"/>
                <w:szCs w:val="22"/>
              </w:rPr>
            </w:pPr>
          </w:p>
        </w:tc>
        <w:tc>
          <w:tcPr>
            <w:tcW w:w="3421" w:type="pct"/>
            <w:shd w:val="clear" w:color="auto" w:fill="auto"/>
          </w:tcPr>
          <w:p w14:paraId="428B6891" w14:textId="77777777" w:rsidR="006D093C" w:rsidRPr="004B42A0" w:rsidRDefault="006D093C" w:rsidP="00123E47">
            <w:pPr>
              <w:rPr>
                <w:rFonts w:ascii="Times New Roman" w:hAnsi="Times New Roman" w:cs="Times New Roman"/>
                <w:color w:val="000000" w:themeColor="text1"/>
                <w:sz w:val="22"/>
                <w:szCs w:val="22"/>
              </w:rPr>
            </w:pPr>
          </w:p>
        </w:tc>
        <w:tc>
          <w:tcPr>
            <w:tcW w:w="641" w:type="pct"/>
          </w:tcPr>
          <w:p w14:paraId="793754DE" w14:textId="77777777" w:rsidR="006D093C" w:rsidRPr="004B42A0" w:rsidRDefault="006D093C" w:rsidP="00123E47">
            <w:pPr>
              <w:rPr>
                <w:rFonts w:ascii="Times New Roman" w:hAnsi="Times New Roman" w:cs="Times New Roman"/>
                <w:color w:val="000000" w:themeColor="text1"/>
                <w:sz w:val="22"/>
                <w:szCs w:val="22"/>
              </w:rPr>
            </w:pPr>
          </w:p>
        </w:tc>
      </w:tr>
      <w:tr w:rsidR="004B42A0" w:rsidRPr="004B42A0" w14:paraId="33B5C162" w14:textId="77777777" w:rsidTr="00123E47">
        <w:trPr>
          <w:cantSplit/>
          <w:trHeight w:val="259"/>
        </w:trPr>
        <w:tc>
          <w:tcPr>
            <w:tcW w:w="696" w:type="pct"/>
            <w:shd w:val="clear" w:color="auto" w:fill="auto"/>
            <w:tcMar>
              <w:top w:w="85" w:type="dxa"/>
              <w:bottom w:w="85" w:type="dxa"/>
            </w:tcMar>
          </w:tcPr>
          <w:p w14:paraId="0C0773AC"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Background and rationale</w:t>
            </w:r>
          </w:p>
        </w:tc>
        <w:tc>
          <w:tcPr>
            <w:tcW w:w="242" w:type="pct"/>
          </w:tcPr>
          <w:p w14:paraId="14ED3580"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6a</w:t>
            </w:r>
          </w:p>
        </w:tc>
        <w:tc>
          <w:tcPr>
            <w:tcW w:w="3421" w:type="pct"/>
            <w:shd w:val="clear" w:color="auto" w:fill="auto"/>
            <w:tcMar>
              <w:top w:w="85" w:type="dxa"/>
              <w:bottom w:w="85" w:type="dxa"/>
            </w:tcMar>
          </w:tcPr>
          <w:p w14:paraId="6B2A22D3"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Description of research question and justification for undertaking the trial, including summary of relevant studies (published and unpublished) examining benefits and harms for each intervention</w:t>
            </w:r>
          </w:p>
        </w:tc>
        <w:tc>
          <w:tcPr>
            <w:tcW w:w="641" w:type="pct"/>
          </w:tcPr>
          <w:p w14:paraId="4A86E2C0" w14:textId="136B929F" w:rsidR="006D093C" w:rsidRPr="004B42A0" w:rsidRDefault="00526090"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4</w:t>
            </w:r>
            <w:r w:rsidR="006D093C" w:rsidRPr="004B42A0">
              <w:rPr>
                <w:rFonts w:ascii="Times New Roman" w:hAnsi="Times New Roman" w:cs="Times New Roman"/>
                <w:color w:val="000000" w:themeColor="text1"/>
                <w:sz w:val="22"/>
                <w:szCs w:val="22"/>
              </w:rPr>
              <w:t>-</w:t>
            </w:r>
            <w:r w:rsidRPr="004B42A0">
              <w:rPr>
                <w:rFonts w:ascii="Times New Roman" w:hAnsi="Times New Roman" w:cs="Times New Roman"/>
                <w:color w:val="000000" w:themeColor="text1"/>
                <w:sz w:val="22"/>
                <w:szCs w:val="22"/>
              </w:rPr>
              <w:t>6</w:t>
            </w:r>
          </w:p>
        </w:tc>
      </w:tr>
      <w:tr w:rsidR="004B42A0" w:rsidRPr="004B42A0" w14:paraId="1610D812" w14:textId="77777777" w:rsidTr="00123E47">
        <w:trPr>
          <w:cantSplit/>
          <w:trHeight w:val="259"/>
        </w:trPr>
        <w:tc>
          <w:tcPr>
            <w:tcW w:w="696" w:type="pct"/>
            <w:shd w:val="clear" w:color="auto" w:fill="auto"/>
            <w:tcMar>
              <w:top w:w="85" w:type="dxa"/>
              <w:bottom w:w="85" w:type="dxa"/>
            </w:tcMar>
          </w:tcPr>
          <w:p w14:paraId="5EC89A13" w14:textId="77777777" w:rsidR="006D093C" w:rsidRPr="004B42A0" w:rsidRDefault="006D093C" w:rsidP="00123E47">
            <w:pPr>
              <w:rPr>
                <w:rFonts w:ascii="Times New Roman" w:hAnsi="Times New Roman" w:cs="Times New Roman"/>
                <w:color w:val="000000" w:themeColor="text1"/>
                <w:sz w:val="22"/>
                <w:szCs w:val="22"/>
              </w:rPr>
            </w:pPr>
          </w:p>
        </w:tc>
        <w:tc>
          <w:tcPr>
            <w:tcW w:w="242" w:type="pct"/>
          </w:tcPr>
          <w:p w14:paraId="50CBC410"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6b</w:t>
            </w:r>
          </w:p>
        </w:tc>
        <w:tc>
          <w:tcPr>
            <w:tcW w:w="3421" w:type="pct"/>
            <w:shd w:val="clear" w:color="auto" w:fill="auto"/>
            <w:tcMar>
              <w:top w:w="85" w:type="dxa"/>
              <w:bottom w:w="85" w:type="dxa"/>
            </w:tcMar>
          </w:tcPr>
          <w:p w14:paraId="342D68A3"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Explanation for choice of comparators</w:t>
            </w:r>
          </w:p>
        </w:tc>
        <w:tc>
          <w:tcPr>
            <w:tcW w:w="641" w:type="pct"/>
          </w:tcPr>
          <w:p w14:paraId="4D14125A" w14:textId="7EBC8F33" w:rsidR="006D093C" w:rsidRPr="004B42A0" w:rsidRDefault="00526090"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6</w:t>
            </w:r>
            <w:r w:rsidR="00E50B49" w:rsidRPr="004B42A0">
              <w:rPr>
                <w:rFonts w:ascii="Times New Roman" w:hAnsi="Times New Roman" w:cs="Times New Roman"/>
                <w:color w:val="000000" w:themeColor="text1"/>
                <w:sz w:val="22"/>
                <w:szCs w:val="22"/>
              </w:rPr>
              <w:t>-</w:t>
            </w:r>
            <w:r w:rsidRPr="004B42A0">
              <w:rPr>
                <w:rFonts w:ascii="Times New Roman" w:hAnsi="Times New Roman" w:cs="Times New Roman"/>
                <w:color w:val="000000" w:themeColor="text1"/>
                <w:sz w:val="22"/>
                <w:szCs w:val="22"/>
              </w:rPr>
              <w:t>8</w:t>
            </w:r>
          </w:p>
        </w:tc>
      </w:tr>
      <w:tr w:rsidR="004B42A0" w:rsidRPr="004B42A0" w14:paraId="20DAE769" w14:textId="77777777" w:rsidTr="00123E47">
        <w:trPr>
          <w:cantSplit/>
          <w:trHeight w:val="259"/>
        </w:trPr>
        <w:tc>
          <w:tcPr>
            <w:tcW w:w="696" w:type="pct"/>
            <w:shd w:val="clear" w:color="auto" w:fill="auto"/>
            <w:tcMar>
              <w:top w:w="85" w:type="dxa"/>
              <w:bottom w:w="85" w:type="dxa"/>
            </w:tcMar>
          </w:tcPr>
          <w:p w14:paraId="1F3DE80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Objectives</w:t>
            </w:r>
          </w:p>
        </w:tc>
        <w:tc>
          <w:tcPr>
            <w:tcW w:w="242" w:type="pct"/>
          </w:tcPr>
          <w:p w14:paraId="24FC3FCC"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7</w:t>
            </w:r>
          </w:p>
        </w:tc>
        <w:tc>
          <w:tcPr>
            <w:tcW w:w="3421" w:type="pct"/>
            <w:shd w:val="clear" w:color="auto" w:fill="auto"/>
            <w:tcMar>
              <w:top w:w="85" w:type="dxa"/>
              <w:bottom w:w="85" w:type="dxa"/>
            </w:tcMar>
          </w:tcPr>
          <w:p w14:paraId="7C283F5C"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Specific objectives or hypotheses</w:t>
            </w:r>
          </w:p>
        </w:tc>
        <w:tc>
          <w:tcPr>
            <w:tcW w:w="641" w:type="pct"/>
          </w:tcPr>
          <w:p w14:paraId="2F13ACDA" w14:textId="6A03099D" w:rsidR="006D093C" w:rsidRPr="004B42A0" w:rsidRDefault="00526090"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5</w:t>
            </w:r>
            <w:r w:rsidR="00E50B49" w:rsidRPr="004B42A0">
              <w:rPr>
                <w:rFonts w:ascii="Times New Roman" w:hAnsi="Times New Roman" w:cs="Times New Roman"/>
                <w:color w:val="000000" w:themeColor="text1"/>
                <w:sz w:val="22"/>
                <w:szCs w:val="22"/>
              </w:rPr>
              <w:t>-</w:t>
            </w:r>
            <w:r w:rsidRPr="004B42A0">
              <w:rPr>
                <w:rFonts w:ascii="Times New Roman" w:hAnsi="Times New Roman" w:cs="Times New Roman"/>
                <w:color w:val="000000" w:themeColor="text1"/>
                <w:sz w:val="22"/>
                <w:szCs w:val="22"/>
              </w:rPr>
              <w:t>6</w:t>
            </w:r>
          </w:p>
        </w:tc>
      </w:tr>
      <w:tr w:rsidR="004B42A0" w:rsidRPr="004B42A0" w14:paraId="615F2468" w14:textId="77777777" w:rsidTr="00123E47">
        <w:trPr>
          <w:cantSplit/>
          <w:trHeight w:val="653"/>
        </w:trPr>
        <w:tc>
          <w:tcPr>
            <w:tcW w:w="696" w:type="pct"/>
            <w:shd w:val="clear" w:color="auto" w:fill="auto"/>
            <w:tcMar>
              <w:top w:w="85" w:type="dxa"/>
              <w:bottom w:w="85" w:type="dxa"/>
            </w:tcMar>
          </w:tcPr>
          <w:p w14:paraId="08EC742D"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Trial design</w:t>
            </w:r>
          </w:p>
        </w:tc>
        <w:tc>
          <w:tcPr>
            <w:tcW w:w="242" w:type="pct"/>
          </w:tcPr>
          <w:p w14:paraId="72318B55"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8</w:t>
            </w:r>
          </w:p>
        </w:tc>
        <w:tc>
          <w:tcPr>
            <w:tcW w:w="3421" w:type="pct"/>
            <w:shd w:val="clear" w:color="auto" w:fill="auto"/>
            <w:tcMar>
              <w:top w:w="85" w:type="dxa"/>
              <w:bottom w:w="85" w:type="dxa"/>
            </w:tcMar>
          </w:tcPr>
          <w:p w14:paraId="71BB236D"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Description of trial design including type of trial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parallel group, crossover, factorial, single group), allocation ratio, and framework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superiority, equivalence, noninferiority, exploratory)</w:t>
            </w:r>
          </w:p>
        </w:tc>
        <w:tc>
          <w:tcPr>
            <w:tcW w:w="641" w:type="pct"/>
          </w:tcPr>
          <w:p w14:paraId="334B0DDA" w14:textId="1194C2BA" w:rsidR="006D093C" w:rsidRPr="004B42A0" w:rsidRDefault="00526090"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6</w:t>
            </w:r>
          </w:p>
        </w:tc>
      </w:tr>
      <w:tr w:rsidR="004B42A0" w:rsidRPr="004B42A0" w14:paraId="4AF8546E" w14:textId="77777777" w:rsidTr="00123E47">
        <w:tblPrEx>
          <w:shd w:val="clear" w:color="auto" w:fill="FFFFFF"/>
        </w:tblPrEx>
        <w:trPr>
          <w:cantSplit/>
          <w:trHeight w:val="259"/>
        </w:trPr>
        <w:tc>
          <w:tcPr>
            <w:tcW w:w="4359" w:type="pct"/>
            <w:gridSpan w:val="3"/>
            <w:shd w:val="clear" w:color="auto" w:fill="FFFFFF"/>
            <w:tcMar>
              <w:top w:w="85" w:type="dxa"/>
              <w:bottom w:w="85" w:type="dxa"/>
            </w:tcMar>
          </w:tcPr>
          <w:p w14:paraId="1A049D2C" w14:textId="77777777" w:rsidR="006D093C" w:rsidRPr="004B42A0" w:rsidRDefault="006D093C" w:rsidP="00123E47">
            <w:pPr>
              <w:pStyle w:val="TableSubHead"/>
              <w:spacing w:before="180"/>
              <w:rPr>
                <w:color w:val="000000" w:themeColor="text1"/>
                <w:sz w:val="22"/>
                <w:szCs w:val="22"/>
              </w:rPr>
            </w:pPr>
            <w:r w:rsidRPr="004B42A0">
              <w:rPr>
                <w:color w:val="000000" w:themeColor="text1"/>
                <w:sz w:val="22"/>
                <w:szCs w:val="22"/>
              </w:rPr>
              <w:t>Methods: Participants, interventions, and outcomes</w:t>
            </w:r>
          </w:p>
        </w:tc>
        <w:tc>
          <w:tcPr>
            <w:tcW w:w="641" w:type="pct"/>
            <w:shd w:val="clear" w:color="auto" w:fill="FFFFFF"/>
          </w:tcPr>
          <w:p w14:paraId="3E0E7055" w14:textId="77777777" w:rsidR="006D093C" w:rsidRPr="004B42A0" w:rsidRDefault="006D093C" w:rsidP="00123E47">
            <w:pPr>
              <w:pStyle w:val="TableSubHead"/>
              <w:rPr>
                <w:color w:val="000000" w:themeColor="text1"/>
                <w:sz w:val="22"/>
                <w:szCs w:val="22"/>
              </w:rPr>
            </w:pPr>
          </w:p>
        </w:tc>
      </w:tr>
      <w:tr w:rsidR="004B42A0" w:rsidRPr="004B42A0" w14:paraId="234E613B" w14:textId="77777777" w:rsidTr="00123E47">
        <w:trPr>
          <w:cantSplit/>
          <w:trHeight w:val="259"/>
        </w:trPr>
        <w:tc>
          <w:tcPr>
            <w:tcW w:w="696" w:type="pct"/>
            <w:shd w:val="clear" w:color="auto" w:fill="auto"/>
            <w:tcMar>
              <w:top w:w="85" w:type="dxa"/>
              <w:bottom w:w="85" w:type="dxa"/>
            </w:tcMar>
          </w:tcPr>
          <w:p w14:paraId="33CBDADA"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Study setting</w:t>
            </w:r>
          </w:p>
        </w:tc>
        <w:tc>
          <w:tcPr>
            <w:tcW w:w="242" w:type="pct"/>
          </w:tcPr>
          <w:p w14:paraId="2E979D56"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9</w:t>
            </w:r>
          </w:p>
        </w:tc>
        <w:tc>
          <w:tcPr>
            <w:tcW w:w="3421" w:type="pct"/>
            <w:shd w:val="clear" w:color="auto" w:fill="auto"/>
            <w:tcMar>
              <w:top w:w="85" w:type="dxa"/>
              <w:bottom w:w="85" w:type="dxa"/>
            </w:tcMar>
          </w:tcPr>
          <w:p w14:paraId="097BB24E"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Description of study settings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community clinic, academic hospital) and list of countries where data will be collected. Reference to where list of study sites can be obtained</w:t>
            </w:r>
          </w:p>
        </w:tc>
        <w:tc>
          <w:tcPr>
            <w:tcW w:w="641" w:type="pct"/>
          </w:tcPr>
          <w:p w14:paraId="69740771" w14:textId="5C0669A7" w:rsidR="006D093C" w:rsidRPr="004B42A0" w:rsidRDefault="00526090"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6</w:t>
            </w:r>
            <w:r w:rsidR="00E50B49" w:rsidRPr="004B42A0">
              <w:rPr>
                <w:rFonts w:ascii="Times New Roman" w:hAnsi="Times New Roman" w:cs="Times New Roman"/>
                <w:color w:val="000000" w:themeColor="text1"/>
                <w:sz w:val="22"/>
                <w:szCs w:val="22"/>
              </w:rPr>
              <w:t>-</w:t>
            </w:r>
            <w:r w:rsidRPr="004B42A0">
              <w:rPr>
                <w:rFonts w:ascii="Times New Roman" w:hAnsi="Times New Roman" w:cs="Times New Roman"/>
                <w:color w:val="000000" w:themeColor="text1"/>
                <w:sz w:val="22"/>
                <w:szCs w:val="22"/>
              </w:rPr>
              <w:t>7</w:t>
            </w:r>
          </w:p>
        </w:tc>
      </w:tr>
      <w:tr w:rsidR="004B42A0" w:rsidRPr="004B42A0" w14:paraId="528D946E" w14:textId="77777777" w:rsidTr="00123E47">
        <w:tblPrEx>
          <w:shd w:val="clear" w:color="auto" w:fill="FFFFFF"/>
        </w:tblPrEx>
        <w:trPr>
          <w:cantSplit/>
          <w:trHeight w:val="259"/>
        </w:trPr>
        <w:tc>
          <w:tcPr>
            <w:tcW w:w="696" w:type="pct"/>
            <w:shd w:val="clear" w:color="auto" w:fill="FFFFFF"/>
            <w:tcMar>
              <w:top w:w="85" w:type="dxa"/>
              <w:bottom w:w="85" w:type="dxa"/>
            </w:tcMar>
          </w:tcPr>
          <w:p w14:paraId="10F4CC7C"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Eligibility criteria</w:t>
            </w:r>
          </w:p>
        </w:tc>
        <w:tc>
          <w:tcPr>
            <w:tcW w:w="242" w:type="pct"/>
            <w:shd w:val="clear" w:color="auto" w:fill="FFFFFF"/>
          </w:tcPr>
          <w:p w14:paraId="1A555F6E"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10</w:t>
            </w:r>
          </w:p>
        </w:tc>
        <w:tc>
          <w:tcPr>
            <w:tcW w:w="3421" w:type="pct"/>
            <w:shd w:val="clear" w:color="auto" w:fill="FFFFFF"/>
            <w:tcMar>
              <w:top w:w="85" w:type="dxa"/>
              <w:bottom w:w="85" w:type="dxa"/>
            </w:tcMar>
          </w:tcPr>
          <w:p w14:paraId="583AC325"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 xml:space="preserve">Inclusion and exclusion criteria for participants. If applicable, eligibility criteria for study </w:t>
            </w:r>
            <w:proofErr w:type="spellStart"/>
            <w:r w:rsidRPr="004B42A0">
              <w:rPr>
                <w:rFonts w:ascii="Times New Roman" w:hAnsi="Times New Roman" w:cs="Times New Roman"/>
                <w:color w:val="000000" w:themeColor="text1"/>
                <w:sz w:val="22"/>
                <w:szCs w:val="22"/>
              </w:rPr>
              <w:t>centres</w:t>
            </w:r>
            <w:proofErr w:type="spellEnd"/>
            <w:r w:rsidRPr="004B42A0">
              <w:rPr>
                <w:rFonts w:ascii="Times New Roman" w:hAnsi="Times New Roman" w:cs="Times New Roman"/>
                <w:color w:val="000000" w:themeColor="text1"/>
                <w:sz w:val="22"/>
                <w:szCs w:val="22"/>
              </w:rPr>
              <w:t xml:space="preserve"> and individuals who will perform the interventions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surgeons, psychotherapists)</w:t>
            </w:r>
          </w:p>
        </w:tc>
        <w:tc>
          <w:tcPr>
            <w:tcW w:w="641" w:type="pct"/>
            <w:shd w:val="clear" w:color="auto" w:fill="FFFFFF"/>
          </w:tcPr>
          <w:p w14:paraId="615D4785" w14:textId="7D101709" w:rsidR="006D093C" w:rsidRPr="004B42A0" w:rsidRDefault="00526090"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7</w:t>
            </w:r>
          </w:p>
        </w:tc>
      </w:tr>
      <w:tr w:rsidR="004B42A0" w:rsidRPr="004B42A0" w14:paraId="3E790272" w14:textId="77777777" w:rsidTr="00123E47">
        <w:tblPrEx>
          <w:shd w:val="clear" w:color="auto" w:fill="FFFFFF"/>
        </w:tblPrEx>
        <w:trPr>
          <w:cantSplit/>
          <w:trHeight w:val="259"/>
        </w:trPr>
        <w:tc>
          <w:tcPr>
            <w:tcW w:w="696" w:type="pct"/>
            <w:vMerge w:val="restart"/>
            <w:shd w:val="clear" w:color="auto" w:fill="FFFFFF"/>
            <w:tcMar>
              <w:top w:w="85" w:type="dxa"/>
              <w:bottom w:w="85" w:type="dxa"/>
            </w:tcMar>
          </w:tcPr>
          <w:p w14:paraId="1C841502"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Interventions</w:t>
            </w:r>
          </w:p>
        </w:tc>
        <w:tc>
          <w:tcPr>
            <w:tcW w:w="242" w:type="pct"/>
            <w:shd w:val="clear" w:color="auto" w:fill="FFFFFF"/>
          </w:tcPr>
          <w:p w14:paraId="1226A76D"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11a</w:t>
            </w:r>
          </w:p>
        </w:tc>
        <w:tc>
          <w:tcPr>
            <w:tcW w:w="3421" w:type="pct"/>
            <w:shd w:val="clear" w:color="auto" w:fill="FFFFFF"/>
          </w:tcPr>
          <w:p w14:paraId="6FF1AED3"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Interventions for each group with sufficient detail to allow replication, including how and when they will be administered</w:t>
            </w:r>
          </w:p>
        </w:tc>
        <w:tc>
          <w:tcPr>
            <w:tcW w:w="641" w:type="pct"/>
            <w:shd w:val="clear" w:color="auto" w:fill="FFFFFF"/>
          </w:tcPr>
          <w:p w14:paraId="25CCD7A1" w14:textId="4DD4A45C" w:rsidR="006D093C" w:rsidRPr="004B42A0" w:rsidRDefault="00526090"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8</w:t>
            </w:r>
            <w:r w:rsidR="00E50B49" w:rsidRPr="004B42A0">
              <w:rPr>
                <w:rFonts w:ascii="Times New Roman" w:hAnsi="Times New Roman" w:cs="Times New Roman"/>
                <w:color w:val="000000" w:themeColor="text1"/>
                <w:sz w:val="22"/>
                <w:szCs w:val="22"/>
              </w:rPr>
              <w:t>-</w:t>
            </w:r>
            <w:r w:rsidRPr="004B42A0">
              <w:rPr>
                <w:rFonts w:ascii="Times New Roman" w:hAnsi="Times New Roman" w:cs="Times New Roman"/>
                <w:color w:val="000000" w:themeColor="text1"/>
                <w:sz w:val="22"/>
                <w:szCs w:val="22"/>
              </w:rPr>
              <w:t>9</w:t>
            </w:r>
            <w:r w:rsidR="00B6792E" w:rsidRPr="004B42A0">
              <w:rPr>
                <w:rFonts w:ascii="Times New Roman" w:hAnsi="Times New Roman" w:cs="Times New Roman"/>
                <w:color w:val="000000" w:themeColor="text1"/>
                <w:sz w:val="22"/>
                <w:szCs w:val="22"/>
              </w:rPr>
              <w:t>, appendix</w:t>
            </w:r>
          </w:p>
        </w:tc>
      </w:tr>
      <w:tr w:rsidR="004B42A0" w:rsidRPr="004B42A0" w14:paraId="2D8C876C" w14:textId="77777777" w:rsidTr="00123E47">
        <w:tblPrEx>
          <w:shd w:val="clear" w:color="auto" w:fill="FFFFFF"/>
        </w:tblPrEx>
        <w:trPr>
          <w:cantSplit/>
          <w:trHeight w:val="259"/>
        </w:trPr>
        <w:tc>
          <w:tcPr>
            <w:tcW w:w="696" w:type="pct"/>
            <w:vMerge/>
            <w:shd w:val="clear" w:color="auto" w:fill="FFFFFF"/>
            <w:tcMar>
              <w:top w:w="85" w:type="dxa"/>
              <w:bottom w:w="85" w:type="dxa"/>
            </w:tcMar>
          </w:tcPr>
          <w:p w14:paraId="435FA9C7" w14:textId="77777777" w:rsidR="006D093C" w:rsidRPr="004B42A0" w:rsidRDefault="006D093C" w:rsidP="00123E47">
            <w:pPr>
              <w:rPr>
                <w:rFonts w:ascii="Times New Roman" w:hAnsi="Times New Roman" w:cs="Times New Roman"/>
                <w:color w:val="000000" w:themeColor="text1"/>
                <w:sz w:val="22"/>
                <w:szCs w:val="22"/>
              </w:rPr>
            </w:pPr>
          </w:p>
        </w:tc>
        <w:tc>
          <w:tcPr>
            <w:tcW w:w="242" w:type="pct"/>
            <w:shd w:val="clear" w:color="auto" w:fill="FFFFFF"/>
          </w:tcPr>
          <w:p w14:paraId="48011361"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11b</w:t>
            </w:r>
          </w:p>
        </w:tc>
        <w:tc>
          <w:tcPr>
            <w:tcW w:w="3421" w:type="pct"/>
            <w:shd w:val="clear" w:color="auto" w:fill="FFFFFF"/>
          </w:tcPr>
          <w:p w14:paraId="6C515324"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Criteria for discontinuing or modifying allocated interventions for a given trial participant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drug dose change in response to harms, participant request, or improving/worsening disease)</w:t>
            </w:r>
          </w:p>
        </w:tc>
        <w:tc>
          <w:tcPr>
            <w:tcW w:w="641" w:type="pct"/>
            <w:shd w:val="clear" w:color="auto" w:fill="FFFFFF"/>
          </w:tcPr>
          <w:p w14:paraId="06EF834B"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r w:rsidR="004B42A0" w:rsidRPr="004B42A0" w14:paraId="56B8AD55" w14:textId="77777777" w:rsidTr="00123E47">
        <w:tblPrEx>
          <w:shd w:val="clear" w:color="auto" w:fill="FFFFFF"/>
        </w:tblPrEx>
        <w:trPr>
          <w:cantSplit/>
          <w:trHeight w:val="259"/>
        </w:trPr>
        <w:tc>
          <w:tcPr>
            <w:tcW w:w="696" w:type="pct"/>
            <w:vMerge/>
            <w:shd w:val="clear" w:color="auto" w:fill="FFFFFF"/>
            <w:tcMar>
              <w:top w:w="85" w:type="dxa"/>
              <w:bottom w:w="85" w:type="dxa"/>
            </w:tcMar>
          </w:tcPr>
          <w:p w14:paraId="03341666" w14:textId="77777777" w:rsidR="006D093C" w:rsidRPr="004B42A0" w:rsidRDefault="006D093C" w:rsidP="00123E47">
            <w:pPr>
              <w:rPr>
                <w:rFonts w:ascii="Times New Roman" w:hAnsi="Times New Roman" w:cs="Times New Roman"/>
                <w:color w:val="000000" w:themeColor="text1"/>
                <w:sz w:val="22"/>
                <w:szCs w:val="22"/>
              </w:rPr>
            </w:pPr>
          </w:p>
        </w:tc>
        <w:tc>
          <w:tcPr>
            <w:tcW w:w="242" w:type="pct"/>
            <w:shd w:val="clear" w:color="auto" w:fill="FFFFFF"/>
          </w:tcPr>
          <w:p w14:paraId="004C0A92"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11c</w:t>
            </w:r>
          </w:p>
        </w:tc>
        <w:tc>
          <w:tcPr>
            <w:tcW w:w="3421" w:type="pct"/>
            <w:shd w:val="clear" w:color="auto" w:fill="FFFFFF"/>
          </w:tcPr>
          <w:p w14:paraId="003E2969"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Strategies to improve adherence to intervention protocols, and any procedures for monitoring adherence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drug tablet return, laboratory tests)</w:t>
            </w:r>
          </w:p>
        </w:tc>
        <w:tc>
          <w:tcPr>
            <w:tcW w:w="641" w:type="pct"/>
            <w:shd w:val="clear" w:color="auto" w:fill="FFFFFF"/>
          </w:tcPr>
          <w:p w14:paraId="6BC74541" w14:textId="4558185B" w:rsidR="006D093C" w:rsidRPr="004B42A0" w:rsidRDefault="00526090"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8-12</w:t>
            </w:r>
          </w:p>
        </w:tc>
      </w:tr>
      <w:tr w:rsidR="004B42A0" w:rsidRPr="004B42A0" w14:paraId="5D5B8FA8" w14:textId="77777777" w:rsidTr="00123E47">
        <w:tblPrEx>
          <w:shd w:val="clear" w:color="auto" w:fill="FFFFFF"/>
        </w:tblPrEx>
        <w:trPr>
          <w:cantSplit/>
          <w:trHeight w:val="259"/>
        </w:trPr>
        <w:tc>
          <w:tcPr>
            <w:tcW w:w="696" w:type="pct"/>
            <w:vMerge/>
            <w:shd w:val="clear" w:color="auto" w:fill="FFFFFF"/>
            <w:tcMar>
              <w:top w:w="85" w:type="dxa"/>
              <w:bottom w:w="85" w:type="dxa"/>
            </w:tcMar>
          </w:tcPr>
          <w:p w14:paraId="05DE6994" w14:textId="77777777" w:rsidR="006D093C" w:rsidRPr="004B42A0" w:rsidRDefault="006D093C" w:rsidP="00123E47">
            <w:pPr>
              <w:rPr>
                <w:rFonts w:ascii="Times New Roman" w:hAnsi="Times New Roman" w:cs="Times New Roman"/>
                <w:color w:val="000000" w:themeColor="text1"/>
                <w:sz w:val="22"/>
                <w:szCs w:val="22"/>
              </w:rPr>
            </w:pPr>
          </w:p>
        </w:tc>
        <w:tc>
          <w:tcPr>
            <w:tcW w:w="242" w:type="pct"/>
            <w:shd w:val="clear" w:color="auto" w:fill="FFFFFF"/>
          </w:tcPr>
          <w:p w14:paraId="4085021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11d</w:t>
            </w:r>
          </w:p>
        </w:tc>
        <w:tc>
          <w:tcPr>
            <w:tcW w:w="3421" w:type="pct"/>
            <w:shd w:val="clear" w:color="auto" w:fill="FFFFFF"/>
          </w:tcPr>
          <w:p w14:paraId="49AF314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Relevant concomitant care and interventions that are permitted or prohibited during the trial</w:t>
            </w:r>
          </w:p>
        </w:tc>
        <w:tc>
          <w:tcPr>
            <w:tcW w:w="641" w:type="pct"/>
            <w:shd w:val="clear" w:color="auto" w:fill="FFFFFF"/>
          </w:tcPr>
          <w:p w14:paraId="61037991" w14:textId="43E8A672" w:rsidR="006D093C" w:rsidRPr="004B42A0" w:rsidRDefault="00526090"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8-9</w:t>
            </w:r>
          </w:p>
        </w:tc>
      </w:tr>
      <w:tr w:rsidR="004B42A0" w:rsidRPr="004B42A0" w14:paraId="3090A28A" w14:textId="77777777" w:rsidTr="00123E47">
        <w:tblPrEx>
          <w:shd w:val="clear" w:color="auto" w:fill="FFFFFF"/>
        </w:tblPrEx>
        <w:trPr>
          <w:cantSplit/>
          <w:trHeight w:val="259"/>
        </w:trPr>
        <w:tc>
          <w:tcPr>
            <w:tcW w:w="696" w:type="pct"/>
            <w:shd w:val="clear" w:color="auto" w:fill="FFFFFF"/>
            <w:tcMar>
              <w:top w:w="85" w:type="dxa"/>
              <w:bottom w:w="85" w:type="dxa"/>
            </w:tcMar>
          </w:tcPr>
          <w:p w14:paraId="1CA31406"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Outcomes</w:t>
            </w:r>
          </w:p>
        </w:tc>
        <w:tc>
          <w:tcPr>
            <w:tcW w:w="242" w:type="pct"/>
            <w:shd w:val="clear" w:color="auto" w:fill="FFFFFF"/>
          </w:tcPr>
          <w:p w14:paraId="3743E48D"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12</w:t>
            </w:r>
          </w:p>
        </w:tc>
        <w:tc>
          <w:tcPr>
            <w:tcW w:w="3421" w:type="pct"/>
            <w:shd w:val="clear" w:color="auto" w:fill="FFFFFF"/>
            <w:tcMar>
              <w:top w:w="85" w:type="dxa"/>
              <w:bottom w:w="85" w:type="dxa"/>
            </w:tcMar>
          </w:tcPr>
          <w:p w14:paraId="42A3BBCE"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Primary, secondary, and other outcomes, including the specific measurement variable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systolic blood pressure), analysis metric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change from baseline, final value, time to event), method of aggregation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median, proportion), and time point for each outcome. Explanation of the clinical relevance of chosen efficacy and harm outcomes is strongly recommended</w:t>
            </w:r>
          </w:p>
        </w:tc>
        <w:tc>
          <w:tcPr>
            <w:tcW w:w="641" w:type="pct"/>
            <w:shd w:val="clear" w:color="auto" w:fill="FFFFFF"/>
          </w:tcPr>
          <w:p w14:paraId="1E68ABB9" w14:textId="4F463AC8" w:rsidR="006D093C" w:rsidRPr="004B42A0" w:rsidRDefault="00526090"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9</w:t>
            </w:r>
            <w:r w:rsidR="006B51E2" w:rsidRPr="004B42A0">
              <w:rPr>
                <w:rFonts w:ascii="Times New Roman" w:hAnsi="Times New Roman" w:cs="Times New Roman"/>
                <w:color w:val="000000" w:themeColor="text1"/>
                <w:sz w:val="22"/>
                <w:szCs w:val="22"/>
              </w:rPr>
              <w:t>-12</w:t>
            </w:r>
          </w:p>
        </w:tc>
      </w:tr>
      <w:tr w:rsidR="004B42A0" w:rsidRPr="004B42A0" w14:paraId="1B89807C" w14:textId="77777777" w:rsidTr="00123E47">
        <w:tblPrEx>
          <w:shd w:val="clear" w:color="auto" w:fill="FFFFFF"/>
        </w:tblPrEx>
        <w:trPr>
          <w:cantSplit/>
          <w:trHeight w:val="259"/>
        </w:trPr>
        <w:tc>
          <w:tcPr>
            <w:tcW w:w="696" w:type="pct"/>
            <w:shd w:val="clear" w:color="auto" w:fill="FFFFFF"/>
            <w:tcMar>
              <w:top w:w="85" w:type="dxa"/>
              <w:bottom w:w="85" w:type="dxa"/>
            </w:tcMar>
          </w:tcPr>
          <w:p w14:paraId="37B842CD"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Participant timeline</w:t>
            </w:r>
          </w:p>
        </w:tc>
        <w:tc>
          <w:tcPr>
            <w:tcW w:w="242" w:type="pct"/>
            <w:shd w:val="clear" w:color="auto" w:fill="FFFFFF"/>
          </w:tcPr>
          <w:p w14:paraId="32E794EE"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13</w:t>
            </w:r>
          </w:p>
        </w:tc>
        <w:tc>
          <w:tcPr>
            <w:tcW w:w="3421" w:type="pct"/>
            <w:shd w:val="clear" w:color="auto" w:fill="FFFFFF"/>
            <w:tcMar>
              <w:top w:w="85" w:type="dxa"/>
              <w:bottom w:w="85" w:type="dxa"/>
            </w:tcMar>
          </w:tcPr>
          <w:p w14:paraId="79493BDC"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Time schedule of enrolment, interventions (including any run-ins and washouts), assessments, and visits for participants. A schematic diagram is highly recommended (see Figure)</w:t>
            </w:r>
          </w:p>
        </w:tc>
        <w:tc>
          <w:tcPr>
            <w:tcW w:w="641" w:type="pct"/>
            <w:shd w:val="clear" w:color="auto" w:fill="FFFFFF"/>
          </w:tcPr>
          <w:p w14:paraId="098A591E" w14:textId="5E23DF2D"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8-</w:t>
            </w:r>
            <w:proofErr w:type="gramStart"/>
            <w:r w:rsidRPr="004B42A0">
              <w:rPr>
                <w:rFonts w:ascii="Times New Roman" w:hAnsi="Times New Roman" w:cs="Times New Roman"/>
                <w:color w:val="000000" w:themeColor="text1"/>
                <w:sz w:val="22"/>
                <w:szCs w:val="22"/>
              </w:rPr>
              <w:t>9</w:t>
            </w:r>
            <w:r w:rsidR="00E50B49" w:rsidRPr="004B42A0">
              <w:rPr>
                <w:rFonts w:ascii="Times New Roman" w:hAnsi="Times New Roman" w:cs="Times New Roman"/>
                <w:color w:val="000000" w:themeColor="text1"/>
                <w:sz w:val="22"/>
                <w:szCs w:val="22"/>
              </w:rPr>
              <w:t>,</w:t>
            </w:r>
            <w:r w:rsidR="0086133A" w:rsidRPr="004B42A0">
              <w:rPr>
                <w:rFonts w:ascii="Times New Roman" w:hAnsi="Times New Roman" w:cs="Times New Roman"/>
                <w:color w:val="000000" w:themeColor="text1"/>
                <w:sz w:val="22"/>
                <w:szCs w:val="22"/>
              </w:rPr>
              <w:t>Figure</w:t>
            </w:r>
            <w:proofErr w:type="gramEnd"/>
            <w:r w:rsidR="0086133A" w:rsidRPr="004B42A0">
              <w:rPr>
                <w:rFonts w:ascii="Times New Roman" w:hAnsi="Times New Roman" w:cs="Times New Roman"/>
                <w:color w:val="000000" w:themeColor="text1"/>
                <w:sz w:val="22"/>
                <w:szCs w:val="22"/>
              </w:rPr>
              <w:t xml:space="preserve"> 2</w:t>
            </w:r>
          </w:p>
        </w:tc>
      </w:tr>
      <w:tr w:rsidR="004B42A0" w:rsidRPr="004B42A0" w14:paraId="3998BD7D" w14:textId="77777777" w:rsidTr="00123E47">
        <w:tblPrEx>
          <w:shd w:val="clear" w:color="auto" w:fill="FFFFFF"/>
        </w:tblPrEx>
        <w:trPr>
          <w:cantSplit/>
          <w:trHeight w:val="259"/>
        </w:trPr>
        <w:tc>
          <w:tcPr>
            <w:tcW w:w="696" w:type="pct"/>
            <w:shd w:val="clear" w:color="auto" w:fill="FFFFFF"/>
            <w:tcMar>
              <w:top w:w="85" w:type="dxa"/>
              <w:bottom w:w="85" w:type="dxa"/>
            </w:tcMar>
          </w:tcPr>
          <w:p w14:paraId="0512CB73"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lastRenderedPageBreak/>
              <w:t>Sample size</w:t>
            </w:r>
          </w:p>
        </w:tc>
        <w:tc>
          <w:tcPr>
            <w:tcW w:w="242" w:type="pct"/>
            <w:shd w:val="clear" w:color="auto" w:fill="FFFFFF"/>
          </w:tcPr>
          <w:p w14:paraId="3D13A94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14</w:t>
            </w:r>
          </w:p>
        </w:tc>
        <w:tc>
          <w:tcPr>
            <w:tcW w:w="3421" w:type="pct"/>
            <w:shd w:val="clear" w:color="auto" w:fill="FFFFFF"/>
            <w:tcMar>
              <w:top w:w="85" w:type="dxa"/>
              <w:bottom w:w="85" w:type="dxa"/>
            </w:tcMar>
          </w:tcPr>
          <w:p w14:paraId="36530DD2"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14:paraId="2B460E20" w14:textId="2135B497"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7</w:t>
            </w:r>
          </w:p>
        </w:tc>
      </w:tr>
      <w:tr w:rsidR="004B42A0" w:rsidRPr="004B42A0" w14:paraId="1E17F4A6" w14:textId="77777777" w:rsidTr="00123E47">
        <w:tblPrEx>
          <w:shd w:val="clear" w:color="auto" w:fill="FFFFFF"/>
        </w:tblPrEx>
        <w:trPr>
          <w:cantSplit/>
          <w:trHeight w:val="259"/>
        </w:trPr>
        <w:tc>
          <w:tcPr>
            <w:tcW w:w="696" w:type="pct"/>
            <w:shd w:val="clear" w:color="auto" w:fill="FFFFFF"/>
            <w:tcMar>
              <w:top w:w="85" w:type="dxa"/>
              <w:bottom w:w="85" w:type="dxa"/>
            </w:tcMar>
          </w:tcPr>
          <w:p w14:paraId="33AA3269"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Recruitment</w:t>
            </w:r>
          </w:p>
        </w:tc>
        <w:tc>
          <w:tcPr>
            <w:tcW w:w="242" w:type="pct"/>
            <w:shd w:val="clear" w:color="auto" w:fill="FFFFFF"/>
          </w:tcPr>
          <w:p w14:paraId="235CC35B"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15</w:t>
            </w:r>
          </w:p>
        </w:tc>
        <w:tc>
          <w:tcPr>
            <w:tcW w:w="3421" w:type="pct"/>
            <w:shd w:val="clear" w:color="auto" w:fill="FFFFFF"/>
            <w:tcMar>
              <w:top w:w="85" w:type="dxa"/>
              <w:bottom w:w="85" w:type="dxa"/>
            </w:tcMar>
          </w:tcPr>
          <w:p w14:paraId="38BF5266"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Strategies for achieving adequate participant enrolment to reach target sample size</w:t>
            </w:r>
          </w:p>
        </w:tc>
        <w:tc>
          <w:tcPr>
            <w:tcW w:w="641" w:type="pct"/>
            <w:shd w:val="clear" w:color="auto" w:fill="FFFFFF"/>
          </w:tcPr>
          <w:p w14:paraId="1EC8F2D1" w14:textId="3C8C0E7F"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6</w:t>
            </w:r>
            <w:r w:rsidR="00E50B49" w:rsidRPr="004B42A0">
              <w:rPr>
                <w:rFonts w:ascii="Times New Roman" w:hAnsi="Times New Roman" w:cs="Times New Roman"/>
                <w:color w:val="000000" w:themeColor="text1"/>
                <w:sz w:val="22"/>
                <w:szCs w:val="22"/>
              </w:rPr>
              <w:t>-</w:t>
            </w:r>
            <w:r w:rsidRPr="004B42A0">
              <w:rPr>
                <w:rFonts w:ascii="Times New Roman" w:hAnsi="Times New Roman" w:cs="Times New Roman"/>
                <w:color w:val="000000" w:themeColor="text1"/>
                <w:sz w:val="22"/>
                <w:szCs w:val="22"/>
              </w:rPr>
              <w:t>8</w:t>
            </w:r>
          </w:p>
        </w:tc>
      </w:tr>
      <w:tr w:rsidR="004B42A0" w:rsidRPr="004B42A0" w14:paraId="2C704ECF" w14:textId="77777777" w:rsidTr="00123E47">
        <w:tblPrEx>
          <w:shd w:val="clear" w:color="auto" w:fill="FFFFFF"/>
        </w:tblPrEx>
        <w:trPr>
          <w:cantSplit/>
          <w:trHeight w:val="259"/>
        </w:trPr>
        <w:tc>
          <w:tcPr>
            <w:tcW w:w="4359" w:type="pct"/>
            <w:gridSpan w:val="3"/>
            <w:shd w:val="clear" w:color="auto" w:fill="FFFFFF"/>
            <w:tcMar>
              <w:top w:w="85" w:type="dxa"/>
              <w:bottom w:w="85" w:type="dxa"/>
            </w:tcMar>
          </w:tcPr>
          <w:p w14:paraId="18114B0A" w14:textId="77777777" w:rsidR="006D093C" w:rsidRPr="004B42A0" w:rsidRDefault="006D093C" w:rsidP="00123E47">
            <w:pPr>
              <w:spacing w:before="180"/>
              <w:rPr>
                <w:rFonts w:ascii="Times New Roman" w:hAnsi="Times New Roman" w:cs="Times New Roman"/>
                <w:color w:val="000000" w:themeColor="text1"/>
                <w:sz w:val="22"/>
                <w:szCs w:val="22"/>
              </w:rPr>
            </w:pPr>
            <w:r w:rsidRPr="004B42A0">
              <w:rPr>
                <w:rFonts w:ascii="Times New Roman" w:hAnsi="Times New Roman" w:cs="Times New Roman"/>
                <w:b/>
                <w:color w:val="000000" w:themeColor="text1"/>
                <w:sz w:val="22"/>
                <w:szCs w:val="22"/>
              </w:rPr>
              <w:t>Methods: Assignment of interventions (for controlled trials)</w:t>
            </w:r>
          </w:p>
        </w:tc>
        <w:tc>
          <w:tcPr>
            <w:tcW w:w="641" w:type="pct"/>
            <w:shd w:val="clear" w:color="auto" w:fill="FFFFFF"/>
          </w:tcPr>
          <w:p w14:paraId="6A788417" w14:textId="77777777" w:rsidR="006D093C" w:rsidRPr="004B42A0" w:rsidRDefault="006D093C" w:rsidP="00123E47">
            <w:pPr>
              <w:rPr>
                <w:rFonts w:ascii="Times New Roman" w:hAnsi="Times New Roman" w:cs="Times New Roman"/>
                <w:b/>
                <w:color w:val="000000" w:themeColor="text1"/>
                <w:sz w:val="22"/>
                <w:szCs w:val="22"/>
              </w:rPr>
            </w:pPr>
          </w:p>
        </w:tc>
      </w:tr>
      <w:tr w:rsidR="004B42A0" w:rsidRPr="004B42A0" w14:paraId="6A4FF1EB" w14:textId="77777777" w:rsidTr="00123E47">
        <w:tblPrEx>
          <w:shd w:val="clear" w:color="auto" w:fill="FFFFFF"/>
        </w:tblPrEx>
        <w:trPr>
          <w:cantSplit/>
          <w:trHeight w:val="259"/>
        </w:trPr>
        <w:tc>
          <w:tcPr>
            <w:tcW w:w="696" w:type="pct"/>
            <w:shd w:val="clear" w:color="auto" w:fill="FFFFFF"/>
            <w:tcMar>
              <w:top w:w="85" w:type="dxa"/>
              <w:bottom w:w="85" w:type="dxa"/>
            </w:tcMar>
          </w:tcPr>
          <w:p w14:paraId="6B8C169D"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Allocation:</w:t>
            </w:r>
          </w:p>
        </w:tc>
        <w:tc>
          <w:tcPr>
            <w:tcW w:w="242" w:type="pct"/>
            <w:shd w:val="clear" w:color="auto" w:fill="FFFFFF"/>
          </w:tcPr>
          <w:p w14:paraId="784C86CF" w14:textId="77777777" w:rsidR="006D093C" w:rsidRPr="004B42A0" w:rsidRDefault="006D093C" w:rsidP="00123E47">
            <w:pPr>
              <w:rPr>
                <w:rFonts w:ascii="Times New Roman" w:hAnsi="Times New Roman" w:cs="Times New Roman"/>
                <w:color w:val="000000" w:themeColor="text1"/>
                <w:sz w:val="22"/>
                <w:szCs w:val="22"/>
              </w:rPr>
            </w:pPr>
          </w:p>
        </w:tc>
        <w:tc>
          <w:tcPr>
            <w:tcW w:w="3421" w:type="pct"/>
            <w:shd w:val="clear" w:color="auto" w:fill="FFFFFF"/>
            <w:tcMar>
              <w:top w:w="85" w:type="dxa"/>
              <w:bottom w:w="85" w:type="dxa"/>
            </w:tcMar>
          </w:tcPr>
          <w:p w14:paraId="2ADCA41E" w14:textId="77777777" w:rsidR="006D093C" w:rsidRPr="004B42A0" w:rsidRDefault="006D093C" w:rsidP="00123E47">
            <w:pPr>
              <w:rPr>
                <w:rFonts w:ascii="Times New Roman" w:hAnsi="Times New Roman" w:cs="Times New Roman"/>
                <w:color w:val="000000" w:themeColor="text1"/>
                <w:sz w:val="22"/>
                <w:szCs w:val="22"/>
              </w:rPr>
            </w:pPr>
          </w:p>
        </w:tc>
        <w:tc>
          <w:tcPr>
            <w:tcW w:w="641" w:type="pct"/>
            <w:shd w:val="clear" w:color="auto" w:fill="FFFFFF"/>
          </w:tcPr>
          <w:p w14:paraId="6D90E28B" w14:textId="77777777" w:rsidR="006D093C" w:rsidRPr="004B42A0" w:rsidRDefault="006D093C" w:rsidP="00123E47">
            <w:pPr>
              <w:rPr>
                <w:rFonts w:ascii="Times New Roman" w:hAnsi="Times New Roman" w:cs="Times New Roman"/>
                <w:color w:val="000000" w:themeColor="text1"/>
                <w:sz w:val="22"/>
                <w:szCs w:val="22"/>
              </w:rPr>
            </w:pPr>
          </w:p>
        </w:tc>
      </w:tr>
      <w:tr w:rsidR="004B42A0" w:rsidRPr="004B42A0" w14:paraId="56818191" w14:textId="77777777" w:rsidTr="00123E47">
        <w:tblPrEx>
          <w:shd w:val="clear" w:color="auto" w:fill="FFFFFF"/>
        </w:tblPrEx>
        <w:trPr>
          <w:cantSplit/>
          <w:trHeight w:val="259"/>
        </w:trPr>
        <w:tc>
          <w:tcPr>
            <w:tcW w:w="696" w:type="pct"/>
            <w:shd w:val="clear" w:color="auto" w:fill="FFFFFF"/>
            <w:tcMar>
              <w:top w:w="85" w:type="dxa"/>
              <w:bottom w:w="85" w:type="dxa"/>
            </w:tcMar>
          </w:tcPr>
          <w:p w14:paraId="1800B524" w14:textId="77777777" w:rsidR="006D093C" w:rsidRPr="004B42A0" w:rsidRDefault="006D093C" w:rsidP="00123E47">
            <w:pPr>
              <w:tabs>
                <w:tab w:val="left" w:pos="180"/>
              </w:tabs>
              <w:ind w:left="270"/>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Sequence generation</w:t>
            </w:r>
          </w:p>
        </w:tc>
        <w:tc>
          <w:tcPr>
            <w:tcW w:w="242" w:type="pct"/>
            <w:shd w:val="clear" w:color="auto" w:fill="FFFFFF"/>
          </w:tcPr>
          <w:p w14:paraId="6E31E7B6"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16a</w:t>
            </w:r>
          </w:p>
        </w:tc>
        <w:tc>
          <w:tcPr>
            <w:tcW w:w="3421" w:type="pct"/>
            <w:shd w:val="clear" w:color="auto" w:fill="FFFFFF"/>
            <w:tcMar>
              <w:top w:w="85" w:type="dxa"/>
              <w:bottom w:w="85" w:type="dxa"/>
            </w:tcMar>
          </w:tcPr>
          <w:p w14:paraId="0B9335D2"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Method of generating the allocation sequence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computer-generated random numbers), and list of any factors for stratification. To reduce predictability of a random sequence, details of any planned restriction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xml:space="preserve">, blocking) should be provided in a separate document that is unavailable to those who </w:t>
            </w:r>
            <w:proofErr w:type="spellStart"/>
            <w:r w:rsidRPr="004B42A0">
              <w:rPr>
                <w:rFonts w:ascii="Times New Roman" w:hAnsi="Times New Roman" w:cs="Times New Roman"/>
                <w:color w:val="000000" w:themeColor="text1"/>
                <w:sz w:val="22"/>
                <w:szCs w:val="22"/>
              </w:rPr>
              <w:t>enrol</w:t>
            </w:r>
            <w:proofErr w:type="spellEnd"/>
            <w:r w:rsidRPr="004B42A0">
              <w:rPr>
                <w:rFonts w:ascii="Times New Roman" w:hAnsi="Times New Roman" w:cs="Times New Roman"/>
                <w:color w:val="000000" w:themeColor="text1"/>
                <w:sz w:val="22"/>
                <w:szCs w:val="22"/>
              </w:rPr>
              <w:t xml:space="preserve"> participants or assign interventions</w:t>
            </w:r>
          </w:p>
        </w:tc>
        <w:tc>
          <w:tcPr>
            <w:tcW w:w="641" w:type="pct"/>
            <w:shd w:val="clear" w:color="auto" w:fill="FFFFFF"/>
          </w:tcPr>
          <w:p w14:paraId="298460C7" w14:textId="6414F846"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8</w:t>
            </w:r>
          </w:p>
        </w:tc>
      </w:tr>
      <w:tr w:rsidR="004B42A0" w:rsidRPr="004B42A0" w14:paraId="16FCCEAE" w14:textId="77777777" w:rsidTr="00123E47">
        <w:tblPrEx>
          <w:shd w:val="clear" w:color="auto" w:fill="FFFFFF"/>
        </w:tblPrEx>
        <w:trPr>
          <w:cantSplit/>
          <w:trHeight w:val="259"/>
        </w:trPr>
        <w:tc>
          <w:tcPr>
            <w:tcW w:w="696" w:type="pct"/>
            <w:shd w:val="clear" w:color="auto" w:fill="FFFFFF"/>
            <w:tcMar>
              <w:top w:w="85" w:type="dxa"/>
              <w:bottom w:w="85" w:type="dxa"/>
            </w:tcMar>
          </w:tcPr>
          <w:p w14:paraId="41547842" w14:textId="77777777" w:rsidR="006D093C" w:rsidRPr="004B42A0" w:rsidRDefault="006D093C" w:rsidP="00123E47">
            <w:pPr>
              <w:ind w:left="270"/>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Allocation concealment mechanism</w:t>
            </w:r>
          </w:p>
        </w:tc>
        <w:tc>
          <w:tcPr>
            <w:tcW w:w="242" w:type="pct"/>
            <w:shd w:val="clear" w:color="auto" w:fill="FFFFFF"/>
          </w:tcPr>
          <w:p w14:paraId="60965AFC"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16b</w:t>
            </w:r>
          </w:p>
        </w:tc>
        <w:tc>
          <w:tcPr>
            <w:tcW w:w="3421" w:type="pct"/>
            <w:shd w:val="clear" w:color="auto" w:fill="FFFFFF"/>
            <w:tcMar>
              <w:top w:w="85" w:type="dxa"/>
              <w:bottom w:w="85" w:type="dxa"/>
            </w:tcMar>
          </w:tcPr>
          <w:p w14:paraId="032D5BAE"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Mechanism of implementing the allocation sequence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central telephone; sequentially numbered, opaque, sealed envelopes), describing any steps to conceal the sequence until interventions are assigned</w:t>
            </w:r>
          </w:p>
        </w:tc>
        <w:tc>
          <w:tcPr>
            <w:tcW w:w="641" w:type="pct"/>
            <w:shd w:val="clear" w:color="auto" w:fill="FFFFFF"/>
          </w:tcPr>
          <w:p w14:paraId="7E22C56C" w14:textId="138582FA"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8</w:t>
            </w:r>
          </w:p>
        </w:tc>
      </w:tr>
      <w:tr w:rsidR="004B42A0" w:rsidRPr="004B42A0" w14:paraId="2D944B33" w14:textId="77777777" w:rsidTr="00123E47">
        <w:tblPrEx>
          <w:shd w:val="clear" w:color="auto" w:fill="FFFFFF"/>
        </w:tblPrEx>
        <w:trPr>
          <w:cantSplit/>
          <w:trHeight w:val="259"/>
        </w:trPr>
        <w:tc>
          <w:tcPr>
            <w:tcW w:w="696" w:type="pct"/>
            <w:shd w:val="clear" w:color="auto" w:fill="FFFFFF"/>
            <w:tcMar>
              <w:top w:w="85" w:type="dxa"/>
              <w:bottom w:w="85" w:type="dxa"/>
            </w:tcMar>
          </w:tcPr>
          <w:p w14:paraId="7B9198C9" w14:textId="77777777" w:rsidR="006D093C" w:rsidRPr="004B42A0" w:rsidRDefault="006D093C" w:rsidP="00123E47">
            <w:pPr>
              <w:ind w:left="270"/>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Implementation</w:t>
            </w:r>
          </w:p>
        </w:tc>
        <w:tc>
          <w:tcPr>
            <w:tcW w:w="242" w:type="pct"/>
            <w:shd w:val="clear" w:color="auto" w:fill="FFFFFF"/>
          </w:tcPr>
          <w:p w14:paraId="1B9F6456"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16c</w:t>
            </w:r>
          </w:p>
        </w:tc>
        <w:tc>
          <w:tcPr>
            <w:tcW w:w="3421" w:type="pct"/>
            <w:shd w:val="clear" w:color="auto" w:fill="FFFFFF"/>
            <w:tcMar>
              <w:top w:w="85" w:type="dxa"/>
              <w:bottom w:w="85" w:type="dxa"/>
            </w:tcMar>
          </w:tcPr>
          <w:p w14:paraId="4CD900B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 xml:space="preserve">Who will generate the allocation sequence, who will </w:t>
            </w:r>
            <w:proofErr w:type="spellStart"/>
            <w:r w:rsidRPr="004B42A0">
              <w:rPr>
                <w:rFonts w:ascii="Times New Roman" w:hAnsi="Times New Roman" w:cs="Times New Roman"/>
                <w:color w:val="000000" w:themeColor="text1"/>
                <w:sz w:val="22"/>
                <w:szCs w:val="22"/>
              </w:rPr>
              <w:t>enrol</w:t>
            </w:r>
            <w:proofErr w:type="spellEnd"/>
            <w:r w:rsidRPr="004B42A0">
              <w:rPr>
                <w:rFonts w:ascii="Times New Roman" w:hAnsi="Times New Roman" w:cs="Times New Roman"/>
                <w:color w:val="000000" w:themeColor="text1"/>
                <w:sz w:val="22"/>
                <w:szCs w:val="22"/>
              </w:rPr>
              <w:t xml:space="preserve"> participants, and who will assign participants to interventions</w:t>
            </w:r>
          </w:p>
        </w:tc>
        <w:tc>
          <w:tcPr>
            <w:tcW w:w="641" w:type="pct"/>
            <w:shd w:val="clear" w:color="auto" w:fill="FFFFFF"/>
          </w:tcPr>
          <w:p w14:paraId="3BFE807F" w14:textId="03FE79BB"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8</w:t>
            </w:r>
          </w:p>
        </w:tc>
      </w:tr>
      <w:tr w:rsidR="004B42A0" w:rsidRPr="004B42A0" w14:paraId="202ACDE5" w14:textId="77777777" w:rsidTr="00123E47">
        <w:tblPrEx>
          <w:shd w:val="clear" w:color="auto" w:fill="FFFFFF"/>
        </w:tblPrEx>
        <w:trPr>
          <w:cantSplit/>
          <w:trHeight w:val="259"/>
        </w:trPr>
        <w:tc>
          <w:tcPr>
            <w:tcW w:w="696" w:type="pct"/>
            <w:shd w:val="clear" w:color="auto" w:fill="FFFFFF"/>
            <w:tcMar>
              <w:top w:w="85" w:type="dxa"/>
              <w:bottom w:w="85" w:type="dxa"/>
            </w:tcMar>
          </w:tcPr>
          <w:p w14:paraId="2D15ACC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Blinding (masking)</w:t>
            </w:r>
          </w:p>
        </w:tc>
        <w:tc>
          <w:tcPr>
            <w:tcW w:w="242" w:type="pct"/>
            <w:shd w:val="clear" w:color="auto" w:fill="FFFFFF"/>
          </w:tcPr>
          <w:p w14:paraId="33934D67"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17a</w:t>
            </w:r>
          </w:p>
        </w:tc>
        <w:tc>
          <w:tcPr>
            <w:tcW w:w="3421" w:type="pct"/>
            <w:shd w:val="clear" w:color="auto" w:fill="FFFFFF"/>
            <w:tcMar>
              <w:top w:w="85" w:type="dxa"/>
              <w:bottom w:w="85" w:type="dxa"/>
            </w:tcMar>
          </w:tcPr>
          <w:p w14:paraId="350D37D8"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Who will be blinded after assignment to interventions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trial participants, care providers, outcome assessors, data analysts), and how</w:t>
            </w:r>
          </w:p>
        </w:tc>
        <w:tc>
          <w:tcPr>
            <w:tcW w:w="641" w:type="pct"/>
            <w:shd w:val="clear" w:color="auto" w:fill="FFFFFF"/>
          </w:tcPr>
          <w:p w14:paraId="572421A0" w14:textId="5490A44B"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8</w:t>
            </w:r>
          </w:p>
        </w:tc>
      </w:tr>
      <w:tr w:rsidR="004B42A0" w:rsidRPr="004B42A0" w14:paraId="3CF61682" w14:textId="77777777" w:rsidTr="00123E47">
        <w:tblPrEx>
          <w:shd w:val="clear" w:color="auto" w:fill="FFFFFF"/>
        </w:tblPrEx>
        <w:trPr>
          <w:cantSplit/>
          <w:trHeight w:val="259"/>
        </w:trPr>
        <w:tc>
          <w:tcPr>
            <w:tcW w:w="696" w:type="pct"/>
            <w:shd w:val="clear" w:color="auto" w:fill="FFFFFF"/>
            <w:tcMar>
              <w:top w:w="85" w:type="dxa"/>
              <w:bottom w:w="85" w:type="dxa"/>
            </w:tcMar>
          </w:tcPr>
          <w:p w14:paraId="25298AB5" w14:textId="77777777" w:rsidR="006D093C" w:rsidRPr="004B42A0" w:rsidRDefault="006D093C" w:rsidP="00123E47">
            <w:pPr>
              <w:rPr>
                <w:rFonts w:ascii="Times New Roman" w:hAnsi="Times New Roman" w:cs="Times New Roman"/>
                <w:color w:val="000000" w:themeColor="text1"/>
                <w:sz w:val="22"/>
                <w:szCs w:val="22"/>
              </w:rPr>
            </w:pPr>
          </w:p>
        </w:tc>
        <w:tc>
          <w:tcPr>
            <w:tcW w:w="242" w:type="pct"/>
            <w:shd w:val="clear" w:color="auto" w:fill="FFFFFF"/>
          </w:tcPr>
          <w:p w14:paraId="45BB044A"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17b</w:t>
            </w:r>
          </w:p>
        </w:tc>
        <w:tc>
          <w:tcPr>
            <w:tcW w:w="3421" w:type="pct"/>
            <w:shd w:val="clear" w:color="auto" w:fill="FFFFFF"/>
          </w:tcPr>
          <w:p w14:paraId="32A0701D"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If blinded, circumstances under which unblinding is permissible, and procedure for revealing a participant’s allocated intervention during the trial</w:t>
            </w:r>
          </w:p>
        </w:tc>
        <w:tc>
          <w:tcPr>
            <w:tcW w:w="641" w:type="pct"/>
            <w:shd w:val="clear" w:color="auto" w:fill="FFFFFF"/>
          </w:tcPr>
          <w:p w14:paraId="4FF9CB38" w14:textId="4BFBB546"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8</w:t>
            </w:r>
          </w:p>
        </w:tc>
      </w:tr>
      <w:tr w:rsidR="004B42A0" w:rsidRPr="004B42A0" w14:paraId="7146CA0D" w14:textId="77777777" w:rsidTr="00123E47">
        <w:tblPrEx>
          <w:shd w:val="clear" w:color="auto" w:fill="FFFFFF"/>
        </w:tblPrEx>
        <w:trPr>
          <w:cantSplit/>
          <w:trHeight w:val="259"/>
        </w:trPr>
        <w:tc>
          <w:tcPr>
            <w:tcW w:w="4359" w:type="pct"/>
            <w:gridSpan w:val="3"/>
            <w:shd w:val="clear" w:color="auto" w:fill="FFFFFF"/>
            <w:tcMar>
              <w:top w:w="85" w:type="dxa"/>
              <w:bottom w:w="85" w:type="dxa"/>
            </w:tcMar>
          </w:tcPr>
          <w:p w14:paraId="47CA5A09" w14:textId="77777777" w:rsidR="006D093C" w:rsidRPr="004B42A0" w:rsidRDefault="006D093C" w:rsidP="00123E47">
            <w:pPr>
              <w:spacing w:before="180"/>
              <w:rPr>
                <w:rFonts w:ascii="Times New Roman" w:hAnsi="Times New Roman" w:cs="Times New Roman"/>
                <w:color w:val="000000" w:themeColor="text1"/>
                <w:sz w:val="22"/>
                <w:szCs w:val="22"/>
              </w:rPr>
            </w:pPr>
            <w:r w:rsidRPr="004B42A0">
              <w:rPr>
                <w:rFonts w:ascii="Times New Roman" w:hAnsi="Times New Roman" w:cs="Times New Roman"/>
                <w:b/>
                <w:color w:val="000000" w:themeColor="text1"/>
                <w:sz w:val="22"/>
                <w:szCs w:val="22"/>
              </w:rPr>
              <w:t>Methods: Data collection, management, and analysis</w:t>
            </w:r>
          </w:p>
        </w:tc>
        <w:tc>
          <w:tcPr>
            <w:tcW w:w="641" w:type="pct"/>
            <w:shd w:val="clear" w:color="auto" w:fill="FFFFFF"/>
          </w:tcPr>
          <w:p w14:paraId="38ECD8D2" w14:textId="77777777" w:rsidR="006D093C" w:rsidRPr="004B42A0" w:rsidRDefault="006D093C" w:rsidP="00123E47">
            <w:pPr>
              <w:rPr>
                <w:rFonts w:ascii="Times New Roman" w:hAnsi="Times New Roman" w:cs="Times New Roman"/>
                <w:b/>
                <w:color w:val="000000" w:themeColor="text1"/>
                <w:sz w:val="22"/>
                <w:szCs w:val="22"/>
              </w:rPr>
            </w:pPr>
          </w:p>
        </w:tc>
      </w:tr>
      <w:tr w:rsidR="004B42A0" w:rsidRPr="004B42A0" w14:paraId="36A95EED" w14:textId="77777777" w:rsidTr="00123E47">
        <w:tblPrEx>
          <w:shd w:val="clear" w:color="auto" w:fill="FFFFFF"/>
        </w:tblPrEx>
        <w:trPr>
          <w:cantSplit/>
          <w:trHeight w:val="259"/>
        </w:trPr>
        <w:tc>
          <w:tcPr>
            <w:tcW w:w="696" w:type="pct"/>
            <w:shd w:val="clear" w:color="auto" w:fill="FFFFFF"/>
            <w:tcMar>
              <w:top w:w="85" w:type="dxa"/>
              <w:bottom w:w="85" w:type="dxa"/>
            </w:tcMar>
          </w:tcPr>
          <w:p w14:paraId="43C245CA"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Data collection methods</w:t>
            </w:r>
          </w:p>
        </w:tc>
        <w:tc>
          <w:tcPr>
            <w:tcW w:w="242" w:type="pct"/>
            <w:shd w:val="clear" w:color="auto" w:fill="FFFFFF"/>
          </w:tcPr>
          <w:p w14:paraId="0EFC33F9"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18a</w:t>
            </w:r>
          </w:p>
        </w:tc>
        <w:tc>
          <w:tcPr>
            <w:tcW w:w="3421" w:type="pct"/>
            <w:shd w:val="clear" w:color="auto" w:fill="FFFFFF"/>
          </w:tcPr>
          <w:p w14:paraId="7C6285E9"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 xml:space="preserve">Plans for assessment and collection of outcome, baseline, and other trial data, including any </w:t>
            </w:r>
            <w:r w:rsidRPr="004B42A0">
              <w:rPr>
                <w:rFonts w:ascii="Times New Roman" w:hAnsi="Times New Roman" w:cs="Times New Roman"/>
                <w:bCs/>
                <w:color w:val="000000" w:themeColor="text1"/>
                <w:sz w:val="22"/>
                <w:szCs w:val="22"/>
              </w:rPr>
              <w:t>related processes to promote data quality</w:t>
            </w:r>
            <w:r w:rsidRPr="004B42A0">
              <w:rPr>
                <w:rFonts w:ascii="Times New Roman" w:hAnsi="Times New Roman" w:cs="Times New Roman"/>
                <w:color w:val="000000" w:themeColor="text1"/>
                <w:sz w:val="22"/>
                <w:szCs w:val="22"/>
              </w:rPr>
              <w:t xml:space="preserve">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duplicate measurements, training of assessors) and a description of study instruments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questionnaires, laboratory tests) along with their reliability and validity, if known. Reference to where data collection forms can be found, if not in the protocol</w:t>
            </w:r>
          </w:p>
        </w:tc>
        <w:tc>
          <w:tcPr>
            <w:tcW w:w="641" w:type="pct"/>
            <w:shd w:val="clear" w:color="auto" w:fill="FFFFFF"/>
          </w:tcPr>
          <w:p w14:paraId="6AB82D29" w14:textId="12662B14"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12-16</w:t>
            </w:r>
          </w:p>
        </w:tc>
      </w:tr>
      <w:tr w:rsidR="004B42A0" w:rsidRPr="004B42A0" w14:paraId="58B15512" w14:textId="77777777" w:rsidTr="00123E47">
        <w:tblPrEx>
          <w:shd w:val="clear" w:color="auto" w:fill="FFFFFF"/>
        </w:tblPrEx>
        <w:trPr>
          <w:cantSplit/>
          <w:trHeight w:val="259"/>
        </w:trPr>
        <w:tc>
          <w:tcPr>
            <w:tcW w:w="696" w:type="pct"/>
            <w:shd w:val="clear" w:color="auto" w:fill="FFFFFF"/>
            <w:tcMar>
              <w:top w:w="85" w:type="dxa"/>
              <w:bottom w:w="85" w:type="dxa"/>
            </w:tcMar>
          </w:tcPr>
          <w:p w14:paraId="1AAB8C8E" w14:textId="77777777" w:rsidR="006D093C" w:rsidRPr="004B42A0" w:rsidRDefault="006D093C" w:rsidP="00123E47">
            <w:pPr>
              <w:rPr>
                <w:rFonts w:ascii="Times New Roman" w:hAnsi="Times New Roman" w:cs="Times New Roman"/>
                <w:color w:val="000000" w:themeColor="text1"/>
                <w:sz w:val="22"/>
                <w:szCs w:val="22"/>
              </w:rPr>
            </w:pPr>
          </w:p>
        </w:tc>
        <w:tc>
          <w:tcPr>
            <w:tcW w:w="242" w:type="pct"/>
            <w:shd w:val="clear" w:color="auto" w:fill="FFFFFF"/>
          </w:tcPr>
          <w:p w14:paraId="423BF0FD"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18b</w:t>
            </w:r>
          </w:p>
        </w:tc>
        <w:tc>
          <w:tcPr>
            <w:tcW w:w="3421" w:type="pct"/>
            <w:shd w:val="clear" w:color="auto" w:fill="FFFFFF"/>
          </w:tcPr>
          <w:p w14:paraId="1098E5BE"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14:paraId="54B2569B" w14:textId="748F6046"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12-16</w:t>
            </w:r>
          </w:p>
        </w:tc>
      </w:tr>
      <w:tr w:rsidR="004B42A0" w:rsidRPr="004B42A0" w14:paraId="35411B89" w14:textId="77777777" w:rsidTr="00123E47">
        <w:tblPrEx>
          <w:shd w:val="clear" w:color="auto" w:fill="FFFFFF"/>
        </w:tblPrEx>
        <w:trPr>
          <w:cantSplit/>
          <w:trHeight w:val="259"/>
        </w:trPr>
        <w:tc>
          <w:tcPr>
            <w:tcW w:w="696" w:type="pct"/>
            <w:shd w:val="clear" w:color="auto" w:fill="FFFFFF"/>
            <w:tcMar>
              <w:top w:w="85" w:type="dxa"/>
              <w:bottom w:w="85" w:type="dxa"/>
            </w:tcMar>
          </w:tcPr>
          <w:p w14:paraId="2619686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lastRenderedPageBreak/>
              <w:t>Data management</w:t>
            </w:r>
          </w:p>
        </w:tc>
        <w:tc>
          <w:tcPr>
            <w:tcW w:w="242" w:type="pct"/>
            <w:shd w:val="clear" w:color="auto" w:fill="FFFFFF"/>
          </w:tcPr>
          <w:p w14:paraId="37C83C72"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19</w:t>
            </w:r>
          </w:p>
        </w:tc>
        <w:tc>
          <w:tcPr>
            <w:tcW w:w="3421" w:type="pct"/>
            <w:shd w:val="clear" w:color="auto" w:fill="FFFFFF"/>
            <w:tcMar>
              <w:top w:w="85" w:type="dxa"/>
              <w:bottom w:w="85" w:type="dxa"/>
            </w:tcMar>
          </w:tcPr>
          <w:p w14:paraId="17C3BE41"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 xml:space="preserve">Plans for data entry, coding, security, and storage, including any </w:t>
            </w:r>
            <w:r w:rsidRPr="004B42A0">
              <w:rPr>
                <w:rFonts w:ascii="Times New Roman" w:hAnsi="Times New Roman" w:cs="Times New Roman"/>
                <w:bCs/>
                <w:color w:val="000000" w:themeColor="text1"/>
                <w:sz w:val="22"/>
                <w:szCs w:val="22"/>
              </w:rPr>
              <w:t>related processes to promote data quality</w:t>
            </w:r>
            <w:r w:rsidRPr="004B42A0">
              <w:rPr>
                <w:rFonts w:ascii="Times New Roman" w:hAnsi="Times New Roman" w:cs="Times New Roman"/>
                <w:color w:val="000000" w:themeColor="text1"/>
                <w:sz w:val="22"/>
                <w:szCs w:val="22"/>
              </w:rPr>
              <w:t xml:space="preserve">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double data entry</w:t>
            </w:r>
            <w:r w:rsidRPr="004B42A0">
              <w:rPr>
                <w:rFonts w:ascii="Times New Roman" w:hAnsi="Times New Roman" w:cs="Times New Roman"/>
                <w:bCs/>
                <w:color w:val="000000" w:themeColor="text1"/>
                <w:sz w:val="22"/>
                <w:szCs w:val="22"/>
              </w:rPr>
              <w:t>; range checks for data values</w:t>
            </w:r>
            <w:r w:rsidRPr="004B42A0">
              <w:rPr>
                <w:rFonts w:ascii="Times New Roman" w:hAnsi="Times New Roman" w:cs="Times New Roman"/>
                <w:color w:val="000000" w:themeColor="text1"/>
                <w:sz w:val="22"/>
                <w:szCs w:val="22"/>
              </w:rPr>
              <w:t>). Reference to where details of data management procedures can be found, if not in the protocol</w:t>
            </w:r>
          </w:p>
        </w:tc>
        <w:tc>
          <w:tcPr>
            <w:tcW w:w="641" w:type="pct"/>
            <w:shd w:val="clear" w:color="auto" w:fill="FFFFFF"/>
          </w:tcPr>
          <w:p w14:paraId="4B66791D" w14:textId="3B6D5E9B"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12-</w:t>
            </w:r>
            <w:proofErr w:type="gramStart"/>
            <w:r w:rsidRPr="004B42A0">
              <w:rPr>
                <w:rFonts w:ascii="Times New Roman" w:hAnsi="Times New Roman" w:cs="Times New Roman"/>
                <w:color w:val="000000" w:themeColor="text1"/>
                <w:sz w:val="22"/>
                <w:szCs w:val="22"/>
              </w:rPr>
              <w:t>16</w:t>
            </w:r>
            <w:r w:rsidR="00071C76" w:rsidRPr="004B42A0">
              <w:rPr>
                <w:rFonts w:ascii="Times New Roman" w:hAnsi="Times New Roman" w:cs="Times New Roman"/>
                <w:color w:val="000000" w:themeColor="text1"/>
                <w:sz w:val="22"/>
                <w:szCs w:val="22"/>
              </w:rPr>
              <w:t>,appendix</w:t>
            </w:r>
            <w:proofErr w:type="gramEnd"/>
          </w:p>
        </w:tc>
      </w:tr>
      <w:tr w:rsidR="004B42A0" w:rsidRPr="004B42A0" w14:paraId="77BA9DA9" w14:textId="77777777" w:rsidTr="00123E47">
        <w:tblPrEx>
          <w:shd w:val="clear" w:color="auto" w:fill="FFFFFF"/>
        </w:tblPrEx>
        <w:trPr>
          <w:cantSplit/>
          <w:trHeight w:val="259"/>
        </w:trPr>
        <w:tc>
          <w:tcPr>
            <w:tcW w:w="696" w:type="pct"/>
            <w:shd w:val="clear" w:color="auto" w:fill="FFFFFF"/>
            <w:tcMar>
              <w:top w:w="85" w:type="dxa"/>
              <w:bottom w:w="85" w:type="dxa"/>
            </w:tcMar>
          </w:tcPr>
          <w:p w14:paraId="1DCA33FC"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Statistical methods</w:t>
            </w:r>
          </w:p>
        </w:tc>
        <w:tc>
          <w:tcPr>
            <w:tcW w:w="242" w:type="pct"/>
            <w:shd w:val="clear" w:color="auto" w:fill="FFFFFF"/>
          </w:tcPr>
          <w:p w14:paraId="7138FC85"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20a</w:t>
            </w:r>
          </w:p>
        </w:tc>
        <w:tc>
          <w:tcPr>
            <w:tcW w:w="3421" w:type="pct"/>
            <w:shd w:val="clear" w:color="auto" w:fill="FFFFFF"/>
            <w:tcMar>
              <w:top w:w="85" w:type="dxa"/>
              <w:bottom w:w="85" w:type="dxa"/>
            </w:tcMar>
          </w:tcPr>
          <w:p w14:paraId="323C8070"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 xml:space="preserve">Statistical methods for </w:t>
            </w:r>
            <w:proofErr w:type="spellStart"/>
            <w:r w:rsidRPr="004B42A0">
              <w:rPr>
                <w:rFonts w:ascii="Times New Roman" w:hAnsi="Times New Roman" w:cs="Times New Roman"/>
                <w:color w:val="000000" w:themeColor="text1"/>
                <w:sz w:val="22"/>
                <w:szCs w:val="22"/>
              </w:rPr>
              <w:t>analysing</w:t>
            </w:r>
            <w:proofErr w:type="spellEnd"/>
            <w:r w:rsidRPr="004B42A0">
              <w:rPr>
                <w:rFonts w:ascii="Times New Roman" w:hAnsi="Times New Roman" w:cs="Times New Roman"/>
                <w:color w:val="000000" w:themeColor="text1"/>
                <w:sz w:val="22"/>
                <w:szCs w:val="22"/>
              </w:rPr>
              <w:t xml:space="preserve"> primary and secondary outcomes. Reference to where other details of the statistical analysis plan can be found, if not in the protocol</w:t>
            </w:r>
          </w:p>
        </w:tc>
        <w:tc>
          <w:tcPr>
            <w:tcW w:w="641" w:type="pct"/>
            <w:shd w:val="clear" w:color="auto" w:fill="FFFFFF"/>
          </w:tcPr>
          <w:p w14:paraId="561827C5" w14:textId="6DD33FD7"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16</w:t>
            </w:r>
          </w:p>
        </w:tc>
      </w:tr>
      <w:tr w:rsidR="004B42A0" w:rsidRPr="004B42A0" w14:paraId="5F57F271" w14:textId="77777777" w:rsidTr="00123E47">
        <w:tblPrEx>
          <w:shd w:val="clear" w:color="auto" w:fill="FFFFFF"/>
        </w:tblPrEx>
        <w:trPr>
          <w:cantSplit/>
          <w:trHeight w:val="259"/>
        </w:trPr>
        <w:tc>
          <w:tcPr>
            <w:tcW w:w="696" w:type="pct"/>
            <w:shd w:val="clear" w:color="auto" w:fill="FFFFFF"/>
            <w:tcMar>
              <w:top w:w="85" w:type="dxa"/>
              <w:bottom w:w="85" w:type="dxa"/>
            </w:tcMar>
          </w:tcPr>
          <w:p w14:paraId="4D3F4837" w14:textId="77777777" w:rsidR="006D093C" w:rsidRPr="004B42A0" w:rsidRDefault="006D093C" w:rsidP="00123E47">
            <w:pPr>
              <w:rPr>
                <w:rFonts w:ascii="Times New Roman" w:hAnsi="Times New Roman" w:cs="Times New Roman"/>
                <w:color w:val="000000" w:themeColor="text1"/>
                <w:sz w:val="22"/>
                <w:szCs w:val="22"/>
              </w:rPr>
            </w:pPr>
          </w:p>
        </w:tc>
        <w:tc>
          <w:tcPr>
            <w:tcW w:w="242" w:type="pct"/>
            <w:shd w:val="clear" w:color="auto" w:fill="FFFFFF"/>
          </w:tcPr>
          <w:p w14:paraId="0FC24E82"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20b</w:t>
            </w:r>
          </w:p>
        </w:tc>
        <w:tc>
          <w:tcPr>
            <w:tcW w:w="3421" w:type="pct"/>
            <w:shd w:val="clear" w:color="auto" w:fill="FFFFFF"/>
          </w:tcPr>
          <w:p w14:paraId="2C4A939D"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Methods for any additional analyses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subgroup and adjusted analyses)</w:t>
            </w:r>
          </w:p>
        </w:tc>
        <w:tc>
          <w:tcPr>
            <w:tcW w:w="641" w:type="pct"/>
            <w:shd w:val="clear" w:color="auto" w:fill="FFFFFF"/>
          </w:tcPr>
          <w:p w14:paraId="440DC554" w14:textId="5C450BA5"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16</w:t>
            </w:r>
          </w:p>
        </w:tc>
      </w:tr>
      <w:tr w:rsidR="004B42A0" w:rsidRPr="004B42A0" w14:paraId="023007E0" w14:textId="77777777" w:rsidTr="00123E47">
        <w:tblPrEx>
          <w:shd w:val="clear" w:color="auto" w:fill="FFFFFF"/>
        </w:tblPrEx>
        <w:trPr>
          <w:cantSplit/>
          <w:trHeight w:val="259"/>
        </w:trPr>
        <w:tc>
          <w:tcPr>
            <w:tcW w:w="696" w:type="pct"/>
            <w:shd w:val="clear" w:color="auto" w:fill="FFFFFF"/>
            <w:tcMar>
              <w:top w:w="85" w:type="dxa"/>
              <w:bottom w:w="85" w:type="dxa"/>
            </w:tcMar>
          </w:tcPr>
          <w:p w14:paraId="4BFCCB77" w14:textId="77777777" w:rsidR="006D093C" w:rsidRPr="004B42A0" w:rsidRDefault="006D093C" w:rsidP="00123E47">
            <w:pPr>
              <w:rPr>
                <w:rFonts w:ascii="Times New Roman" w:hAnsi="Times New Roman" w:cs="Times New Roman"/>
                <w:color w:val="000000" w:themeColor="text1"/>
                <w:sz w:val="22"/>
                <w:szCs w:val="22"/>
              </w:rPr>
            </w:pPr>
          </w:p>
        </w:tc>
        <w:tc>
          <w:tcPr>
            <w:tcW w:w="242" w:type="pct"/>
            <w:shd w:val="clear" w:color="auto" w:fill="FFFFFF"/>
          </w:tcPr>
          <w:p w14:paraId="3C167C15"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20c</w:t>
            </w:r>
          </w:p>
        </w:tc>
        <w:tc>
          <w:tcPr>
            <w:tcW w:w="3421" w:type="pct"/>
            <w:shd w:val="clear" w:color="auto" w:fill="FFFFFF"/>
          </w:tcPr>
          <w:p w14:paraId="45A30207"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Definition of analysis population relating to protocol non-adherence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xml:space="preserve">, as </w:t>
            </w:r>
            <w:proofErr w:type="spellStart"/>
            <w:r w:rsidRPr="004B42A0">
              <w:rPr>
                <w:rFonts w:ascii="Times New Roman" w:hAnsi="Times New Roman" w:cs="Times New Roman"/>
                <w:color w:val="000000" w:themeColor="text1"/>
                <w:sz w:val="22"/>
                <w:szCs w:val="22"/>
              </w:rPr>
              <w:t>randomised</w:t>
            </w:r>
            <w:proofErr w:type="spellEnd"/>
            <w:r w:rsidRPr="004B42A0">
              <w:rPr>
                <w:rFonts w:ascii="Times New Roman" w:hAnsi="Times New Roman" w:cs="Times New Roman"/>
                <w:color w:val="000000" w:themeColor="text1"/>
                <w:sz w:val="22"/>
                <w:szCs w:val="22"/>
              </w:rPr>
              <w:t xml:space="preserve"> analysis), and any statistical methods to handle missing data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multiple imputation)</w:t>
            </w:r>
          </w:p>
        </w:tc>
        <w:tc>
          <w:tcPr>
            <w:tcW w:w="641" w:type="pct"/>
            <w:shd w:val="clear" w:color="auto" w:fill="FFFFFF"/>
          </w:tcPr>
          <w:p w14:paraId="19919C90" w14:textId="5FDCB266"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16</w:t>
            </w:r>
          </w:p>
        </w:tc>
      </w:tr>
      <w:tr w:rsidR="004B42A0" w:rsidRPr="004B42A0" w14:paraId="32F4DBE2" w14:textId="77777777" w:rsidTr="00123E47">
        <w:tblPrEx>
          <w:shd w:val="clear" w:color="auto" w:fill="FFFFFF"/>
        </w:tblPrEx>
        <w:trPr>
          <w:cantSplit/>
          <w:trHeight w:val="259"/>
        </w:trPr>
        <w:tc>
          <w:tcPr>
            <w:tcW w:w="4359" w:type="pct"/>
            <w:gridSpan w:val="3"/>
            <w:shd w:val="clear" w:color="auto" w:fill="FFFFFF"/>
            <w:tcMar>
              <w:top w:w="85" w:type="dxa"/>
              <w:bottom w:w="85" w:type="dxa"/>
            </w:tcMar>
          </w:tcPr>
          <w:p w14:paraId="07AABB66" w14:textId="77777777" w:rsidR="006D093C" w:rsidRPr="004B42A0" w:rsidRDefault="006D093C" w:rsidP="00123E47">
            <w:pPr>
              <w:spacing w:before="180"/>
              <w:rPr>
                <w:rFonts w:ascii="Times New Roman" w:hAnsi="Times New Roman" w:cs="Times New Roman"/>
                <w:color w:val="000000" w:themeColor="text1"/>
                <w:sz w:val="22"/>
                <w:szCs w:val="22"/>
              </w:rPr>
            </w:pPr>
            <w:r w:rsidRPr="004B42A0">
              <w:rPr>
                <w:rFonts w:ascii="Times New Roman" w:hAnsi="Times New Roman" w:cs="Times New Roman"/>
                <w:b/>
                <w:color w:val="000000" w:themeColor="text1"/>
                <w:sz w:val="22"/>
                <w:szCs w:val="22"/>
              </w:rPr>
              <w:t xml:space="preserve">Methods: </w:t>
            </w:r>
            <w:r w:rsidRPr="004B42A0" w:rsidDel="004A2558">
              <w:rPr>
                <w:rFonts w:ascii="Times New Roman" w:hAnsi="Times New Roman" w:cs="Times New Roman"/>
                <w:b/>
                <w:color w:val="000000" w:themeColor="text1"/>
                <w:sz w:val="22"/>
                <w:szCs w:val="22"/>
              </w:rPr>
              <w:t>M</w:t>
            </w:r>
            <w:r w:rsidRPr="004B42A0">
              <w:rPr>
                <w:rFonts w:ascii="Times New Roman" w:hAnsi="Times New Roman" w:cs="Times New Roman"/>
                <w:b/>
                <w:color w:val="000000" w:themeColor="text1"/>
                <w:sz w:val="22"/>
                <w:szCs w:val="22"/>
              </w:rPr>
              <w:t>onitoring</w:t>
            </w:r>
          </w:p>
        </w:tc>
        <w:tc>
          <w:tcPr>
            <w:tcW w:w="641" w:type="pct"/>
            <w:shd w:val="clear" w:color="auto" w:fill="FFFFFF"/>
          </w:tcPr>
          <w:p w14:paraId="3BE3F32D" w14:textId="77777777" w:rsidR="006D093C" w:rsidRPr="004B42A0" w:rsidRDefault="006D093C" w:rsidP="00123E47">
            <w:pPr>
              <w:rPr>
                <w:rFonts w:ascii="Times New Roman" w:hAnsi="Times New Roman" w:cs="Times New Roman"/>
                <w:b/>
                <w:color w:val="000000" w:themeColor="text1"/>
                <w:sz w:val="22"/>
                <w:szCs w:val="22"/>
              </w:rPr>
            </w:pPr>
          </w:p>
        </w:tc>
      </w:tr>
      <w:tr w:rsidR="004B42A0" w:rsidRPr="004B42A0" w14:paraId="71BFA552" w14:textId="77777777" w:rsidTr="00123E47">
        <w:tblPrEx>
          <w:shd w:val="clear" w:color="auto" w:fill="FFFFFF"/>
        </w:tblPrEx>
        <w:trPr>
          <w:cantSplit/>
          <w:trHeight w:val="259"/>
        </w:trPr>
        <w:tc>
          <w:tcPr>
            <w:tcW w:w="696" w:type="pct"/>
            <w:shd w:val="clear" w:color="auto" w:fill="FFFFFF"/>
            <w:tcMar>
              <w:top w:w="85" w:type="dxa"/>
              <w:bottom w:w="85" w:type="dxa"/>
            </w:tcMar>
          </w:tcPr>
          <w:p w14:paraId="76A42FC9"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Data monitoring</w:t>
            </w:r>
          </w:p>
        </w:tc>
        <w:tc>
          <w:tcPr>
            <w:tcW w:w="242" w:type="pct"/>
            <w:shd w:val="clear" w:color="auto" w:fill="FFFFFF"/>
          </w:tcPr>
          <w:p w14:paraId="13CA2530"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21a</w:t>
            </w:r>
          </w:p>
        </w:tc>
        <w:tc>
          <w:tcPr>
            <w:tcW w:w="3421" w:type="pct"/>
            <w:shd w:val="clear" w:color="auto" w:fill="FFFFFF"/>
            <w:tcMar>
              <w:top w:w="85" w:type="dxa"/>
              <w:bottom w:w="85" w:type="dxa"/>
            </w:tcMar>
          </w:tcPr>
          <w:p w14:paraId="4D015CF5"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14:paraId="4857F786"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r w:rsidR="004B42A0" w:rsidRPr="004B42A0" w14:paraId="1350EE60" w14:textId="77777777" w:rsidTr="00123E47">
        <w:tblPrEx>
          <w:shd w:val="clear" w:color="auto" w:fill="FFFFFF"/>
        </w:tblPrEx>
        <w:trPr>
          <w:cantSplit/>
          <w:trHeight w:val="491"/>
        </w:trPr>
        <w:tc>
          <w:tcPr>
            <w:tcW w:w="696" w:type="pct"/>
            <w:shd w:val="clear" w:color="auto" w:fill="FFFFFF"/>
            <w:tcMar>
              <w:top w:w="85" w:type="dxa"/>
              <w:bottom w:w="85" w:type="dxa"/>
            </w:tcMar>
          </w:tcPr>
          <w:p w14:paraId="60362C3B" w14:textId="77777777" w:rsidR="006D093C" w:rsidRPr="004B42A0" w:rsidRDefault="006D093C" w:rsidP="00123E47">
            <w:pPr>
              <w:rPr>
                <w:rFonts w:ascii="Times New Roman" w:hAnsi="Times New Roman" w:cs="Times New Roman"/>
                <w:color w:val="000000" w:themeColor="text1"/>
                <w:sz w:val="22"/>
                <w:szCs w:val="22"/>
              </w:rPr>
            </w:pPr>
          </w:p>
        </w:tc>
        <w:tc>
          <w:tcPr>
            <w:tcW w:w="242" w:type="pct"/>
            <w:shd w:val="clear" w:color="auto" w:fill="FFFFFF"/>
          </w:tcPr>
          <w:p w14:paraId="194BAD6D"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21b</w:t>
            </w:r>
          </w:p>
        </w:tc>
        <w:tc>
          <w:tcPr>
            <w:tcW w:w="3421" w:type="pct"/>
            <w:shd w:val="clear" w:color="auto" w:fill="FFFFFF"/>
            <w:tcMar>
              <w:top w:w="85" w:type="dxa"/>
              <w:bottom w:w="85" w:type="dxa"/>
            </w:tcMar>
          </w:tcPr>
          <w:p w14:paraId="0748E7D9"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14:paraId="12F31A9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r w:rsidR="004B42A0" w:rsidRPr="004B42A0" w14:paraId="18E878EB" w14:textId="77777777" w:rsidTr="00123E47">
        <w:tblPrEx>
          <w:shd w:val="clear" w:color="auto" w:fill="FFFFFF"/>
        </w:tblPrEx>
        <w:trPr>
          <w:cantSplit/>
          <w:trHeight w:val="259"/>
        </w:trPr>
        <w:tc>
          <w:tcPr>
            <w:tcW w:w="696" w:type="pct"/>
            <w:shd w:val="clear" w:color="auto" w:fill="FFFFFF"/>
            <w:tcMar>
              <w:top w:w="85" w:type="dxa"/>
              <w:bottom w:w="85" w:type="dxa"/>
            </w:tcMar>
          </w:tcPr>
          <w:p w14:paraId="22D59D96"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Harms</w:t>
            </w:r>
          </w:p>
        </w:tc>
        <w:tc>
          <w:tcPr>
            <w:tcW w:w="242" w:type="pct"/>
            <w:shd w:val="clear" w:color="auto" w:fill="FFFFFF"/>
          </w:tcPr>
          <w:p w14:paraId="780B4C9E"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22</w:t>
            </w:r>
          </w:p>
        </w:tc>
        <w:tc>
          <w:tcPr>
            <w:tcW w:w="3421" w:type="pct"/>
            <w:shd w:val="clear" w:color="auto" w:fill="FFFFFF"/>
            <w:tcMar>
              <w:top w:w="85" w:type="dxa"/>
              <w:bottom w:w="85" w:type="dxa"/>
            </w:tcMar>
          </w:tcPr>
          <w:p w14:paraId="64875463"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14:paraId="36BD5812"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r w:rsidR="004B42A0" w:rsidRPr="004B42A0" w14:paraId="03A5C220" w14:textId="77777777" w:rsidTr="00123E47">
        <w:tblPrEx>
          <w:shd w:val="clear" w:color="auto" w:fill="FFFFFF"/>
        </w:tblPrEx>
        <w:trPr>
          <w:cantSplit/>
          <w:trHeight w:val="259"/>
        </w:trPr>
        <w:tc>
          <w:tcPr>
            <w:tcW w:w="696" w:type="pct"/>
            <w:shd w:val="clear" w:color="auto" w:fill="FFFFFF"/>
            <w:tcMar>
              <w:top w:w="85" w:type="dxa"/>
              <w:bottom w:w="85" w:type="dxa"/>
            </w:tcMar>
          </w:tcPr>
          <w:p w14:paraId="297382B3"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Auditing</w:t>
            </w:r>
          </w:p>
        </w:tc>
        <w:tc>
          <w:tcPr>
            <w:tcW w:w="242" w:type="pct"/>
            <w:shd w:val="clear" w:color="auto" w:fill="FFFFFF"/>
          </w:tcPr>
          <w:p w14:paraId="4F69D0C3"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23</w:t>
            </w:r>
          </w:p>
        </w:tc>
        <w:tc>
          <w:tcPr>
            <w:tcW w:w="3421" w:type="pct"/>
            <w:shd w:val="clear" w:color="auto" w:fill="FFFFFF"/>
            <w:tcMar>
              <w:top w:w="85" w:type="dxa"/>
              <w:bottom w:w="85" w:type="dxa"/>
            </w:tcMar>
          </w:tcPr>
          <w:p w14:paraId="297AAA79"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Frequency and procedures for auditing trial conduct, if any, and whether the process will be independent from investigators and the sponsor</w:t>
            </w:r>
          </w:p>
        </w:tc>
        <w:tc>
          <w:tcPr>
            <w:tcW w:w="641" w:type="pct"/>
            <w:shd w:val="clear" w:color="auto" w:fill="FFFFFF"/>
          </w:tcPr>
          <w:p w14:paraId="61EAB16E"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r w:rsidR="004B42A0" w:rsidRPr="004B42A0" w14:paraId="7D2B865B" w14:textId="77777777" w:rsidTr="00123E47">
        <w:trPr>
          <w:cantSplit/>
          <w:trHeight w:val="259"/>
        </w:trPr>
        <w:tc>
          <w:tcPr>
            <w:tcW w:w="4359" w:type="pct"/>
            <w:gridSpan w:val="3"/>
            <w:shd w:val="clear" w:color="auto" w:fill="auto"/>
            <w:tcMar>
              <w:top w:w="85" w:type="dxa"/>
              <w:bottom w:w="85" w:type="dxa"/>
            </w:tcMar>
          </w:tcPr>
          <w:p w14:paraId="0914EE17" w14:textId="77777777" w:rsidR="006D093C" w:rsidRPr="004B42A0" w:rsidRDefault="006D093C" w:rsidP="00123E47">
            <w:pPr>
              <w:pStyle w:val="TableSubHead"/>
              <w:spacing w:before="180"/>
              <w:rPr>
                <w:color w:val="000000" w:themeColor="text1"/>
                <w:sz w:val="22"/>
                <w:szCs w:val="22"/>
              </w:rPr>
            </w:pPr>
            <w:r w:rsidRPr="004B42A0">
              <w:rPr>
                <w:color w:val="000000" w:themeColor="text1"/>
                <w:sz w:val="22"/>
                <w:szCs w:val="22"/>
              </w:rPr>
              <w:t>Ethics and dissemination</w:t>
            </w:r>
          </w:p>
        </w:tc>
        <w:tc>
          <w:tcPr>
            <w:tcW w:w="641" w:type="pct"/>
          </w:tcPr>
          <w:p w14:paraId="02FE9F22" w14:textId="77777777" w:rsidR="006D093C" w:rsidRPr="004B42A0" w:rsidRDefault="006D093C" w:rsidP="00123E47">
            <w:pPr>
              <w:pStyle w:val="TableSubHead"/>
              <w:rPr>
                <w:color w:val="000000" w:themeColor="text1"/>
                <w:sz w:val="22"/>
                <w:szCs w:val="22"/>
              </w:rPr>
            </w:pPr>
          </w:p>
        </w:tc>
      </w:tr>
      <w:tr w:rsidR="004B42A0" w:rsidRPr="004B42A0" w14:paraId="230B8518" w14:textId="77777777" w:rsidTr="00123E47">
        <w:trPr>
          <w:cantSplit/>
          <w:trHeight w:val="259"/>
        </w:trPr>
        <w:tc>
          <w:tcPr>
            <w:tcW w:w="696" w:type="pct"/>
            <w:shd w:val="clear" w:color="auto" w:fill="auto"/>
            <w:tcMar>
              <w:top w:w="85" w:type="dxa"/>
              <w:bottom w:w="85" w:type="dxa"/>
            </w:tcMar>
          </w:tcPr>
          <w:p w14:paraId="09CE5B4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Research ethics approval</w:t>
            </w:r>
          </w:p>
        </w:tc>
        <w:tc>
          <w:tcPr>
            <w:tcW w:w="242" w:type="pct"/>
          </w:tcPr>
          <w:p w14:paraId="4C918EA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24</w:t>
            </w:r>
          </w:p>
        </w:tc>
        <w:tc>
          <w:tcPr>
            <w:tcW w:w="3421" w:type="pct"/>
            <w:shd w:val="clear" w:color="auto" w:fill="auto"/>
            <w:tcMar>
              <w:top w:w="85" w:type="dxa"/>
              <w:bottom w:w="85" w:type="dxa"/>
            </w:tcMar>
          </w:tcPr>
          <w:p w14:paraId="071BB721"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Plans for seeking research ethics committee/institutional review board (REC/IRB) approval</w:t>
            </w:r>
          </w:p>
        </w:tc>
        <w:tc>
          <w:tcPr>
            <w:tcW w:w="641" w:type="pct"/>
          </w:tcPr>
          <w:p w14:paraId="4D4D2183" w14:textId="30B4DDC1"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6</w:t>
            </w:r>
          </w:p>
        </w:tc>
      </w:tr>
      <w:tr w:rsidR="004B42A0" w:rsidRPr="004B42A0" w14:paraId="4FB16607" w14:textId="77777777" w:rsidTr="00123E47">
        <w:trPr>
          <w:cantSplit/>
          <w:trHeight w:val="259"/>
        </w:trPr>
        <w:tc>
          <w:tcPr>
            <w:tcW w:w="696" w:type="pct"/>
            <w:shd w:val="clear" w:color="auto" w:fill="auto"/>
            <w:tcMar>
              <w:top w:w="85" w:type="dxa"/>
              <w:bottom w:w="85" w:type="dxa"/>
            </w:tcMar>
          </w:tcPr>
          <w:p w14:paraId="0BFDAFC8"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Protocol amendments</w:t>
            </w:r>
          </w:p>
        </w:tc>
        <w:tc>
          <w:tcPr>
            <w:tcW w:w="242" w:type="pct"/>
          </w:tcPr>
          <w:p w14:paraId="1E4D38C4"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25</w:t>
            </w:r>
          </w:p>
        </w:tc>
        <w:tc>
          <w:tcPr>
            <w:tcW w:w="3421" w:type="pct"/>
            <w:shd w:val="clear" w:color="auto" w:fill="auto"/>
            <w:tcMar>
              <w:top w:w="85" w:type="dxa"/>
              <w:bottom w:w="85" w:type="dxa"/>
            </w:tcMar>
          </w:tcPr>
          <w:p w14:paraId="13877805"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Plans for communicating important protocol modifications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changes to eligibility criteria, outcomes, analyses) to relevant parties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investigators, REC/IRBs, trial participants, trial registries, journals, regulators)</w:t>
            </w:r>
          </w:p>
        </w:tc>
        <w:tc>
          <w:tcPr>
            <w:tcW w:w="641" w:type="pct"/>
          </w:tcPr>
          <w:p w14:paraId="4F140FDD" w14:textId="52CC8F13"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3</w:t>
            </w:r>
            <w:r w:rsidR="00071C76" w:rsidRPr="004B42A0">
              <w:rPr>
                <w:rFonts w:ascii="Times New Roman" w:hAnsi="Times New Roman" w:cs="Times New Roman"/>
                <w:color w:val="000000" w:themeColor="text1"/>
                <w:sz w:val="22"/>
                <w:szCs w:val="22"/>
              </w:rPr>
              <w:t>,</w:t>
            </w:r>
            <w:r w:rsidRPr="004B42A0">
              <w:rPr>
                <w:rFonts w:ascii="Times New Roman" w:hAnsi="Times New Roman" w:cs="Times New Roman"/>
                <w:color w:val="000000" w:themeColor="text1"/>
                <w:sz w:val="22"/>
                <w:szCs w:val="22"/>
              </w:rPr>
              <w:t>6</w:t>
            </w:r>
          </w:p>
        </w:tc>
      </w:tr>
      <w:tr w:rsidR="004B42A0" w:rsidRPr="004B42A0" w14:paraId="23DDDC12" w14:textId="77777777" w:rsidTr="00123E47">
        <w:trPr>
          <w:cantSplit/>
          <w:trHeight w:val="259"/>
        </w:trPr>
        <w:tc>
          <w:tcPr>
            <w:tcW w:w="696" w:type="pct"/>
            <w:shd w:val="clear" w:color="auto" w:fill="auto"/>
            <w:tcMar>
              <w:top w:w="85" w:type="dxa"/>
              <w:bottom w:w="85" w:type="dxa"/>
            </w:tcMar>
          </w:tcPr>
          <w:p w14:paraId="63A40517"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lastRenderedPageBreak/>
              <w:t>Consent or assent</w:t>
            </w:r>
          </w:p>
        </w:tc>
        <w:tc>
          <w:tcPr>
            <w:tcW w:w="242" w:type="pct"/>
          </w:tcPr>
          <w:p w14:paraId="26642870"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26a</w:t>
            </w:r>
          </w:p>
        </w:tc>
        <w:tc>
          <w:tcPr>
            <w:tcW w:w="3421" w:type="pct"/>
            <w:shd w:val="clear" w:color="auto" w:fill="auto"/>
            <w:tcMar>
              <w:top w:w="85" w:type="dxa"/>
              <w:bottom w:w="85" w:type="dxa"/>
            </w:tcMar>
          </w:tcPr>
          <w:p w14:paraId="6B70056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 xml:space="preserve">Who will obtain informed consent or assent from potential trial participants or </w:t>
            </w:r>
            <w:proofErr w:type="spellStart"/>
            <w:r w:rsidRPr="004B42A0">
              <w:rPr>
                <w:rFonts w:ascii="Times New Roman" w:hAnsi="Times New Roman" w:cs="Times New Roman"/>
                <w:color w:val="000000" w:themeColor="text1"/>
                <w:sz w:val="22"/>
                <w:szCs w:val="22"/>
              </w:rPr>
              <w:t>authorised</w:t>
            </w:r>
            <w:proofErr w:type="spellEnd"/>
            <w:r w:rsidRPr="004B42A0">
              <w:rPr>
                <w:rFonts w:ascii="Times New Roman" w:hAnsi="Times New Roman" w:cs="Times New Roman"/>
                <w:color w:val="000000" w:themeColor="text1"/>
                <w:sz w:val="22"/>
                <w:szCs w:val="22"/>
              </w:rPr>
              <w:t xml:space="preserve"> surrogates, and how (see Item 32)</w:t>
            </w:r>
          </w:p>
        </w:tc>
        <w:tc>
          <w:tcPr>
            <w:tcW w:w="641" w:type="pct"/>
          </w:tcPr>
          <w:p w14:paraId="438D6EBB" w14:textId="3CD1ABA8" w:rsidR="006D093C" w:rsidRPr="004B42A0" w:rsidRDefault="00071C76"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6</w:t>
            </w:r>
            <w:r w:rsidR="006B51E2" w:rsidRPr="004B42A0">
              <w:rPr>
                <w:rFonts w:ascii="Times New Roman" w:hAnsi="Times New Roman" w:cs="Times New Roman"/>
                <w:color w:val="000000" w:themeColor="text1"/>
                <w:sz w:val="22"/>
                <w:szCs w:val="22"/>
              </w:rPr>
              <w:t>-7</w:t>
            </w:r>
          </w:p>
        </w:tc>
      </w:tr>
      <w:tr w:rsidR="004B42A0" w:rsidRPr="004B42A0" w14:paraId="4EDA3973" w14:textId="77777777" w:rsidTr="00123E47">
        <w:trPr>
          <w:cantSplit/>
          <w:trHeight w:val="259"/>
        </w:trPr>
        <w:tc>
          <w:tcPr>
            <w:tcW w:w="696" w:type="pct"/>
            <w:shd w:val="clear" w:color="auto" w:fill="auto"/>
            <w:tcMar>
              <w:top w:w="85" w:type="dxa"/>
              <w:bottom w:w="85" w:type="dxa"/>
            </w:tcMar>
          </w:tcPr>
          <w:p w14:paraId="115053BE" w14:textId="77777777" w:rsidR="006D093C" w:rsidRPr="004B42A0" w:rsidRDefault="006D093C" w:rsidP="00123E47">
            <w:pPr>
              <w:rPr>
                <w:rFonts w:ascii="Times New Roman" w:hAnsi="Times New Roman" w:cs="Times New Roman"/>
                <w:color w:val="000000" w:themeColor="text1"/>
                <w:sz w:val="22"/>
                <w:szCs w:val="22"/>
              </w:rPr>
            </w:pPr>
          </w:p>
        </w:tc>
        <w:tc>
          <w:tcPr>
            <w:tcW w:w="242" w:type="pct"/>
          </w:tcPr>
          <w:p w14:paraId="51A95226"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26b</w:t>
            </w:r>
          </w:p>
        </w:tc>
        <w:tc>
          <w:tcPr>
            <w:tcW w:w="3421" w:type="pct"/>
            <w:shd w:val="clear" w:color="auto" w:fill="auto"/>
            <w:tcMar>
              <w:top w:w="85" w:type="dxa"/>
              <w:bottom w:w="85" w:type="dxa"/>
            </w:tcMar>
          </w:tcPr>
          <w:p w14:paraId="67C1697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Additional consent provisions for collection and use of participant data and biological specimens in ancillary studies, if applicable</w:t>
            </w:r>
          </w:p>
        </w:tc>
        <w:tc>
          <w:tcPr>
            <w:tcW w:w="641" w:type="pct"/>
          </w:tcPr>
          <w:p w14:paraId="01F92A59"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r w:rsidR="004B42A0" w:rsidRPr="004B42A0" w14:paraId="6D784DE3" w14:textId="77777777" w:rsidTr="00123E47">
        <w:trPr>
          <w:cantSplit/>
          <w:trHeight w:val="259"/>
        </w:trPr>
        <w:tc>
          <w:tcPr>
            <w:tcW w:w="696" w:type="pct"/>
            <w:shd w:val="clear" w:color="auto" w:fill="auto"/>
            <w:tcMar>
              <w:top w:w="85" w:type="dxa"/>
              <w:bottom w:w="85" w:type="dxa"/>
            </w:tcMar>
          </w:tcPr>
          <w:p w14:paraId="24DAD58F"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Confidentiality</w:t>
            </w:r>
          </w:p>
        </w:tc>
        <w:tc>
          <w:tcPr>
            <w:tcW w:w="242" w:type="pct"/>
          </w:tcPr>
          <w:p w14:paraId="7A3FA530"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27</w:t>
            </w:r>
          </w:p>
        </w:tc>
        <w:tc>
          <w:tcPr>
            <w:tcW w:w="3421" w:type="pct"/>
            <w:shd w:val="clear" w:color="auto" w:fill="auto"/>
            <w:tcMar>
              <w:top w:w="85" w:type="dxa"/>
              <w:bottom w:w="85" w:type="dxa"/>
            </w:tcMar>
          </w:tcPr>
          <w:p w14:paraId="76B12542" w14:textId="77777777" w:rsidR="006D093C" w:rsidRPr="004B42A0" w:rsidRDefault="006D093C" w:rsidP="00123E47">
            <w:pPr>
              <w:rPr>
                <w:rFonts w:ascii="Times New Roman" w:hAnsi="Times New Roman" w:cs="Times New Roman"/>
                <w:color w:val="000000" w:themeColor="text1"/>
                <w:sz w:val="22"/>
                <w:szCs w:val="22"/>
              </w:rPr>
            </w:pPr>
            <w:proofErr w:type="gramStart"/>
            <w:r w:rsidRPr="004B42A0">
              <w:rPr>
                <w:rFonts w:ascii="Times New Roman" w:hAnsi="Times New Roman" w:cs="Times New Roman"/>
                <w:color w:val="000000" w:themeColor="text1"/>
                <w:sz w:val="22"/>
                <w:szCs w:val="22"/>
              </w:rPr>
              <w:t>How</w:t>
            </w:r>
            <w:proofErr w:type="gramEnd"/>
            <w:r w:rsidRPr="004B42A0">
              <w:rPr>
                <w:rFonts w:ascii="Times New Roman" w:hAnsi="Times New Roman" w:cs="Times New Roman"/>
                <w:color w:val="000000" w:themeColor="text1"/>
                <w:sz w:val="22"/>
                <w:szCs w:val="22"/>
              </w:rPr>
              <w:t xml:space="preserve"> personal information about potential and enrolled participants will be collected, shared, and maintained in order to protect confidentiality before, during, and after the trial</w:t>
            </w:r>
          </w:p>
        </w:tc>
        <w:tc>
          <w:tcPr>
            <w:tcW w:w="641" w:type="pct"/>
          </w:tcPr>
          <w:p w14:paraId="04EF5ABA" w14:textId="010FD84A" w:rsidR="006D093C" w:rsidRPr="004B42A0" w:rsidRDefault="00071C76"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appendix</w:t>
            </w:r>
          </w:p>
        </w:tc>
      </w:tr>
      <w:tr w:rsidR="004B42A0" w:rsidRPr="004B42A0" w14:paraId="61B38826" w14:textId="77777777" w:rsidTr="00123E47">
        <w:trPr>
          <w:cantSplit/>
          <w:trHeight w:val="259"/>
        </w:trPr>
        <w:tc>
          <w:tcPr>
            <w:tcW w:w="696" w:type="pct"/>
            <w:shd w:val="clear" w:color="auto" w:fill="auto"/>
            <w:tcMar>
              <w:top w:w="85" w:type="dxa"/>
              <w:bottom w:w="85" w:type="dxa"/>
            </w:tcMar>
          </w:tcPr>
          <w:p w14:paraId="3B50DFC5"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Declaration of interests</w:t>
            </w:r>
          </w:p>
        </w:tc>
        <w:tc>
          <w:tcPr>
            <w:tcW w:w="242" w:type="pct"/>
          </w:tcPr>
          <w:p w14:paraId="28A56E65"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28</w:t>
            </w:r>
          </w:p>
        </w:tc>
        <w:tc>
          <w:tcPr>
            <w:tcW w:w="3421" w:type="pct"/>
            <w:shd w:val="clear" w:color="auto" w:fill="auto"/>
            <w:tcMar>
              <w:top w:w="85" w:type="dxa"/>
              <w:bottom w:w="85" w:type="dxa"/>
            </w:tcMar>
          </w:tcPr>
          <w:p w14:paraId="6D88ECC2"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Financial and other competing interests for principal investigators for the overall trial and each study site</w:t>
            </w:r>
          </w:p>
        </w:tc>
        <w:tc>
          <w:tcPr>
            <w:tcW w:w="641" w:type="pct"/>
          </w:tcPr>
          <w:p w14:paraId="38EFC709" w14:textId="7CDD02AD" w:rsidR="006D093C" w:rsidRPr="004B42A0" w:rsidRDefault="006B51E2"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20</w:t>
            </w:r>
          </w:p>
        </w:tc>
      </w:tr>
      <w:tr w:rsidR="004B42A0" w:rsidRPr="004B42A0" w14:paraId="59B34A77" w14:textId="77777777" w:rsidTr="00123E47">
        <w:tblPrEx>
          <w:shd w:val="clear" w:color="auto" w:fill="FFFFFF"/>
        </w:tblPrEx>
        <w:trPr>
          <w:cantSplit/>
          <w:trHeight w:val="259"/>
        </w:trPr>
        <w:tc>
          <w:tcPr>
            <w:tcW w:w="696" w:type="pct"/>
            <w:shd w:val="clear" w:color="auto" w:fill="FFFFFF"/>
            <w:tcMar>
              <w:top w:w="85" w:type="dxa"/>
              <w:bottom w:w="85" w:type="dxa"/>
            </w:tcMar>
          </w:tcPr>
          <w:p w14:paraId="3F7AF884"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Access to data</w:t>
            </w:r>
          </w:p>
        </w:tc>
        <w:tc>
          <w:tcPr>
            <w:tcW w:w="242" w:type="pct"/>
            <w:shd w:val="clear" w:color="auto" w:fill="FFFFFF"/>
          </w:tcPr>
          <w:p w14:paraId="6B9CAA34"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29</w:t>
            </w:r>
          </w:p>
        </w:tc>
        <w:tc>
          <w:tcPr>
            <w:tcW w:w="3421" w:type="pct"/>
            <w:shd w:val="clear" w:color="auto" w:fill="FFFFFF"/>
            <w:tcMar>
              <w:top w:w="85" w:type="dxa"/>
              <w:bottom w:w="85" w:type="dxa"/>
            </w:tcMar>
          </w:tcPr>
          <w:p w14:paraId="743A8D51"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Statement of who will have access to the final trial dataset, and disclosure of contractual agreements that limit such access for investigators</w:t>
            </w:r>
          </w:p>
        </w:tc>
        <w:tc>
          <w:tcPr>
            <w:tcW w:w="641" w:type="pct"/>
            <w:shd w:val="clear" w:color="auto" w:fill="FFFFFF"/>
          </w:tcPr>
          <w:p w14:paraId="054C4302"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r w:rsidR="004B42A0" w:rsidRPr="004B42A0" w14:paraId="01DD720E" w14:textId="77777777" w:rsidTr="00123E47">
        <w:tblPrEx>
          <w:shd w:val="clear" w:color="auto" w:fill="FFFFFF"/>
        </w:tblPrEx>
        <w:trPr>
          <w:cantSplit/>
          <w:trHeight w:val="259"/>
        </w:trPr>
        <w:tc>
          <w:tcPr>
            <w:tcW w:w="696" w:type="pct"/>
            <w:shd w:val="clear" w:color="auto" w:fill="FFFFFF"/>
            <w:tcMar>
              <w:top w:w="85" w:type="dxa"/>
              <w:bottom w:w="85" w:type="dxa"/>
            </w:tcMar>
          </w:tcPr>
          <w:p w14:paraId="4E3C8D8C"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Ancillary and post-trial care</w:t>
            </w:r>
          </w:p>
        </w:tc>
        <w:tc>
          <w:tcPr>
            <w:tcW w:w="242" w:type="pct"/>
            <w:shd w:val="clear" w:color="auto" w:fill="FFFFFF"/>
          </w:tcPr>
          <w:p w14:paraId="040F174B"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30</w:t>
            </w:r>
          </w:p>
        </w:tc>
        <w:tc>
          <w:tcPr>
            <w:tcW w:w="3421" w:type="pct"/>
            <w:shd w:val="clear" w:color="auto" w:fill="FFFFFF"/>
            <w:tcMar>
              <w:top w:w="85" w:type="dxa"/>
              <w:bottom w:w="85" w:type="dxa"/>
            </w:tcMar>
          </w:tcPr>
          <w:p w14:paraId="51FD4D25"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Provisions, if any, for ancillary and post-trial care, and for compensation to those who suffer harm from trial participation</w:t>
            </w:r>
          </w:p>
        </w:tc>
        <w:tc>
          <w:tcPr>
            <w:tcW w:w="641" w:type="pct"/>
            <w:shd w:val="clear" w:color="auto" w:fill="FFFFFF"/>
          </w:tcPr>
          <w:p w14:paraId="7D85676B"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r w:rsidR="004B42A0" w:rsidRPr="004B42A0" w14:paraId="0C304C8F" w14:textId="77777777" w:rsidTr="00123E47">
        <w:trPr>
          <w:cantSplit/>
          <w:trHeight w:val="259"/>
        </w:trPr>
        <w:tc>
          <w:tcPr>
            <w:tcW w:w="696" w:type="pct"/>
            <w:shd w:val="clear" w:color="auto" w:fill="auto"/>
            <w:tcMar>
              <w:top w:w="85" w:type="dxa"/>
              <w:bottom w:w="85" w:type="dxa"/>
            </w:tcMar>
          </w:tcPr>
          <w:p w14:paraId="276D3211"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Dissemination policy</w:t>
            </w:r>
          </w:p>
        </w:tc>
        <w:tc>
          <w:tcPr>
            <w:tcW w:w="242" w:type="pct"/>
          </w:tcPr>
          <w:p w14:paraId="23268BC0"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31a</w:t>
            </w:r>
          </w:p>
        </w:tc>
        <w:tc>
          <w:tcPr>
            <w:tcW w:w="3421" w:type="pct"/>
            <w:shd w:val="clear" w:color="auto" w:fill="auto"/>
            <w:tcMar>
              <w:top w:w="85" w:type="dxa"/>
              <w:bottom w:w="85" w:type="dxa"/>
            </w:tcMar>
          </w:tcPr>
          <w:p w14:paraId="18CBF981"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Plans for investigators and sponsor to communicate trial results to participants, healthcare professionals, the public, and other relevant groups (</w:t>
            </w:r>
            <w:proofErr w:type="spellStart"/>
            <w:r w:rsidRPr="004B42A0">
              <w:rPr>
                <w:rFonts w:ascii="Times New Roman" w:hAnsi="Times New Roman" w:cs="Times New Roman"/>
                <w:color w:val="000000" w:themeColor="text1"/>
                <w:sz w:val="22"/>
                <w:szCs w:val="22"/>
              </w:rPr>
              <w:t>eg</w:t>
            </w:r>
            <w:proofErr w:type="spellEnd"/>
            <w:r w:rsidRPr="004B42A0">
              <w:rPr>
                <w:rFonts w:ascii="Times New Roman" w:hAnsi="Times New Roman" w:cs="Times New Roman"/>
                <w:color w:val="000000" w:themeColor="text1"/>
                <w:sz w:val="22"/>
                <w:szCs w:val="22"/>
              </w:rPr>
              <w:t>, via publication, reporting in results databases, or other data sharing arrangements), including any publication restrictions</w:t>
            </w:r>
          </w:p>
        </w:tc>
        <w:tc>
          <w:tcPr>
            <w:tcW w:w="641" w:type="pct"/>
          </w:tcPr>
          <w:p w14:paraId="642F788B"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r w:rsidR="004B42A0" w:rsidRPr="004B42A0" w14:paraId="3752CBBA" w14:textId="77777777" w:rsidTr="00123E47">
        <w:trPr>
          <w:cantSplit/>
          <w:trHeight w:val="259"/>
        </w:trPr>
        <w:tc>
          <w:tcPr>
            <w:tcW w:w="696" w:type="pct"/>
            <w:shd w:val="clear" w:color="auto" w:fill="auto"/>
            <w:tcMar>
              <w:top w:w="85" w:type="dxa"/>
              <w:bottom w:w="85" w:type="dxa"/>
            </w:tcMar>
          </w:tcPr>
          <w:p w14:paraId="33F5B82E" w14:textId="77777777" w:rsidR="006D093C" w:rsidRPr="004B42A0" w:rsidRDefault="006D093C" w:rsidP="00123E47">
            <w:pPr>
              <w:rPr>
                <w:rFonts w:ascii="Times New Roman" w:hAnsi="Times New Roman" w:cs="Times New Roman"/>
                <w:color w:val="000000" w:themeColor="text1"/>
                <w:sz w:val="22"/>
                <w:szCs w:val="22"/>
              </w:rPr>
            </w:pPr>
          </w:p>
        </w:tc>
        <w:tc>
          <w:tcPr>
            <w:tcW w:w="242" w:type="pct"/>
          </w:tcPr>
          <w:p w14:paraId="74A79952"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31b</w:t>
            </w:r>
          </w:p>
        </w:tc>
        <w:tc>
          <w:tcPr>
            <w:tcW w:w="3421" w:type="pct"/>
            <w:shd w:val="clear" w:color="auto" w:fill="auto"/>
            <w:tcMar>
              <w:top w:w="85" w:type="dxa"/>
              <w:bottom w:w="85" w:type="dxa"/>
            </w:tcMar>
          </w:tcPr>
          <w:p w14:paraId="5CB1CC1C"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Authorship eligibility guidelines and any intended use of professional writers</w:t>
            </w:r>
          </w:p>
        </w:tc>
        <w:tc>
          <w:tcPr>
            <w:tcW w:w="641" w:type="pct"/>
          </w:tcPr>
          <w:p w14:paraId="2BF0289D"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r w:rsidR="004B42A0" w:rsidRPr="004B42A0" w14:paraId="1CFE61C7" w14:textId="77777777" w:rsidTr="00123E47">
        <w:trPr>
          <w:cantSplit/>
          <w:trHeight w:val="259"/>
        </w:trPr>
        <w:tc>
          <w:tcPr>
            <w:tcW w:w="696" w:type="pct"/>
            <w:shd w:val="clear" w:color="auto" w:fill="auto"/>
            <w:tcMar>
              <w:top w:w="85" w:type="dxa"/>
              <w:bottom w:w="85" w:type="dxa"/>
            </w:tcMar>
          </w:tcPr>
          <w:p w14:paraId="7E5E7D5A" w14:textId="77777777" w:rsidR="006D093C" w:rsidRPr="004B42A0" w:rsidRDefault="006D093C" w:rsidP="00123E47">
            <w:pPr>
              <w:rPr>
                <w:rFonts w:ascii="Times New Roman" w:hAnsi="Times New Roman" w:cs="Times New Roman"/>
                <w:color w:val="000000" w:themeColor="text1"/>
                <w:sz w:val="22"/>
                <w:szCs w:val="22"/>
              </w:rPr>
            </w:pPr>
          </w:p>
        </w:tc>
        <w:tc>
          <w:tcPr>
            <w:tcW w:w="242" w:type="pct"/>
          </w:tcPr>
          <w:p w14:paraId="09FBDD49"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31c</w:t>
            </w:r>
          </w:p>
        </w:tc>
        <w:tc>
          <w:tcPr>
            <w:tcW w:w="3421" w:type="pct"/>
            <w:shd w:val="clear" w:color="auto" w:fill="auto"/>
            <w:tcMar>
              <w:top w:w="85" w:type="dxa"/>
              <w:bottom w:w="85" w:type="dxa"/>
            </w:tcMar>
          </w:tcPr>
          <w:p w14:paraId="1E64E91A"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Plans, if any, for granting public access to the full protocol, participant-level dataset, and statistical code</w:t>
            </w:r>
          </w:p>
        </w:tc>
        <w:tc>
          <w:tcPr>
            <w:tcW w:w="641" w:type="pct"/>
          </w:tcPr>
          <w:p w14:paraId="204F4B09"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r w:rsidR="004B42A0" w:rsidRPr="004B42A0" w14:paraId="14AB2F53" w14:textId="77777777" w:rsidTr="00123E47">
        <w:trPr>
          <w:cantSplit/>
          <w:trHeight w:val="259"/>
        </w:trPr>
        <w:tc>
          <w:tcPr>
            <w:tcW w:w="696" w:type="pct"/>
            <w:shd w:val="clear" w:color="auto" w:fill="auto"/>
            <w:tcMar>
              <w:top w:w="85" w:type="dxa"/>
              <w:bottom w:w="85" w:type="dxa"/>
            </w:tcMar>
          </w:tcPr>
          <w:p w14:paraId="65F9CA09" w14:textId="77777777" w:rsidR="006D093C" w:rsidRPr="004B42A0" w:rsidRDefault="006D093C" w:rsidP="00123E47">
            <w:pPr>
              <w:pStyle w:val="TableSubHead"/>
              <w:spacing w:before="180"/>
              <w:rPr>
                <w:color w:val="000000" w:themeColor="text1"/>
                <w:sz w:val="22"/>
                <w:szCs w:val="22"/>
              </w:rPr>
            </w:pPr>
            <w:r w:rsidRPr="004B42A0">
              <w:rPr>
                <w:color w:val="000000" w:themeColor="text1"/>
                <w:sz w:val="22"/>
                <w:szCs w:val="22"/>
              </w:rPr>
              <w:t>Appendices</w:t>
            </w:r>
          </w:p>
        </w:tc>
        <w:tc>
          <w:tcPr>
            <w:tcW w:w="242" w:type="pct"/>
          </w:tcPr>
          <w:p w14:paraId="3AC8A4B2" w14:textId="77777777" w:rsidR="006D093C" w:rsidRPr="004B42A0" w:rsidRDefault="006D093C" w:rsidP="00123E47">
            <w:pPr>
              <w:rPr>
                <w:rFonts w:ascii="Times New Roman" w:hAnsi="Times New Roman" w:cs="Times New Roman"/>
                <w:color w:val="000000" w:themeColor="text1"/>
                <w:sz w:val="22"/>
                <w:szCs w:val="22"/>
              </w:rPr>
            </w:pPr>
          </w:p>
        </w:tc>
        <w:tc>
          <w:tcPr>
            <w:tcW w:w="3421" w:type="pct"/>
            <w:shd w:val="clear" w:color="auto" w:fill="auto"/>
          </w:tcPr>
          <w:p w14:paraId="3E6309F2" w14:textId="77777777" w:rsidR="006D093C" w:rsidRPr="004B42A0" w:rsidRDefault="006D093C" w:rsidP="00123E47">
            <w:pPr>
              <w:rPr>
                <w:rFonts w:ascii="Times New Roman" w:hAnsi="Times New Roman" w:cs="Times New Roman"/>
                <w:color w:val="000000" w:themeColor="text1"/>
                <w:sz w:val="22"/>
                <w:szCs w:val="22"/>
              </w:rPr>
            </w:pPr>
          </w:p>
        </w:tc>
        <w:tc>
          <w:tcPr>
            <w:tcW w:w="641" w:type="pct"/>
          </w:tcPr>
          <w:p w14:paraId="7881551D" w14:textId="77777777" w:rsidR="006D093C" w:rsidRPr="004B42A0" w:rsidRDefault="006D093C" w:rsidP="00123E47">
            <w:pPr>
              <w:rPr>
                <w:rFonts w:ascii="Times New Roman" w:hAnsi="Times New Roman" w:cs="Times New Roman"/>
                <w:color w:val="000000" w:themeColor="text1"/>
                <w:sz w:val="22"/>
                <w:szCs w:val="22"/>
              </w:rPr>
            </w:pPr>
          </w:p>
        </w:tc>
      </w:tr>
      <w:tr w:rsidR="004B42A0" w:rsidRPr="004B42A0" w14:paraId="2A36E0FC" w14:textId="77777777" w:rsidTr="00123E47">
        <w:trPr>
          <w:cantSplit/>
          <w:trHeight w:val="259"/>
        </w:trPr>
        <w:tc>
          <w:tcPr>
            <w:tcW w:w="696" w:type="pct"/>
            <w:shd w:val="clear" w:color="auto" w:fill="auto"/>
            <w:tcMar>
              <w:top w:w="85" w:type="dxa"/>
              <w:bottom w:w="85" w:type="dxa"/>
            </w:tcMar>
          </w:tcPr>
          <w:p w14:paraId="06434B50"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Informed consent materials</w:t>
            </w:r>
          </w:p>
        </w:tc>
        <w:tc>
          <w:tcPr>
            <w:tcW w:w="242" w:type="pct"/>
          </w:tcPr>
          <w:p w14:paraId="5EACEC77"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32</w:t>
            </w:r>
          </w:p>
        </w:tc>
        <w:tc>
          <w:tcPr>
            <w:tcW w:w="3421" w:type="pct"/>
            <w:shd w:val="clear" w:color="auto" w:fill="auto"/>
            <w:tcMar>
              <w:top w:w="85" w:type="dxa"/>
              <w:bottom w:w="85" w:type="dxa"/>
            </w:tcMar>
          </w:tcPr>
          <w:p w14:paraId="2AF8781C"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 xml:space="preserve">Model consent form and other related documentation given to participants and </w:t>
            </w:r>
            <w:proofErr w:type="spellStart"/>
            <w:r w:rsidRPr="004B42A0">
              <w:rPr>
                <w:rFonts w:ascii="Times New Roman" w:hAnsi="Times New Roman" w:cs="Times New Roman"/>
                <w:color w:val="000000" w:themeColor="text1"/>
                <w:sz w:val="22"/>
                <w:szCs w:val="22"/>
              </w:rPr>
              <w:t>authorised</w:t>
            </w:r>
            <w:proofErr w:type="spellEnd"/>
            <w:r w:rsidRPr="004B42A0">
              <w:rPr>
                <w:rFonts w:ascii="Times New Roman" w:hAnsi="Times New Roman" w:cs="Times New Roman"/>
                <w:color w:val="000000" w:themeColor="text1"/>
                <w:sz w:val="22"/>
                <w:szCs w:val="22"/>
              </w:rPr>
              <w:t xml:space="preserve"> surrogates</w:t>
            </w:r>
          </w:p>
        </w:tc>
        <w:tc>
          <w:tcPr>
            <w:tcW w:w="641" w:type="pct"/>
          </w:tcPr>
          <w:p w14:paraId="19248CB6" w14:textId="12F565CD" w:rsidR="006D093C" w:rsidRPr="004B42A0" w:rsidRDefault="007B668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r w:rsidR="004B42A0" w:rsidRPr="004B42A0" w14:paraId="79030C80" w14:textId="77777777" w:rsidTr="00123E47">
        <w:trPr>
          <w:cantSplit/>
          <w:trHeight w:val="259"/>
        </w:trPr>
        <w:tc>
          <w:tcPr>
            <w:tcW w:w="696" w:type="pct"/>
            <w:tcBorders>
              <w:bottom w:val="single" w:sz="4" w:space="0" w:color="auto"/>
            </w:tcBorders>
            <w:shd w:val="clear" w:color="auto" w:fill="auto"/>
            <w:tcMar>
              <w:top w:w="85" w:type="dxa"/>
              <w:bottom w:w="85" w:type="dxa"/>
            </w:tcMar>
          </w:tcPr>
          <w:p w14:paraId="1661E63C"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Biological specimens</w:t>
            </w:r>
          </w:p>
        </w:tc>
        <w:tc>
          <w:tcPr>
            <w:tcW w:w="242" w:type="pct"/>
            <w:tcBorders>
              <w:bottom w:val="single" w:sz="4" w:space="0" w:color="auto"/>
            </w:tcBorders>
          </w:tcPr>
          <w:p w14:paraId="44CA5899"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33</w:t>
            </w:r>
          </w:p>
        </w:tc>
        <w:tc>
          <w:tcPr>
            <w:tcW w:w="3421" w:type="pct"/>
            <w:tcBorders>
              <w:bottom w:val="single" w:sz="4" w:space="0" w:color="auto"/>
            </w:tcBorders>
            <w:shd w:val="clear" w:color="auto" w:fill="auto"/>
            <w:tcMar>
              <w:top w:w="85" w:type="dxa"/>
              <w:bottom w:w="85" w:type="dxa"/>
            </w:tcMar>
          </w:tcPr>
          <w:p w14:paraId="21B5C664" w14:textId="77777777" w:rsidR="006D093C" w:rsidRPr="004B42A0" w:rsidRDefault="006D093C" w:rsidP="00123E47">
            <w:pPr>
              <w:spacing w:after="60"/>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5588B7E1" w14:textId="77777777" w:rsidR="006D093C" w:rsidRPr="004B42A0" w:rsidRDefault="006D093C" w:rsidP="00123E47">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not applicable</w:t>
            </w:r>
          </w:p>
        </w:tc>
      </w:tr>
    </w:tbl>
    <w:p w14:paraId="3568F925" w14:textId="58EC653B" w:rsidR="00DD03D3" w:rsidRPr="004B42A0" w:rsidRDefault="006D093C">
      <w:pPr>
        <w:rPr>
          <w:rFonts w:ascii="Times New Roman" w:hAnsi="Times New Roman" w:cs="Times New Roman"/>
          <w:color w:val="000000" w:themeColor="text1"/>
          <w:sz w:val="22"/>
          <w:szCs w:val="22"/>
        </w:rPr>
      </w:pPr>
      <w:r w:rsidRPr="004B42A0">
        <w:rPr>
          <w:rFonts w:ascii="Times New Roman" w:hAnsi="Times New Roman" w:cs="Times New Roman"/>
          <w:color w:val="000000" w:themeColor="text1"/>
          <w:sz w:val="22"/>
          <w:szCs w:val="22"/>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10" w:tgtFrame="_blank" w:history="1">
        <w:r w:rsidRPr="004B42A0">
          <w:rPr>
            <w:rStyle w:val="Hyperlink"/>
            <w:rFonts w:ascii="Times New Roman" w:hAnsi="Times New Roman" w:cs="Times New Roman"/>
            <w:color w:val="000000" w:themeColor="text1"/>
            <w:sz w:val="22"/>
            <w:szCs w:val="22"/>
          </w:rPr>
          <w:t>Attribution-</w:t>
        </w:r>
        <w:proofErr w:type="spellStart"/>
        <w:r w:rsidRPr="004B42A0">
          <w:rPr>
            <w:rStyle w:val="Hyperlink"/>
            <w:rFonts w:ascii="Times New Roman" w:hAnsi="Times New Roman" w:cs="Times New Roman"/>
            <w:color w:val="000000" w:themeColor="text1"/>
            <w:sz w:val="22"/>
            <w:szCs w:val="22"/>
          </w:rPr>
          <w:t>NonCommercial</w:t>
        </w:r>
        <w:proofErr w:type="spellEnd"/>
        <w:r w:rsidRPr="004B42A0">
          <w:rPr>
            <w:rStyle w:val="Hyperlink"/>
            <w:rFonts w:ascii="Times New Roman" w:hAnsi="Times New Roman" w:cs="Times New Roman"/>
            <w:color w:val="000000" w:themeColor="text1"/>
            <w:sz w:val="22"/>
            <w:szCs w:val="22"/>
          </w:rPr>
          <w:t>-</w:t>
        </w:r>
        <w:proofErr w:type="spellStart"/>
        <w:r w:rsidRPr="004B42A0">
          <w:rPr>
            <w:rStyle w:val="Hyperlink"/>
            <w:rFonts w:ascii="Times New Roman" w:hAnsi="Times New Roman" w:cs="Times New Roman"/>
            <w:color w:val="000000" w:themeColor="text1"/>
            <w:sz w:val="22"/>
            <w:szCs w:val="22"/>
          </w:rPr>
          <w:t>NoDerivs</w:t>
        </w:r>
        <w:proofErr w:type="spellEnd"/>
        <w:r w:rsidRPr="004B42A0">
          <w:rPr>
            <w:rStyle w:val="Hyperlink"/>
            <w:rFonts w:ascii="Times New Roman" w:hAnsi="Times New Roman" w:cs="Times New Roman"/>
            <w:color w:val="000000" w:themeColor="text1"/>
            <w:sz w:val="22"/>
            <w:szCs w:val="22"/>
          </w:rPr>
          <w:t xml:space="preserve"> 3.0 </w:t>
        </w:r>
        <w:proofErr w:type="spellStart"/>
        <w:r w:rsidRPr="004B42A0">
          <w:rPr>
            <w:rStyle w:val="Hyperlink"/>
            <w:rFonts w:ascii="Times New Roman" w:hAnsi="Times New Roman" w:cs="Times New Roman"/>
            <w:color w:val="000000" w:themeColor="text1"/>
            <w:sz w:val="22"/>
            <w:szCs w:val="22"/>
          </w:rPr>
          <w:t>Unported</w:t>
        </w:r>
        <w:proofErr w:type="spellEnd"/>
      </w:hyperlink>
      <w:r w:rsidRPr="004B42A0">
        <w:rPr>
          <w:rFonts w:ascii="Times New Roman" w:hAnsi="Times New Roman" w:cs="Times New Roman"/>
          <w:color w:val="000000" w:themeColor="text1"/>
          <w:sz w:val="22"/>
          <w:szCs w:val="22"/>
        </w:rPr>
        <w:t>” license.</w:t>
      </w:r>
    </w:p>
    <w:p w14:paraId="3D00C60F" w14:textId="77777777" w:rsidR="00253C8A" w:rsidRPr="004B42A0" w:rsidRDefault="00253C8A" w:rsidP="001761D6">
      <w:pPr>
        <w:rPr>
          <w:rFonts w:ascii="Arial" w:hAnsi="Arial" w:cs="Arial"/>
          <w:color w:val="000000" w:themeColor="text1"/>
          <w:sz w:val="22"/>
          <w:szCs w:val="22"/>
        </w:rPr>
      </w:pPr>
    </w:p>
    <w:p w14:paraId="222202F4" w14:textId="77777777" w:rsidR="00253C8A" w:rsidRPr="004B42A0" w:rsidRDefault="00253C8A" w:rsidP="001761D6">
      <w:pPr>
        <w:rPr>
          <w:rFonts w:ascii="Times New Roman" w:hAnsi="Times New Roman" w:cs="Times New Roman"/>
          <w:color w:val="000000" w:themeColor="text1"/>
        </w:rPr>
        <w:sectPr w:rsidR="00253C8A" w:rsidRPr="004B42A0" w:rsidSect="00F13795">
          <w:headerReference w:type="default" r:id="rId11"/>
          <w:footerReference w:type="even" r:id="rId12"/>
          <w:footerReference w:type="default" r:id="rId13"/>
          <w:pgSz w:w="15840" w:h="12240" w:orient="landscape"/>
          <w:pgMar w:top="1440" w:right="1440" w:bottom="1440" w:left="1440" w:header="547" w:footer="720" w:gutter="0"/>
          <w:cols w:space="720"/>
          <w:docGrid w:linePitch="360"/>
        </w:sectPr>
      </w:pPr>
    </w:p>
    <w:p w14:paraId="30AB8CBE" w14:textId="43A101AD" w:rsidR="00253C8A" w:rsidRPr="004B42A0" w:rsidRDefault="00253C8A" w:rsidP="00902D96">
      <w:pPr>
        <w:jc w:val="center"/>
        <w:rPr>
          <w:rFonts w:ascii="Times New Roman" w:hAnsi="Times New Roman" w:cs="Times New Roman"/>
          <w:color w:val="000000" w:themeColor="text1"/>
        </w:rPr>
      </w:pPr>
      <w:r w:rsidRPr="004B42A0">
        <w:rPr>
          <w:rFonts w:ascii="Times New Roman" w:hAnsi="Times New Roman" w:cs="Times New Roman"/>
          <w:color w:val="000000" w:themeColor="text1"/>
        </w:rPr>
        <w:lastRenderedPageBreak/>
        <w:t xml:space="preserve">Appendix </w:t>
      </w:r>
      <w:r w:rsidR="008E6006" w:rsidRPr="004B42A0">
        <w:rPr>
          <w:rFonts w:ascii="Times New Roman" w:hAnsi="Times New Roman" w:cs="Times New Roman"/>
          <w:color w:val="000000" w:themeColor="text1"/>
        </w:rPr>
        <w:t>C</w:t>
      </w:r>
    </w:p>
    <w:p w14:paraId="73B18503" w14:textId="77777777" w:rsidR="001761D6" w:rsidRPr="004B42A0" w:rsidRDefault="001761D6" w:rsidP="001761D6">
      <w:pPr>
        <w:rPr>
          <w:rFonts w:ascii="Times New Roman" w:hAnsi="Times New Roman" w:cs="Times New Roman"/>
          <w:color w:val="000000" w:themeColor="text1"/>
        </w:rPr>
      </w:pPr>
    </w:p>
    <w:p w14:paraId="406690BF" w14:textId="77777777" w:rsidR="00253C8A" w:rsidRPr="004B42A0" w:rsidRDefault="00253C8A" w:rsidP="001761D6">
      <w:pPr>
        <w:rPr>
          <w:rFonts w:ascii="Times New Roman" w:hAnsi="Times New Roman" w:cs="Times New Roman"/>
          <w:b/>
          <w:bCs/>
          <w:color w:val="000000" w:themeColor="text1"/>
        </w:rPr>
      </w:pPr>
      <w:r w:rsidRPr="004B42A0">
        <w:rPr>
          <w:rFonts w:ascii="Times New Roman" w:hAnsi="Times New Roman" w:cs="Times New Roman"/>
          <w:b/>
          <w:bCs/>
          <w:color w:val="000000" w:themeColor="text1"/>
        </w:rPr>
        <w:t>Confidentiality</w:t>
      </w:r>
    </w:p>
    <w:p w14:paraId="54ABF02A" w14:textId="09DD2ED6" w:rsidR="00253C8A" w:rsidRPr="004B42A0" w:rsidRDefault="00253C8A" w:rsidP="001761D6">
      <w:pPr>
        <w:ind w:firstLine="720"/>
        <w:rPr>
          <w:rFonts w:ascii="Times New Roman" w:hAnsi="Times New Roman" w:cs="Times New Roman"/>
          <w:color w:val="000000" w:themeColor="text1"/>
        </w:rPr>
      </w:pPr>
      <w:r w:rsidRPr="004B42A0">
        <w:rPr>
          <w:rFonts w:ascii="Times New Roman" w:hAnsi="Times New Roman" w:cs="Times New Roman"/>
          <w:color w:val="000000" w:themeColor="text1"/>
        </w:rPr>
        <w:t xml:space="preserve">The feasibility study will have procedures in place to limit privacy risks. Participants will be asked to provide some personally identifiable information (e.g., phone number) during enrollment in the study. This personally identifiable information and all other data collected online (e.g., online survey battery) will be collected via a secure website maintained by authorized research staff employed by </w:t>
      </w:r>
      <w:r w:rsidR="00F64C0E" w:rsidRPr="004B42A0">
        <w:rPr>
          <w:rFonts w:ascii="Times New Roman" w:hAnsi="Times New Roman" w:cs="Times New Roman"/>
          <w:color w:val="000000" w:themeColor="text1"/>
        </w:rPr>
        <w:t>Lehigh</w:t>
      </w:r>
      <w:r w:rsidRPr="004B42A0">
        <w:rPr>
          <w:rFonts w:ascii="Times New Roman" w:hAnsi="Times New Roman" w:cs="Times New Roman"/>
          <w:color w:val="000000" w:themeColor="text1"/>
        </w:rPr>
        <w:t xml:space="preserve"> University. The research staff will share all data collected via the secure website with authorized research staff employed by </w:t>
      </w:r>
      <w:r w:rsidR="00F64C0E" w:rsidRPr="004B42A0">
        <w:rPr>
          <w:rFonts w:ascii="Times New Roman" w:hAnsi="Times New Roman" w:cs="Times New Roman"/>
          <w:color w:val="000000" w:themeColor="text1"/>
        </w:rPr>
        <w:t>Binghamton</w:t>
      </w:r>
      <w:r w:rsidRPr="004B42A0">
        <w:rPr>
          <w:rFonts w:ascii="Times New Roman" w:hAnsi="Times New Roman" w:cs="Times New Roman"/>
          <w:color w:val="000000" w:themeColor="text1"/>
        </w:rPr>
        <w:t xml:space="preserve"> University. Data obtained from this research will be stored in such a way that human participants cannot be identified because all account holders will be assigned a coded identification number in the stored data. The list connecting each participant with an identification number will be kept protected, encrypted, private, and only accessible to authorized research staff at </w:t>
      </w:r>
      <w:r w:rsidR="00F64C0E" w:rsidRPr="004B42A0">
        <w:rPr>
          <w:rFonts w:ascii="Times New Roman" w:hAnsi="Times New Roman" w:cs="Times New Roman"/>
          <w:color w:val="000000" w:themeColor="text1"/>
        </w:rPr>
        <w:t xml:space="preserve">Lehigh </w:t>
      </w:r>
      <w:r w:rsidRPr="004B42A0">
        <w:rPr>
          <w:rFonts w:ascii="Times New Roman" w:hAnsi="Times New Roman" w:cs="Times New Roman"/>
          <w:color w:val="000000" w:themeColor="text1"/>
        </w:rPr>
        <w:t xml:space="preserve">University and </w:t>
      </w:r>
      <w:r w:rsidR="00F64C0E" w:rsidRPr="004B42A0">
        <w:rPr>
          <w:rFonts w:ascii="Times New Roman" w:hAnsi="Times New Roman" w:cs="Times New Roman"/>
          <w:color w:val="000000" w:themeColor="text1"/>
        </w:rPr>
        <w:t>Binghamton</w:t>
      </w:r>
      <w:r w:rsidRPr="004B42A0">
        <w:rPr>
          <w:rFonts w:ascii="Times New Roman" w:hAnsi="Times New Roman" w:cs="Times New Roman"/>
          <w:color w:val="000000" w:themeColor="text1"/>
        </w:rPr>
        <w:t xml:space="preserve"> University.</w:t>
      </w:r>
    </w:p>
    <w:p w14:paraId="1F92BEAD" w14:textId="77777777" w:rsidR="00D439CD" w:rsidRPr="004B42A0" w:rsidRDefault="00D439CD" w:rsidP="0028612D">
      <w:pPr>
        <w:spacing w:line="480" w:lineRule="auto"/>
        <w:ind w:firstLine="720"/>
        <w:rPr>
          <w:rFonts w:ascii="Times New Roman" w:hAnsi="Times New Roman" w:cs="Times New Roman"/>
          <w:color w:val="000000" w:themeColor="text1"/>
        </w:rPr>
        <w:sectPr w:rsidR="00D439CD" w:rsidRPr="004B42A0" w:rsidSect="00F13795">
          <w:pgSz w:w="12240" w:h="15840"/>
          <w:pgMar w:top="1440" w:right="1440" w:bottom="1440" w:left="1440" w:header="547" w:footer="720" w:gutter="0"/>
          <w:cols w:space="720"/>
          <w:docGrid w:linePitch="360"/>
        </w:sectPr>
      </w:pPr>
    </w:p>
    <w:p w14:paraId="0C7808B3" w14:textId="12CA3021" w:rsidR="00D439CD" w:rsidRPr="004B42A0" w:rsidRDefault="00D439CD" w:rsidP="00902D96">
      <w:pPr>
        <w:jc w:val="center"/>
        <w:rPr>
          <w:rFonts w:ascii="Times New Roman" w:hAnsi="Times New Roman" w:cs="Times New Roman"/>
          <w:color w:val="000000" w:themeColor="text1"/>
        </w:rPr>
      </w:pPr>
      <w:r w:rsidRPr="004B42A0">
        <w:rPr>
          <w:rFonts w:ascii="Times New Roman" w:hAnsi="Times New Roman" w:cs="Times New Roman"/>
          <w:color w:val="000000" w:themeColor="text1"/>
        </w:rPr>
        <w:lastRenderedPageBreak/>
        <w:t xml:space="preserve">Appendix </w:t>
      </w:r>
      <w:r w:rsidR="008E6006" w:rsidRPr="004B42A0">
        <w:rPr>
          <w:rFonts w:ascii="Times New Roman" w:hAnsi="Times New Roman" w:cs="Times New Roman"/>
          <w:color w:val="000000" w:themeColor="text1"/>
        </w:rPr>
        <w:t>D</w:t>
      </w:r>
    </w:p>
    <w:p w14:paraId="0B328A84" w14:textId="77777777" w:rsidR="001761D6" w:rsidRPr="004B42A0" w:rsidRDefault="001761D6" w:rsidP="001761D6">
      <w:pPr>
        <w:rPr>
          <w:rFonts w:ascii="Times New Roman" w:hAnsi="Times New Roman" w:cs="Times New Roman"/>
          <w:color w:val="000000" w:themeColor="text1"/>
        </w:rPr>
      </w:pPr>
    </w:p>
    <w:p w14:paraId="1D9749C2" w14:textId="548A836E" w:rsidR="00D439CD" w:rsidRPr="004B42A0" w:rsidRDefault="00D439CD" w:rsidP="001761D6">
      <w:pPr>
        <w:rPr>
          <w:rFonts w:ascii="Times New Roman" w:hAnsi="Times New Roman" w:cs="Times New Roman"/>
          <w:b/>
          <w:bCs/>
          <w:color w:val="000000" w:themeColor="text1"/>
        </w:rPr>
      </w:pPr>
      <w:r w:rsidRPr="004B42A0">
        <w:rPr>
          <w:rFonts w:ascii="Times New Roman" w:hAnsi="Times New Roman" w:cs="Times New Roman"/>
          <w:b/>
          <w:bCs/>
          <w:color w:val="000000" w:themeColor="text1"/>
        </w:rPr>
        <w:t>Eligibility</w:t>
      </w:r>
    </w:p>
    <w:p w14:paraId="54483400" w14:textId="07DC4E9A" w:rsidR="007C16FA" w:rsidRPr="004B42A0" w:rsidRDefault="007C16FA" w:rsidP="001761D6">
      <w:pPr>
        <w:ind w:firstLine="720"/>
        <w:rPr>
          <w:rFonts w:ascii="Times New Roman" w:hAnsi="Times New Roman" w:cs="Times New Roman"/>
          <w:color w:val="000000" w:themeColor="text1"/>
        </w:rPr>
      </w:pPr>
      <w:r w:rsidRPr="004B42A0">
        <w:rPr>
          <w:rFonts w:ascii="Times New Roman" w:hAnsi="Times New Roman" w:cs="Times New Roman"/>
          <w:color w:val="000000" w:themeColor="text1"/>
        </w:rPr>
        <w:t xml:space="preserve">There are </w:t>
      </w:r>
      <w:r w:rsidR="00763C7A" w:rsidRPr="004B42A0">
        <w:rPr>
          <w:rFonts w:ascii="Times New Roman" w:hAnsi="Times New Roman" w:cs="Times New Roman"/>
          <w:color w:val="000000" w:themeColor="text1"/>
        </w:rPr>
        <w:t xml:space="preserve">six </w:t>
      </w:r>
      <w:r w:rsidRPr="004B42A0">
        <w:rPr>
          <w:rFonts w:ascii="Times New Roman" w:hAnsi="Times New Roman" w:cs="Times New Roman"/>
          <w:color w:val="000000" w:themeColor="text1"/>
        </w:rPr>
        <w:t>eligibility criteria for participation in this study. Values for each of the eligibility criteria will be based on self-report by the potential participant. Potential participants who do not meet one or more of the eligibility criteria will be informed that they are ineligible for the study and then will be taken to the exit page from the PAS website.</w:t>
      </w:r>
    </w:p>
    <w:p w14:paraId="7CB22D22" w14:textId="3E4ABD2D" w:rsidR="00D439CD" w:rsidRPr="004B42A0" w:rsidRDefault="00D439CD" w:rsidP="001761D6">
      <w:pPr>
        <w:ind w:firstLine="720"/>
        <w:rPr>
          <w:rFonts w:ascii="Times New Roman" w:hAnsi="Times New Roman" w:cs="Times New Roman"/>
          <w:b/>
          <w:bCs/>
          <w:color w:val="000000" w:themeColor="text1"/>
        </w:rPr>
      </w:pPr>
      <w:r w:rsidRPr="004B42A0">
        <w:rPr>
          <w:rFonts w:ascii="Times New Roman" w:hAnsi="Times New Roman" w:cs="Times New Roman"/>
          <w:color w:val="000000" w:themeColor="text1"/>
        </w:rPr>
        <w:t>The first and the second eligibility criteria focus on physical characteristics of the potential participant. The first criterion is being between 18 and 64 years old, consistent with evidence-based age groupings for global recommendations on physical activity for health [</w:t>
      </w:r>
      <w:r w:rsidR="00902D96" w:rsidRPr="004B42A0">
        <w:rPr>
          <w:rFonts w:ascii="Times New Roman" w:hAnsi="Times New Roman" w:cs="Times New Roman"/>
          <w:color w:val="000000" w:themeColor="text1"/>
        </w:rPr>
        <w:t>1</w:t>
      </w:r>
      <w:r w:rsidRPr="004B42A0">
        <w:rPr>
          <w:rFonts w:ascii="Times New Roman" w:hAnsi="Times New Roman" w:cs="Times New Roman"/>
          <w:color w:val="000000" w:themeColor="text1"/>
        </w:rPr>
        <w:t>,</w:t>
      </w:r>
      <w:r w:rsidR="00902D96" w:rsidRPr="004B42A0">
        <w:rPr>
          <w:rFonts w:ascii="Times New Roman" w:hAnsi="Times New Roman" w:cs="Times New Roman"/>
          <w:color w:val="000000" w:themeColor="text1"/>
        </w:rPr>
        <w:t>2</w:t>
      </w:r>
      <w:r w:rsidRPr="004B42A0">
        <w:rPr>
          <w:rFonts w:ascii="Times New Roman" w:hAnsi="Times New Roman" w:cs="Times New Roman"/>
          <w:color w:val="000000" w:themeColor="text1"/>
        </w:rPr>
        <w:t>].</w:t>
      </w:r>
      <w:r w:rsidRPr="004B42A0">
        <w:rPr>
          <w:rFonts w:ascii="Times New Roman" w:hAnsi="Times New Roman" w:cs="Times New Roman"/>
          <w:b/>
          <w:bCs/>
          <w:color w:val="000000" w:themeColor="text1"/>
          <w:vertAlign w:val="superscript"/>
        </w:rPr>
        <w:t xml:space="preserve"> </w:t>
      </w:r>
      <w:r w:rsidRPr="004B42A0">
        <w:rPr>
          <w:rFonts w:ascii="Times New Roman" w:hAnsi="Times New Roman" w:cs="Times New Roman" w:hint="eastAsia"/>
          <w:color w:val="000000" w:themeColor="text1"/>
        </w:rPr>
        <w:t xml:space="preserve">The second criterion is a </w:t>
      </w:r>
      <w:r w:rsidRPr="004B42A0">
        <w:rPr>
          <w:rFonts w:ascii="Times New Roman" w:hAnsi="Times New Roman" w:cs="Times New Roman"/>
          <w:color w:val="000000" w:themeColor="text1"/>
        </w:rPr>
        <w:t>B</w:t>
      </w:r>
      <w:r w:rsidRPr="004B42A0">
        <w:rPr>
          <w:rFonts w:ascii="Times New Roman" w:hAnsi="Times New Roman" w:cs="Times New Roman" w:hint="eastAsia"/>
          <w:color w:val="000000" w:themeColor="text1"/>
        </w:rPr>
        <w:t xml:space="preserve">ody </w:t>
      </w:r>
      <w:r w:rsidRPr="004B42A0">
        <w:rPr>
          <w:rFonts w:ascii="Times New Roman" w:hAnsi="Times New Roman" w:cs="Times New Roman"/>
          <w:color w:val="000000" w:themeColor="text1"/>
        </w:rPr>
        <w:t>M</w:t>
      </w:r>
      <w:r w:rsidRPr="004B42A0">
        <w:rPr>
          <w:rFonts w:ascii="Times New Roman" w:hAnsi="Times New Roman" w:cs="Times New Roman" w:hint="eastAsia"/>
          <w:color w:val="000000" w:themeColor="text1"/>
        </w:rPr>
        <w:t xml:space="preserve">ass </w:t>
      </w:r>
      <w:r w:rsidRPr="004B42A0">
        <w:rPr>
          <w:rFonts w:ascii="Times New Roman" w:hAnsi="Times New Roman" w:cs="Times New Roman"/>
          <w:color w:val="000000" w:themeColor="text1"/>
        </w:rPr>
        <w:t>I</w:t>
      </w:r>
      <w:r w:rsidRPr="004B42A0">
        <w:rPr>
          <w:rFonts w:ascii="Times New Roman" w:hAnsi="Times New Roman" w:cs="Times New Roman" w:hint="eastAsia"/>
          <w:color w:val="000000" w:themeColor="text1"/>
        </w:rPr>
        <w:t xml:space="preserve">ndex (BMI) </w:t>
      </w:r>
      <w:r w:rsidRPr="004B42A0">
        <w:rPr>
          <w:rFonts w:ascii="Times New Roman" w:hAnsi="Times New Roman" w:cs="Times New Roman"/>
          <w:color w:val="000000" w:themeColor="text1"/>
        </w:rPr>
        <w:t>≥</w:t>
      </w:r>
      <w:r w:rsidRPr="004B42A0">
        <w:rPr>
          <w:rFonts w:ascii="Times New Roman" w:hAnsi="Times New Roman" w:cs="Times New Roman" w:hint="eastAsia"/>
          <w:color w:val="000000" w:themeColor="text1"/>
        </w:rPr>
        <w:t xml:space="preserve"> 25.00 kg/m</w:t>
      </w:r>
      <w:r w:rsidRPr="004B42A0">
        <w:rPr>
          <w:rFonts w:ascii="Times New Roman" w:hAnsi="Times New Roman" w:cs="Times New Roman" w:hint="eastAsia"/>
          <w:color w:val="000000" w:themeColor="text1"/>
          <w:vertAlign w:val="superscript"/>
        </w:rPr>
        <w:t>2</w:t>
      </w:r>
      <w:r w:rsidRPr="004B42A0">
        <w:rPr>
          <w:rFonts w:ascii="Times New Roman" w:hAnsi="Times New Roman" w:cs="Times New Roman" w:hint="eastAsia"/>
          <w:color w:val="000000" w:themeColor="text1"/>
        </w:rPr>
        <w:t>, consistent with many physical activity interventions in adults with obesity</w:t>
      </w:r>
      <w:r w:rsidRPr="004B42A0">
        <w:rPr>
          <w:rFonts w:ascii="Times New Roman" w:hAnsi="Times New Roman" w:cs="Times New Roman"/>
          <w:color w:val="000000" w:themeColor="text1"/>
        </w:rPr>
        <w:t xml:space="preserve"> [</w:t>
      </w:r>
      <w:r w:rsidR="00902D96" w:rsidRPr="004B42A0">
        <w:rPr>
          <w:rFonts w:ascii="Times New Roman" w:hAnsi="Times New Roman" w:cs="Times New Roman"/>
          <w:color w:val="000000" w:themeColor="text1"/>
        </w:rPr>
        <w:t>3-5</w:t>
      </w:r>
      <w:r w:rsidRPr="004B42A0">
        <w:rPr>
          <w:rFonts w:ascii="Times New Roman" w:hAnsi="Times New Roman" w:cs="Times New Roman"/>
          <w:color w:val="000000" w:themeColor="text1"/>
        </w:rPr>
        <w:t>].</w:t>
      </w:r>
      <w:r w:rsidRPr="004B42A0">
        <w:rPr>
          <w:rFonts w:ascii="Times New Roman" w:hAnsi="Times New Roman" w:cs="Times New Roman" w:hint="eastAsia"/>
          <w:color w:val="000000" w:themeColor="text1"/>
        </w:rPr>
        <w:t xml:space="preserve"> A justification for this criterion is the need to promote physical activity in a BMI-based population in which </w:t>
      </w:r>
      <w:r w:rsidRPr="004B42A0">
        <w:rPr>
          <w:rFonts w:ascii="Times New Roman" w:hAnsi="Times New Roman" w:cs="Times New Roman"/>
          <w:color w:val="000000" w:themeColor="text1"/>
        </w:rPr>
        <w:t>few individuals may meet public health guidelines for physical activity [</w:t>
      </w:r>
      <w:r w:rsidR="00902D96" w:rsidRPr="004B42A0">
        <w:rPr>
          <w:rFonts w:ascii="Times New Roman" w:hAnsi="Times New Roman" w:cs="Times New Roman"/>
          <w:color w:val="000000" w:themeColor="text1"/>
        </w:rPr>
        <w:t>6</w:t>
      </w:r>
      <w:r w:rsidRPr="004B42A0">
        <w:rPr>
          <w:rFonts w:ascii="Times New Roman" w:hAnsi="Times New Roman" w:cs="Times New Roman"/>
          <w:color w:val="000000" w:themeColor="text1"/>
        </w:rPr>
        <w:t>,</w:t>
      </w:r>
      <w:r w:rsidR="00902D96" w:rsidRPr="004B42A0">
        <w:rPr>
          <w:rFonts w:ascii="Times New Roman" w:hAnsi="Times New Roman" w:cs="Times New Roman"/>
          <w:color w:val="000000" w:themeColor="text1"/>
        </w:rPr>
        <w:t>7</w:t>
      </w:r>
      <w:r w:rsidRPr="004B42A0">
        <w:rPr>
          <w:rFonts w:ascii="Times New Roman" w:hAnsi="Times New Roman" w:cs="Times New Roman"/>
          <w:color w:val="000000" w:themeColor="text1"/>
        </w:rPr>
        <w:t xml:space="preserve">]. </w:t>
      </w:r>
    </w:p>
    <w:p w14:paraId="5A7A73CD" w14:textId="3EA98ACD" w:rsidR="00D439CD" w:rsidRPr="004B42A0" w:rsidRDefault="00D439CD" w:rsidP="001761D6">
      <w:pPr>
        <w:ind w:firstLine="720"/>
        <w:rPr>
          <w:rFonts w:ascii="Times New Roman" w:hAnsi="Times New Roman" w:cs="Times New Roman"/>
          <w:color w:val="000000" w:themeColor="text1"/>
        </w:rPr>
      </w:pPr>
      <w:r w:rsidRPr="004B42A0">
        <w:rPr>
          <w:rFonts w:ascii="Times New Roman" w:hAnsi="Times New Roman" w:cs="Times New Roman"/>
          <w:color w:val="000000" w:themeColor="text1"/>
        </w:rPr>
        <w:t xml:space="preserve">The </w:t>
      </w:r>
      <w:r w:rsidR="00763C7A" w:rsidRPr="004B42A0">
        <w:rPr>
          <w:rFonts w:ascii="Times New Roman" w:hAnsi="Times New Roman" w:cs="Times New Roman"/>
          <w:color w:val="000000" w:themeColor="text1"/>
        </w:rPr>
        <w:t>other</w:t>
      </w:r>
      <w:r w:rsidRPr="004B42A0">
        <w:rPr>
          <w:rFonts w:ascii="Times New Roman" w:hAnsi="Times New Roman" w:cs="Times New Roman"/>
          <w:color w:val="000000" w:themeColor="text1"/>
        </w:rPr>
        <w:t xml:space="preserve"> eligibility criteria focus on the interaction of the potential participant and the online intervention study. The third criterion is the ability to access the online intervention. This criterion will be assessed by asking them to confirm that they will have access to a technological device (e.g., computer, smart phone) that can access the online intervention via a web browser. The fourth criterion </w:t>
      </w:r>
      <w:r w:rsidR="00763C7A" w:rsidRPr="004B42A0">
        <w:rPr>
          <w:rFonts w:ascii="Times New Roman" w:hAnsi="Times New Roman" w:cs="Times New Roman"/>
          <w:color w:val="000000" w:themeColor="text1"/>
        </w:rPr>
        <w:t xml:space="preserve">is the absence of simultaneous enrollment in another intervention to promote PA (not counting the weight management program). The fifth criterion </w:t>
      </w:r>
      <w:r w:rsidRPr="004B42A0">
        <w:rPr>
          <w:rFonts w:ascii="Times New Roman" w:hAnsi="Times New Roman" w:cs="Times New Roman"/>
          <w:color w:val="000000" w:themeColor="text1"/>
        </w:rPr>
        <w:t xml:space="preserve">is a willingness to comply with instructions for physical activity monitoring. This criterion will be assessed by asking them if they are willing to wear </w:t>
      </w:r>
      <w:r w:rsidR="007D10D8" w:rsidRPr="004B42A0">
        <w:rPr>
          <w:rFonts w:ascii="Times New Roman" w:hAnsi="Times New Roman" w:cs="Times New Roman"/>
          <w:color w:val="000000" w:themeColor="text1"/>
        </w:rPr>
        <w:t xml:space="preserve">a nylon belt around their waist with an accelerometer attached to it </w:t>
      </w:r>
      <w:r w:rsidRPr="004B42A0">
        <w:rPr>
          <w:rFonts w:ascii="Times New Roman" w:hAnsi="Times New Roman" w:cs="Times New Roman"/>
          <w:color w:val="000000" w:themeColor="text1"/>
        </w:rPr>
        <w:t>for two 7-day intervals and complete a daily log sheet regarding wear time during each of the two 7-day intervals in the study. A justification for this criterion is based on previous studies where a similar question was asked to potential participants at screening [</w:t>
      </w:r>
      <w:r w:rsidR="00902D96" w:rsidRPr="004B42A0">
        <w:rPr>
          <w:rFonts w:ascii="Times New Roman" w:hAnsi="Times New Roman" w:cs="Times New Roman"/>
          <w:color w:val="000000" w:themeColor="text1"/>
        </w:rPr>
        <w:t>8</w:t>
      </w:r>
      <w:r w:rsidRPr="004B42A0">
        <w:rPr>
          <w:rFonts w:ascii="Times New Roman" w:hAnsi="Times New Roman" w:cs="Times New Roman"/>
          <w:color w:val="000000" w:themeColor="text1"/>
        </w:rPr>
        <w:t>,</w:t>
      </w:r>
      <w:r w:rsidR="00902D96" w:rsidRPr="004B42A0">
        <w:rPr>
          <w:rFonts w:ascii="Times New Roman" w:hAnsi="Times New Roman" w:cs="Times New Roman"/>
          <w:color w:val="000000" w:themeColor="text1"/>
        </w:rPr>
        <w:t>9</w:t>
      </w:r>
      <w:r w:rsidRPr="004B42A0">
        <w:rPr>
          <w:rFonts w:ascii="Times New Roman" w:hAnsi="Times New Roman" w:cs="Times New Roman"/>
          <w:color w:val="000000" w:themeColor="text1"/>
        </w:rPr>
        <w:t>]. Those who indicate a willingness to comply with instructions for physical activity monitoring will be subsequently asked to provide information about their non-dominant hand.</w:t>
      </w:r>
      <w:r w:rsidRPr="004B42A0">
        <w:rPr>
          <w:rFonts w:ascii="Times New Roman" w:hAnsi="Times New Roman" w:cs="Times New Roman"/>
          <w:b/>
          <w:bCs/>
          <w:color w:val="000000" w:themeColor="text1"/>
        </w:rPr>
        <w:t xml:space="preserve"> </w:t>
      </w:r>
      <w:r w:rsidRPr="004B42A0">
        <w:rPr>
          <w:rFonts w:ascii="Times New Roman" w:hAnsi="Times New Roman" w:cs="Times New Roman"/>
          <w:color w:val="000000" w:themeColor="text1"/>
        </w:rPr>
        <w:t xml:space="preserve">The </w:t>
      </w:r>
      <w:r w:rsidR="00763C7A" w:rsidRPr="004B42A0">
        <w:rPr>
          <w:rFonts w:ascii="Times New Roman" w:hAnsi="Times New Roman" w:cs="Times New Roman"/>
          <w:color w:val="000000" w:themeColor="text1"/>
        </w:rPr>
        <w:t xml:space="preserve">sixth </w:t>
      </w:r>
      <w:r w:rsidRPr="004B42A0">
        <w:rPr>
          <w:rFonts w:ascii="Times New Roman" w:hAnsi="Times New Roman" w:cs="Times New Roman"/>
          <w:color w:val="000000" w:themeColor="text1"/>
        </w:rPr>
        <w:t>criterion is a willingness to respond to study-related contacts (e.g., email, text message, phone call). A justification for this criterion is that participants will be asked to complete the study-related tasks in a specifically structured schedule.</w:t>
      </w:r>
    </w:p>
    <w:p w14:paraId="5812AA1F" w14:textId="77777777" w:rsidR="00D439CD" w:rsidRPr="004B42A0" w:rsidRDefault="00D439CD" w:rsidP="001761D6">
      <w:pPr>
        <w:ind w:firstLine="720"/>
        <w:rPr>
          <w:rFonts w:ascii="Times New Roman" w:hAnsi="Times New Roman" w:cs="Times New Roman"/>
          <w:color w:val="000000" w:themeColor="text1"/>
        </w:rPr>
      </w:pPr>
    </w:p>
    <w:p w14:paraId="3894EBB8" w14:textId="4D3FCC77" w:rsidR="00D439CD" w:rsidRPr="004B42A0" w:rsidRDefault="00D439CD" w:rsidP="001761D6">
      <w:pPr>
        <w:ind w:firstLine="720"/>
        <w:jc w:val="center"/>
        <w:rPr>
          <w:rFonts w:ascii="Times New Roman" w:hAnsi="Times New Roman" w:cs="Times New Roman"/>
          <w:b/>
          <w:bCs/>
          <w:color w:val="000000" w:themeColor="text1"/>
        </w:rPr>
      </w:pPr>
      <w:r w:rsidRPr="004B42A0">
        <w:rPr>
          <w:rFonts w:ascii="Times New Roman" w:hAnsi="Times New Roman" w:cs="Times New Roman"/>
          <w:b/>
          <w:bCs/>
          <w:color w:val="000000" w:themeColor="text1"/>
        </w:rPr>
        <w:t>References</w:t>
      </w:r>
    </w:p>
    <w:p w14:paraId="7BBFD5B9" w14:textId="77777777" w:rsidR="00902D96" w:rsidRPr="004B42A0" w:rsidRDefault="00D439CD" w:rsidP="001761D6">
      <w:pPr>
        <w:pStyle w:val="ListParagraph"/>
        <w:numPr>
          <w:ilvl w:val="0"/>
          <w:numId w:val="3"/>
        </w:numPr>
        <w:rPr>
          <w:rFonts w:ascii="Times New Roman" w:hAnsi="Times New Roman" w:cs="Times New Roman"/>
          <w:color w:val="000000" w:themeColor="text1"/>
        </w:rPr>
      </w:pPr>
      <w:r w:rsidRPr="004B42A0">
        <w:rPr>
          <w:rFonts w:ascii="Times New Roman" w:hAnsi="Times New Roman" w:cs="Times New Roman"/>
          <w:color w:val="000000" w:themeColor="text1"/>
        </w:rPr>
        <w:t>Physical Activity Guidelines Advisory Committee. 2018 physical activity guidelines advisory committee scientific report. U.S. Department of Health and Human Services; 2018. Accessed July 30, 2023. https://health.gov/sites/default/files/2019-09/PAG_Advisory_Committee_Report.pdf</w:t>
      </w:r>
    </w:p>
    <w:p w14:paraId="62F789AC" w14:textId="77777777" w:rsidR="00902D96" w:rsidRPr="004B42A0" w:rsidRDefault="00D439CD" w:rsidP="001761D6">
      <w:pPr>
        <w:pStyle w:val="ListParagraph"/>
        <w:numPr>
          <w:ilvl w:val="0"/>
          <w:numId w:val="3"/>
        </w:numPr>
        <w:rPr>
          <w:rFonts w:ascii="Times New Roman" w:hAnsi="Times New Roman" w:cs="Times New Roman"/>
          <w:color w:val="000000" w:themeColor="text1"/>
        </w:rPr>
      </w:pPr>
      <w:r w:rsidRPr="004B42A0">
        <w:rPr>
          <w:rFonts w:ascii="Times New Roman" w:hAnsi="Times New Roman" w:cs="Times New Roman"/>
          <w:color w:val="000000" w:themeColor="text1"/>
        </w:rPr>
        <w:t>World Health Organization: global recommendations on physical activity for health; 2010. Accessed 30 July, 2023. http://apps.who.int/iris/bitstream/10665/44399/1/9789241599979_eng</w:t>
      </w:r>
    </w:p>
    <w:p w14:paraId="55972DBA" w14:textId="77777777" w:rsidR="00902D96" w:rsidRPr="004B42A0" w:rsidRDefault="00D439CD" w:rsidP="001761D6">
      <w:pPr>
        <w:pStyle w:val="ListParagraph"/>
        <w:numPr>
          <w:ilvl w:val="0"/>
          <w:numId w:val="3"/>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Lee S, Patel P, Myers ND, et al. A systematic review of eHealth interventions to promote physical activity in adults with obesity or overweight. </w:t>
      </w:r>
      <w:proofErr w:type="spellStart"/>
      <w:r w:rsidRPr="004B42A0">
        <w:rPr>
          <w:rFonts w:ascii="Times New Roman" w:hAnsi="Times New Roman" w:cs="Times New Roman"/>
          <w:color w:val="000000" w:themeColor="text1"/>
        </w:rPr>
        <w:t>Behav</w:t>
      </w:r>
      <w:proofErr w:type="spellEnd"/>
      <w:r w:rsidRPr="004B42A0">
        <w:rPr>
          <w:rFonts w:ascii="Times New Roman" w:hAnsi="Times New Roman" w:cs="Times New Roman"/>
          <w:color w:val="000000" w:themeColor="text1"/>
        </w:rPr>
        <w:t xml:space="preserve"> Med. 2023; 49(3):213-230. doi:10.1080/08964289.2022.2065239</w:t>
      </w:r>
    </w:p>
    <w:p w14:paraId="274AAB22" w14:textId="77777777" w:rsidR="00902D96" w:rsidRPr="004B42A0" w:rsidRDefault="00D439CD" w:rsidP="001761D6">
      <w:pPr>
        <w:pStyle w:val="ListParagraph"/>
        <w:numPr>
          <w:ilvl w:val="0"/>
          <w:numId w:val="3"/>
        </w:numPr>
        <w:rPr>
          <w:rFonts w:ascii="Times New Roman" w:hAnsi="Times New Roman" w:cs="Times New Roman"/>
          <w:color w:val="000000" w:themeColor="text1"/>
        </w:rPr>
      </w:pPr>
      <w:proofErr w:type="spellStart"/>
      <w:r w:rsidRPr="004B42A0">
        <w:rPr>
          <w:rFonts w:ascii="Times New Roman" w:hAnsi="Times New Roman" w:cs="Times New Roman"/>
          <w:color w:val="000000" w:themeColor="text1"/>
        </w:rPr>
        <w:t>Gourlan</w:t>
      </w:r>
      <w:proofErr w:type="spellEnd"/>
      <w:r w:rsidRPr="004B42A0">
        <w:rPr>
          <w:rFonts w:ascii="Times New Roman" w:hAnsi="Times New Roman" w:cs="Times New Roman"/>
          <w:color w:val="000000" w:themeColor="text1"/>
        </w:rPr>
        <w:t xml:space="preserve"> MJ, </w:t>
      </w:r>
      <w:proofErr w:type="spellStart"/>
      <w:r w:rsidRPr="004B42A0">
        <w:rPr>
          <w:rFonts w:ascii="Times New Roman" w:hAnsi="Times New Roman" w:cs="Times New Roman"/>
          <w:color w:val="000000" w:themeColor="text1"/>
        </w:rPr>
        <w:t>Trouilloud</w:t>
      </w:r>
      <w:proofErr w:type="spellEnd"/>
      <w:r w:rsidRPr="004B42A0">
        <w:rPr>
          <w:rFonts w:ascii="Times New Roman" w:hAnsi="Times New Roman" w:cs="Times New Roman"/>
          <w:color w:val="000000" w:themeColor="text1"/>
        </w:rPr>
        <w:t xml:space="preserve"> DO, </w:t>
      </w:r>
      <w:proofErr w:type="spellStart"/>
      <w:r w:rsidRPr="004B42A0">
        <w:rPr>
          <w:rFonts w:ascii="Times New Roman" w:hAnsi="Times New Roman" w:cs="Times New Roman"/>
          <w:color w:val="000000" w:themeColor="text1"/>
        </w:rPr>
        <w:t>Sarrazin</w:t>
      </w:r>
      <w:proofErr w:type="spellEnd"/>
      <w:r w:rsidRPr="004B42A0">
        <w:rPr>
          <w:rFonts w:ascii="Times New Roman" w:hAnsi="Times New Roman" w:cs="Times New Roman"/>
          <w:color w:val="000000" w:themeColor="text1"/>
        </w:rPr>
        <w:t xml:space="preserve"> PG. Interventions promoting physical activity among obese populations: a meta-analysis considering global effect, long-term maintenance, physical activity indicators and dose characteristics. </w:t>
      </w:r>
      <w:proofErr w:type="spellStart"/>
      <w:r w:rsidRPr="004B42A0">
        <w:rPr>
          <w:rFonts w:ascii="Times New Roman" w:hAnsi="Times New Roman" w:cs="Times New Roman"/>
          <w:color w:val="000000" w:themeColor="text1"/>
        </w:rPr>
        <w:t>Obes</w:t>
      </w:r>
      <w:proofErr w:type="spellEnd"/>
      <w:r w:rsidRPr="004B42A0">
        <w:rPr>
          <w:rFonts w:ascii="Times New Roman" w:hAnsi="Times New Roman" w:cs="Times New Roman"/>
          <w:color w:val="000000" w:themeColor="text1"/>
        </w:rPr>
        <w:t xml:space="preserve"> Rev. 2011;</w:t>
      </w:r>
      <w:proofErr w:type="gramStart"/>
      <w:r w:rsidRPr="004B42A0">
        <w:rPr>
          <w:rFonts w:ascii="Times New Roman" w:hAnsi="Times New Roman" w:cs="Times New Roman"/>
          <w:color w:val="000000" w:themeColor="text1"/>
        </w:rPr>
        <w:t>12:e</w:t>
      </w:r>
      <w:proofErr w:type="gramEnd"/>
      <w:r w:rsidRPr="004B42A0">
        <w:rPr>
          <w:rFonts w:ascii="Times New Roman" w:hAnsi="Times New Roman" w:cs="Times New Roman"/>
          <w:color w:val="000000" w:themeColor="text1"/>
        </w:rPr>
        <w:t>633-e645. doi:10.1111/j.1467-789X.</w:t>
      </w:r>
      <w:proofErr w:type="gramStart"/>
      <w:r w:rsidRPr="004B42A0">
        <w:rPr>
          <w:rFonts w:ascii="Times New Roman" w:hAnsi="Times New Roman" w:cs="Times New Roman"/>
          <w:color w:val="000000" w:themeColor="text1"/>
        </w:rPr>
        <w:t>2011.00874.x</w:t>
      </w:r>
      <w:proofErr w:type="gramEnd"/>
    </w:p>
    <w:p w14:paraId="3993276C" w14:textId="77777777" w:rsidR="00902D96" w:rsidRPr="004B42A0" w:rsidRDefault="00D439CD" w:rsidP="001761D6">
      <w:pPr>
        <w:pStyle w:val="ListParagraph"/>
        <w:numPr>
          <w:ilvl w:val="0"/>
          <w:numId w:val="3"/>
        </w:numPr>
        <w:rPr>
          <w:rFonts w:ascii="Times New Roman" w:hAnsi="Times New Roman" w:cs="Times New Roman"/>
          <w:color w:val="000000" w:themeColor="text1"/>
        </w:rPr>
      </w:pPr>
      <w:r w:rsidRPr="004B42A0">
        <w:rPr>
          <w:rFonts w:ascii="Times New Roman" w:hAnsi="Times New Roman" w:cs="Times New Roman"/>
          <w:color w:val="000000" w:themeColor="text1"/>
        </w:rPr>
        <w:lastRenderedPageBreak/>
        <w:t xml:space="preserve">de Vries HJ, Kooiman TJM, van </w:t>
      </w:r>
      <w:proofErr w:type="spellStart"/>
      <w:r w:rsidRPr="004B42A0">
        <w:rPr>
          <w:rFonts w:ascii="Times New Roman" w:hAnsi="Times New Roman" w:cs="Times New Roman"/>
          <w:color w:val="000000" w:themeColor="text1"/>
        </w:rPr>
        <w:t>Ittersum</w:t>
      </w:r>
      <w:proofErr w:type="spellEnd"/>
      <w:r w:rsidRPr="004B42A0">
        <w:rPr>
          <w:rFonts w:ascii="Times New Roman" w:hAnsi="Times New Roman" w:cs="Times New Roman"/>
          <w:color w:val="000000" w:themeColor="text1"/>
        </w:rPr>
        <w:t xml:space="preserve"> MW, et al. Do activity monitors increase physical activity in adults with overweight or obesity? A systematic review and meta-analysis. Obesity. </w:t>
      </w:r>
      <w:proofErr w:type="gramStart"/>
      <w:r w:rsidRPr="004B42A0">
        <w:rPr>
          <w:rFonts w:ascii="Times New Roman" w:hAnsi="Times New Roman" w:cs="Times New Roman"/>
          <w:color w:val="000000" w:themeColor="text1"/>
        </w:rPr>
        <w:t>2016;24:2076</w:t>
      </w:r>
      <w:proofErr w:type="gramEnd"/>
      <w:r w:rsidRPr="004B42A0">
        <w:rPr>
          <w:rFonts w:ascii="Times New Roman" w:hAnsi="Times New Roman" w:cs="Times New Roman"/>
          <w:color w:val="000000" w:themeColor="text1"/>
        </w:rPr>
        <w:t>-2091. doi:10.1002/oby.21619</w:t>
      </w:r>
    </w:p>
    <w:p w14:paraId="64F732B5" w14:textId="77777777" w:rsidR="00902D96" w:rsidRPr="004B42A0" w:rsidRDefault="00D439CD" w:rsidP="001761D6">
      <w:pPr>
        <w:pStyle w:val="ListParagraph"/>
        <w:numPr>
          <w:ilvl w:val="0"/>
          <w:numId w:val="3"/>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Tran L, Tran P, Tran L. A cross-sectional examination of sociodemographic factors associated with meeting physical activity recommendations in overweight and obese US adults. </w:t>
      </w:r>
      <w:proofErr w:type="spellStart"/>
      <w:r w:rsidRPr="004B42A0">
        <w:rPr>
          <w:rFonts w:ascii="Times New Roman" w:hAnsi="Times New Roman" w:cs="Times New Roman"/>
          <w:color w:val="000000" w:themeColor="text1"/>
        </w:rPr>
        <w:t>Obes</w:t>
      </w:r>
      <w:proofErr w:type="spellEnd"/>
      <w:r w:rsidRPr="004B42A0">
        <w:rPr>
          <w:rFonts w:ascii="Times New Roman" w:hAnsi="Times New Roman" w:cs="Times New Roman"/>
          <w:color w:val="000000" w:themeColor="text1"/>
        </w:rPr>
        <w:t xml:space="preserve"> Res Clin </w:t>
      </w:r>
      <w:proofErr w:type="spellStart"/>
      <w:r w:rsidRPr="004B42A0">
        <w:rPr>
          <w:rFonts w:ascii="Times New Roman" w:hAnsi="Times New Roman" w:cs="Times New Roman"/>
          <w:color w:val="000000" w:themeColor="text1"/>
        </w:rPr>
        <w:t>Pract</w:t>
      </w:r>
      <w:proofErr w:type="spellEnd"/>
      <w:r w:rsidRPr="004B42A0">
        <w:rPr>
          <w:rFonts w:ascii="Times New Roman" w:hAnsi="Times New Roman" w:cs="Times New Roman"/>
          <w:color w:val="000000" w:themeColor="text1"/>
        </w:rPr>
        <w:t xml:space="preserve">. 2020;14(1):91-98. </w:t>
      </w:r>
      <w:proofErr w:type="gramStart"/>
      <w:r w:rsidRPr="004B42A0">
        <w:rPr>
          <w:rFonts w:ascii="Times New Roman" w:hAnsi="Times New Roman" w:cs="Times New Roman"/>
          <w:color w:val="000000" w:themeColor="text1"/>
        </w:rPr>
        <w:t>doi:10.1016/j.orcp</w:t>
      </w:r>
      <w:proofErr w:type="gramEnd"/>
      <w:r w:rsidRPr="004B42A0">
        <w:rPr>
          <w:rFonts w:ascii="Times New Roman" w:hAnsi="Times New Roman" w:cs="Times New Roman"/>
          <w:color w:val="000000" w:themeColor="text1"/>
        </w:rPr>
        <w:t>.2020.01.002</w:t>
      </w:r>
    </w:p>
    <w:p w14:paraId="41CF7CF8" w14:textId="77777777" w:rsidR="00902D96" w:rsidRPr="004B42A0" w:rsidRDefault="00D439CD" w:rsidP="001761D6">
      <w:pPr>
        <w:pStyle w:val="ListParagraph"/>
        <w:numPr>
          <w:ilvl w:val="0"/>
          <w:numId w:val="3"/>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Tudor-Locke C, Brashear MM, Johnson WD, et al. Accelerometer profiles of physical activity and inactivity in normal weight, overweight, and obese U.S. men and women. Int J </w:t>
      </w:r>
      <w:proofErr w:type="spellStart"/>
      <w:r w:rsidRPr="004B42A0">
        <w:rPr>
          <w:rFonts w:ascii="Times New Roman" w:hAnsi="Times New Roman" w:cs="Times New Roman"/>
          <w:color w:val="000000" w:themeColor="text1"/>
        </w:rPr>
        <w:t>Behav</w:t>
      </w:r>
      <w:proofErr w:type="spellEnd"/>
      <w:r w:rsidRPr="004B42A0">
        <w:rPr>
          <w:rFonts w:ascii="Times New Roman" w:hAnsi="Times New Roman" w:cs="Times New Roman"/>
          <w:color w:val="000000" w:themeColor="text1"/>
        </w:rPr>
        <w:t xml:space="preserve"> </w:t>
      </w:r>
      <w:proofErr w:type="spellStart"/>
      <w:r w:rsidRPr="004B42A0">
        <w:rPr>
          <w:rFonts w:ascii="Times New Roman" w:hAnsi="Times New Roman" w:cs="Times New Roman"/>
          <w:color w:val="000000" w:themeColor="text1"/>
        </w:rPr>
        <w:t>Nutr</w:t>
      </w:r>
      <w:proofErr w:type="spellEnd"/>
      <w:r w:rsidRPr="004B42A0">
        <w:rPr>
          <w:rFonts w:ascii="Times New Roman" w:hAnsi="Times New Roman" w:cs="Times New Roman"/>
          <w:color w:val="000000" w:themeColor="text1"/>
        </w:rPr>
        <w:t xml:space="preserve"> Phys Act. 2010;7(1):60. doi:10.1186/1479-5868-7-60</w:t>
      </w:r>
    </w:p>
    <w:p w14:paraId="54A00D92" w14:textId="77777777" w:rsidR="00902D96" w:rsidRPr="004B42A0" w:rsidRDefault="00D439CD" w:rsidP="001761D6">
      <w:pPr>
        <w:pStyle w:val="ListParagraph"/>
        <w:numPr>
          <w:ilvl w:val="0"/>
          <w:numId w:val="3"/>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Howard VJ, Rhodes D, Mosher A, et al. Obtaining accelerometer data in a national cohort of black and white adults. Med Sci Sports Exec. </w:t>
      </w:r>
      <w:proofErr w:type="gramStart"/>
      <w:r w:rsidRPr="004B42A0">
        <w:rPr>
          <w:rFonts w:ascii="Times New Roman" w:hAnsi="Times New Roman" w:cs="Times New Roman"/>
          <w:color w:val="000000" w:themeColor="text1"/>
        </w:rPr>
        <w:t>2015;47:1531</w:t>
      </w:r>
      <w:proofErr w:type="gramEnd"/>
      <w:r w:rsidRPr="004B42A0">
        <w:rPr>
          <w:rFonts w:ascii="Times New Roman" w:hAnsi="Times New Roman" w:cs="Times New Roman"/>
          <w:color w:val="000000" w:themeColor="text1"/>
        </w:rPr>
        <w:t>-1537. doi:10.1249/MSS.0000000000000549</w:t>
      </w:r>
    </w:p>
    <w:p w14:paraId="6B6D80F3" w14:textId="7AF2EDF7" w:rsidR="00D439CD" w:rsidRPr="004B42A0" w:rsidRDefault="00D439CD" w:rsidP="001761D6">
      <w:pPr>
        <w:pStyle w:val="ListParagraph"/>
        <w:numPr>
          <w:ilvl w:val="0"/>
          <w:numId w:val="3"/>
        </w:numPr>
        <w:rPr>
          <w:rFonts w:ascii="Times New Roman" w:hAnsi="Times New Roman" w:cs="Times New Roman"/>
          <w:color w:val="000000" w:themeColor="text1"/>
        </w:rPr>
      </w:pPr>
      <w:r w:rsidRPr="004B42A0">
        <w:rPr>
          <w:rFonts w:ascii="Times New Roman" w:hAnsi="Times New Roman" w:cs="Times New Roman"/>
          <w:color w:val="000000" w:themeColor="text1"/>
        </w:rPr>
        <w:t xml:space="preserve">Myers ND, Lee S, Bateman AG, et al. Accelerometer-based assessment of physical activity within the Fun </w:t>
      </w:r>
      <w:proofErr w:type="gramStart"/>
      <w:r w:rsidRPr="004B42A0">
        <w:rPr>
          <w:rFonts w:ascii="Times New Roman" w:hAnsi="Times New Roman" w:cs="Times New Roman"/>
          <w:color w:val="000000" w:themeColor="text1"/>
        </w:rPr>
        <w:t>For</w:t>
      </w:r>
      <w:proofErr w:type="gramEnd"/>
      <w:r w:rsidRPr="004B42A0">
        <w:rPr>
          <w:rFonts w:ascii="Times New Roman" w:hAnsi="Times New Roman" w:cs="Times New Roman"/>
          <w:color w:val="000000" w:themeColor="text1"/>
        </w:rPr>
        <w:t xml:space="preserve"> Wellness online behavioral intervention: protocol for a feasibility study. Pilot Feasibility </w:t>
      </w:r>
      <w:proofErr w:type="spellStart"/>
      <w:r w:rsidRPr="004B42A0">
        <w:rPr>
          <w:rFonts w:ascii="Times New Roman" w:hAnsi="Times New Roman" w:cs="Times New Roman"/>
          <w:color w:val="000000" w:themeColor="text1"/>
        </w:rPr>
        <w:t>Stud</w:t>
      </w:r>
      <w:proofErr w:type="spellEnd"/>
      <w:r w:rsidRPr="004B42A0">
        <w:rPr>
          <w:rFonts w:ascii="Times New Roman" w:hAnsi="Times New Roman" w:cs="Times New Roman"/>
          <w:color w:val="000000" w:themeColor="text1"/>
        </w:rPr>
        <w:t>. 2019;5(1):1-8. doi:10.1186/s40814-019-0455-0</w:t>
      </w:r>
    </w:p>
    <w:p w14:paraId="7DAACA5C" w14:textId="77777777" w:rsidR="00D439CD" w:rsidRPr="008F4D59" w:rsidRDefault="00D439CD" w:rsidP="00D439CD">
      <w:pPr>
        <w:spacing w:line="480" w:lineRule="auto"/>
        <w:rPr>
          <w:rFonts w:ascii="Times New Roman" w:hAnsi="Times New Roman" w:cs="Times New Roman"/>
        </w:rPr>
      </w:pPr>
    </w:p>
    <w:sectPr w:rsidR="00D439CD" w:rsidRPr="008F4D59" w:rsidSect="00F13795">
      <w:pgSz w:w="12240" w:h="15840"/>
      <w:pgMar w:top="1440" w:right="1440" w:bottom="1440" w:left="144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FB9F3" w14:textId="77777777" w:rsidR="00F13795" w:rsidRDefault="00F13795" w:rsidP="00FB32E0">
      <w:r>
        <w:separator/>
      </w:r>
    </w:p>
  </w:endnote>
  <w:endnote w:type="continuationSeparator" w:id="0">
    <w:p w14:paraId="19AEC859" w14:textId="77777777" w:rsidR="00F13795" w:rsidRDefault="00F13795" w:rsidP="00FB3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8779B" w14:textId="77777777" w:rsidR="001F022A" w:rsidRDefault="00000000"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C147CE" w14:textId="77777777" w:rsidR="001F022A" w:rsidRDefault="001F022A"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C379" w14:textId="77777777" w:rsidR="001F022A" w:rsidRDefault="001F022A"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C0A99" w14:textId="77777777" w:rsidR="00F13795" w:rsidRDefault="00F13795" w:rsidP="00FB32E0">
      <w:r>
        <w:separator/>
      </w:r>
    </w:p>
  </w:footnote>
  <w:footnote w:type="continuationSeparator" w:id="0">
    <w:p w14:paraId="6C0AD807" w14:textId="77777777" w:rsidR="00F13795" w:rsidRDefault="00F13795" w:rsidP="00FB3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98933660"/>
      <w:docPartObj>
        <w:docPartGallery w:val="Page Numbers (Top of Page)"/>
        <w:docPartUnique/>
      </w:docPartObj>
    </w:sdtPr>
    <w:sdtContent>
      <w:p w14:paraId="25824644" w14:textId="22772167" w:rsidR="001761D6" w:rsidRDefault="001761D6" w:rsidP="001761D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E9EEFE" w14:textId="77777777" w:rsidR="001761D6" w:rsidRDefault="001761D6" w:rsidP="001761D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4A84D" w14:textId="1422237C" w:rsidR="00FB32E0" w:rsidRPr="00FB32E0" w:rsidRDefault="00FB32E0" w:rsidP="00FB32E0">
    <w:pPr>
      <w:pStyle w:val="Header"/>
      <w:ind w:right="360"/>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95750" w14:textId="042BD40C" w:rsidR="001F022A" w:rsidRPr="0028612D" w:rsidRDefault="00253C8A" w:rsidP="0028612D">
    <w:pPr>
      <w:pStyle w:val="Header"/>
      <w:ind w:right="360"/>
      <w:rPr>
        <w:rFonts w:ascii="Times New Roman" w:hAnsi="Times New Roman" w:cs="Times New Roman"/>
      </w:rPr>
    </w:pPr>
    <w:r>
      <w:rPr>
        <w:rFonts w:ascii="Times New Roman" w:hAnsi="Times New Roman" w:cs="Times New Roman"/>
      </w:rPr>
      <w:t>OBESITY AND PHYSICAL ACTIVITY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83AF7"/>
    <w:multiLevelType w:val="hybridMultilevel"/>
    <w:tmpl w:val="DC6E1B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0506375"/>
    <w:multiLevelType w:val="hybridMultilevel"/>
    <w:tmpl w:val="5DC832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25C65B2"/>
    <w:multiLevelType w:val="hybridMultilevel"/>
    <w:tmpl w:val="74CACD96"/>
    <w:lvl w:ilvl="0" w:tplc="90824092">
      <w:start w:val="1"/>
      <w:numFmt w:val="decimal"/>
      <w:lvlText w:val="%1."/>
      <w:lvlJc w:val="left"/>
      <w:pPr>
        <w:ind w:left="360" w:hanging="360"/>
      </w:pPr>
      <w:rPr>
        <w:rFonts w:hint="default"/>
        <w:b w:val="0"/>
        <w:bCs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58040954">
    <w:abstractNumId w:val="0"/>
  </w:num>
  <w:num w:numId="2" w16cid:durableId="236792240">
    <w:abstractNumId w:val="2"/>
  </w:num>
  <w:num w:numId="3" w16cid:durableId="1826049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D59"/>
    <w:rsid w:val="00010391"/>
    <w:rsid w:val="00063625"/>
    <w:rsid w:val="00071C76"/>
    <w:rsid w:val="0008336F"/>
    <w:rsid w:val="000B22D5"/>
    <w:rsid w:val="000B7A63"/>
    <w:rsid w:val="000C0AAB"/>
    <w:rsid w:val="000C5B88"/>
    <w:rsid w:val="000D22E8"/>
    <w:rsid w:val="000E40E3"/>
    <w:rsid w:val="000E5DA7"/>
    <w:rsid w:val="000F040B"/>
    <w:rsid w:val="001156D7"/>
    <w:rsid w:val="001364E9"/>
    <w:rsid w:val="001761D6"/>
    <w:rsid w:val="001A54CA"/>
    <w:rsid w:val="001B27D0"/>
    <w:rsid w:val="001E09A8"/>
    <w:rsid w:val="001F022A"/>
    <w:rsid w:val="001F60BF"/>
    <w:rsid w:val="001F6EA1"/>
    <w:rsid w:val="00222981"/>
    <w:rsid w:val="00253C8A"/>
    <w:rsid w:val="00260823"/>
    <w:rsid w:val="00283A10"/>
    <w:rsid w:val="0028612D"/>
    <w:rsid w:val="00295527"/>
    <w:rsid w:val="00303A57"/>
    <w:rsid w:val="00304B32"/>
    <w:rsid w:val="00311E6B"/>
    <w:rsid w:val="00337628"/>
    <w:rsid w:val="00344092"/>
    <w:rsid w:val="00367566"/>
    <w:rsid w:val="003A0210"/>
    <w:rsid w:val="003C5505"/>
    <w:rsid w:val="003E6AE9"/>
    <w:rsid w:val="0041724C"/>
    <w:rsid w:val="00427A3F"/>
    <w:rsid w:val="00427DF6"/>
    <w:rsid w:val="00450B98"/>
    <w:rsid w:val="0046452A"/>
    <w:rsid w:val="00465184"/>
    <w:rsid w:val="00473A15"/>
    <w:rsid w:val="004B3699"/>
    <w:rsid w:val="004B42A0"/>
    <w:rsid w:val="004E1E4B"/>
    <w:rsid w:val="004E3D78"/>
    <w:rsid w:val="00505324"/>
    <w:rsid w:val="00522276"/>
    <w:rsid w:val="005254F1"/>
    <w:rsid w:val="00526090"/>
    <w:rsid w:val="005472FA"/>
    <w:rsid w:val="0055140A"/>
    <w:rsid w:val="00562E8A"/>
    <w:rsid w:val="00573AE6"/>
    <w:rsid w:val="005A0202"/>
    <w:rsid w:val="005E5FED"/>
    <w:rsid w:val="005E74F3"/>
    <w:rsid w:val="00621065"/>
    <w:rsid w:val="0062272A"/>
    <w:rsid w:val="00634015"/>
    <w:rsid w:val="006559A7"/>
    <w:rsid w:val="0066399A"/>
    <w:rsid w:val="006B285D"/>
    <w:rsid w:val="006B51E2"/>
    <w:rsid w:val="006D093C"/>
    <w:rsid w:val="006E1DDD"/>
    <w:rsid w:val="006F1457"/>
    <w:rsid w:val="0070329F"/>
    <w:rsid w:val="00731CF2"/>
    <w:rsid w:val="00754BC8"/>
    <w:rsid w:val="00763C7A"/>
    <w:rsid w:val="0076410C"/>
    <w:rsid w:val="00773D8A"/>
    <w:rsid w:val="00776CE3"/>
    <w:rsid w:val="00783B46"/>
    <w:rsid w:val="00785343"/>
    <w:rsid w:val="00793559"/>
    <w:rsid w:val="007B4548"/>
    <w:rsid w:val="007B668C"/>
    <w:rsid w:val="007B75FD"/>
    <w:rsid w:val="007C16FA"/>
    <w:rsid w:val="007D0851"/>
    <w:rsid w:val="007D10D8"/>
    <w:rsid w:val="00805275"/>
    <w:rsid w:val="00842CD3"/>
    <w:rsid w:val="0085633A"/>
    <w:rsid w:val="0086133A"/>
    <w:rsid w:val="008677BF"/>
    <w:rsid w:val="00880A2F"/>
    <w:rsid w:val="008A0A0D"/>
    <w:rsid w:val="008B6FFA"/>
    <w:rsid w:val="008C7A21"/>
    <w:rsid w:val="008D548F"/>
    <w:rsid w:val="008E6006"/>
    <w:rsid w:val="008E6F10"/>
    <w:rsid w:val="008F2779"/>
    <w:rsid w:val="008F4D59"/>
    <w:rsid w:val="00902D96"/>
    <w:rsid w:val="0090601C"/>
    <w:rsid w:val="00922C3F"/>
    <w:rsid w:val="00931397"/>
    <w:rsid w:val="00962FE3"/>
    <w:rsid w:val="009861CF"/>
    <w:rsid w:val="009C51F1"/>
    <w:rsid w:val="009D5877"/>
    <w:rsid w:val="00A04AA0"/>
    <w:rsid w:val="00A42650"/>
    <w:rsid w:val="00A469B2"/>
    <w:rsid w:val="00AB3322"/>
    <w:rsid w:val="00AB52DE"/>
    <w:rsid w:val="00AC2380"/>
    <w:rsid w:val="00AD3169"/>
    <w:rsid w:val="00AF70E2"/>
    <w:rsid w:val="00B1165A"/>
    <w:rsid w:val="00B140FA"/>
    <w:rsid w:val="00B15EDD"/>
    <w:rsid w:val="00B26A19"/>
    <w:rsid w:val="00B5341C"/>
    <w:rsid w:val="00B6792E"/>
    <w:rsid w:val="00B850E4"/>
    <w:rsid w:val="00BA6DC3"/>
    <w:rsid w:val="00BB1493"/>
    <w:rsid w:val="00C04030"/>
    <w:rsid w:val="00C443E5"/>
    <w:rsid w:val="00C5726F"/>
    <w:rsid w:val="00C82CC3"/>
    <w:rsid w:val="00CD098B"/>
    <w:rsid w:val="00CD74D2"/>
    <w:rsid w:val="00CF3728"/>
    <w:rsid w:val="00D049A5"/>
    <w:rsid w:val="00D23E76"/>
    <w:rsid w:val="00D439CD"/>
    <w:rsid w:val="00D54E68"/>
    <w:rsid w:val="00D97BDC"/>
    <w:rsid w:val="00DD03D3"/>
    <w:rsid w:val="00DF7CE5"/>
    <w:rsid w:val="00E01244"/>
    <w:rsid w:val="00E061C2"/>
    <w:rsid w:val="00E209C4"/>
    <w:rsid w:val="00E50B49"/>
    <w:rsid w:val="00E554B6"/>
    <w:rsid w:val="00E907F3"/>
    <w:rsid w:val="00EA4E89"/>
    <w:rsid w:val="00EE6F58"/>
    <w:rsid w:val="00EF3186"/>
    <w:rsid w:val="00F07E2D"/>
    <w:rsid w:val="00F13795"/>
    <w:rsid w:val="00F330E6"/>
    <w:rsid w:val="00F36BC1"/>
    <w:rsid w:val="00F64C0E"/>
    <w:rsid w:val="00F80AF8"/>
    <w:rsid w:val="00F92037"/>
    <w:rsid w:val="00FA5B08"/>
    <w:rsid w:val="00FB32E0"/>
    <w:rsid w:val="00FE22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97D81"/>
  <w15:chartTrackingRefBased/>
  <w15:docId w15:val="{521431F1-5404-4745-9EBE-5FD79A47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2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32E0"/>
    <w:pPr>
      <w:ind w:left="720"/>
      <w:contextualSpacing/>
    </w:pPr>
  </w:style>
  <w:style w:type="table" w:styleId="TableGrid">
    <w:name w:val="Table Grid"/>
    <w:basedOn w:val="TableNormal"/>
    <w:uiPriority w:val="39"/>
    <w:rsid w:val="00FB3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2E0"/>
    <w:pPr>
      <w:tabs>
        <w:tab w:val="center" w:pos="4680"/>
        <w:tab w:val="right" w:pos="9360"/>
      </w:tabs>
    </w:pPr>
  </w:style>
  <w:style w:type="character" w:customStyle="1" w:styleId="HeaderChar">
    <w:name w:val="Header Char"/>
    <w:basedOn w:val="DefaultParagraphFont"/>
    <w:link w:val="Header"/>
    <w:uiPriority w:val="99"/>
    <w:rsid w:val="00FB32E0"/>
  </w:style>
  <w:style w:type="paragraph" w:styleId="Footer">
    <w:name w:val="footer"/>
    <w:basedOn w:val="Normal"/>
    <w:link w:val="FooterChar"/>
    <w:unhideWhenUsed/>
    <w:rsid w:val="00FB32E0"/>
    <w:pPr>
      <w:tabs>
        <w:tab w:val="center" w:pos="4680"/>
        <w:tab w:val="right" w:pos="9360"/>
      </w:tabs>
    </w:pPr>
  </w:style>
  <w:style w:type="character" w:customStyle="1" w:styleId="FooterChar">
    <w:name w:val="Footer Char"/>
    <w:basedOn w:val="DefaultParagraphFont"/>
    <w:link w:val="Footer"/>
    <w:rsid w:val="00FB32E0"/>
  </w:style>
  <w:style w:type="paragraph" w:customStyle="1" w:styleId="TableTitle">
    <w:name w:val="TableTitle"/>
    <w:basedOn w:val="Normal"/>
    <w:rsid w:val="006D093C"/>
    <w:pPr>
      <w:spacing w:line="300" w:lineRule="exact"/>
    </w:pPr>
    <w:rPr>
      <w:rFonts w:ascii="Times New Roman" w:eastAsia="Times New Roman" w:hAnsi="Times New Roman" w:cs="Times New Roman"/>
      <w:kern w:val="0"/>
      <w:szCs w:val="20"/>
      <w:lang w:val="en-GB" w:eastAsia="en-US"/>
      <w14:ligatures w14:val="none"/>
    </w:rPr>
  </w:style>
  <w:style w:type="character" w:styleId="Hyperlink">
    <w:name w:val="Hyperlink"/>
    <w:rsid w:val="006D093C"/>
    <w:rPr>
      <w:color w:val="0000FF"/>
      <w:u w:val="single"/>
    </w:rPr>
  </w:style>
  <w:style w:type="character" w:styleId="PageNumber">
    <w:name w:val="page number"/>
    <w:basedOn w:val="DefaultParagraphFont"/>
    <w:rsid w:val="006D093C"/>
  </w:style>
  <w:style w:type="paragraph" w:customStyle="1" w:styleId="TableHeader">
    <w:name w:val="TableHeader"/>
    <w:basedOn w:val="Normal"/>
    <w:rsid w:val="006D093C"/>
    <w:pPr>
      <w:spacing w:before="120"/>
    </w:pPr>
    <w:rPr>
      <w:rFonts w:ascii="Times New Roman" w:eastAsia="Times New Roman" w:hAnsi="Times New Roman" w:cs="Times New Roman"/>
      <w:b/>
      <w:kern w:val="0"/>
      <w:szCs w:val="20"/>
      <w:lang w:val="en-GB" w:eastAsia="en-US"/>
      <w14:ligatures w14:val="none"/>
    </w:rPr>
  </w:style>
  <w:style w:type="paragraph" w:customStyle="1" w:styleId="TableSubHead">
    <w:name w:val="TableSubHead"/>
    <w:basedOn w:val="TableHeader"/>
    <w:rsid w:val="006D093C"/>
  </w:style>
  <w:style w:type="character" w:styleId="CommentReference">
    <w:name w:val="annotation reference"/>
    <w:basedOn w:val="DefaultParagraphFont"/>
    <w:semiHidden/>
    <w:unhideWhenUsed/>
    <w:rsid w:val="00773D8A"/>
    <w:rPr>
      <w:sz w:val="16"/>
      <w:szCs w:val="16"/>
    </w:rPr>
  </w:style>
  <w:style w:type="paragraph" w:styleId="CommentText">
    <w:name w:val="annotation text"/>
    <w:basedOn w:val="Normal"/>
    <w:link w:val="CommentTextChar"/>
    <w:uiPriority w:val="99"/>
    <w:semiHidden/>
    <w:unhideWhenUsed/>
    <w:rsid w:val="00773D8A"/>
    <w:rPr>
      <w:sz w:val="20"/>
      <w:szCs w:val="20"/>
    </w:rPr>
  </w:style>
  <w:style w:type="character" w:customStyle="1" w:styleId="CommentTextChar">
    <w:name w:val="Comment Text Char"/>
    <w:basedOn w:val="DefaultParagraphFont"/>
    <w:link w:val="CommentText"/>
    <w:uiPriority w:val="99"/>
    <w:semiHidden/>
    <w:rsid w:val="00773D8A"/>
    <w:rPr>
      <w:sz w:val="20"/>
      <w:szCs w:val="20"/>
    </w:rPr>
  </w:style>
  <w:style w:type="paragraph" w:styleId="CommentSubject">
    <w:name w:val="annotation subject"/>
    <w:basedOn w:val="CommentText"/>
    <w:next w:val="CommentText"/>
    <w:link w:val="CommentSubjectChar"/>
    <w:uiPriority w:val="99"/>
    <w:semiHidden/>
    <w:unhideWhenUsed/>
    <w:rsid w:val="00773D8A"/>
    <w:rPr>
      <w:b/>
      <w:bCs/>
    </w:rPr>
  </w:style>
  <w:style w:type="character" w:customStyle="1" w:styleId="CommentSubjectChar">
    <w:name w:val="Comment Subject Char"/>
    <w:basedOn w:val="CommentTextChar"/>
    <w:link w:val="CommentSubject"/>
    <w:uiPriority w:val="99"/>
    <w:semiHidden/>
    <w:rsid w:val="00773D8A"/>
    <w:rPr>
      <w:b/>
      <w:bCs/>
      <w:sz w:val="20"/>
      <w:szCs w:val="20"/>
    </w:rPr>
  </w:style>
  <w:style w:type="paragraph" w:styleId="Revision">
    <w:name w:val="Revision"/>
    <w:hidden/>
    <w:uiPriority w:val="99"/>
    <w:semiHidden/>
    <w:rsid w:val="00B15EDD"/>
  </w:style>
  <w:style w:type="character" w:styleId="UnresolvedMention">
    <w:name w:val="Unresolved Mention"/>
    <w:basedOn w:val="DefaultParagraphFont"/>
    <w:uiPriority w:val="99"/>
    <w:semiHidden/>
    <w:unhideWhenUsed/>
    <w:rsid w:val="00622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5B5CE-66CF-0541-A22D-BE74AF3AE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14</Pages>
  <Words>4245</Words>
  <Characters>24198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Seungmin Lee</dc:creator>
  <cp:keywords/>
  <dc:description/>
  <cp:lastModifiedBy>Seungmin Lee</cp:lastModifiedBy>
  <cp:revision>105</cp:revision>
  <cp:lastPrinted>2023-07-30T23:06:00Z</cp:lastPrinted>
  <dcterms:created xsi:type="dcterms:W3CDTF">2023-07-09T11:20:00Z</dcterms:created>
  <dcterms:modified xsi:type="dcterms:W3CDTF">2024-01-29T15:24:00Z</dcterms:modified>
</cp:coreProperties>
</file>