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CBB8" w14:textId="4FFD8BDB" w:rsidR="00286E28" w:rsidRPr="00C74D54" w:rsidRDefault="00286E28">
      <w:pPr>
        <w:rPr>
          <w:b/>
          <w:bCs/>
        </w:rPr>
      </w:pPr>
      <w:r w:rsidRPr="00C74D54">
        <w:rPr>
          <w:b/>
          <w:bCs/>
        </w:rPr>
        <w:t>Additional file 2: Sample size calculations</w:t>
      </w:r>
      <w:r w:rsidR="00AD79BB">
        <w:rPr>
          <w:b/>
          <w:bCs/>
        </w:rPr>
        <w:t xml:space="preserve"> – a</w:t>
      </w:r>
      <w:r w:rsidR="00AD79BB" w:rsidRPr="00AD79BB">
        <w:rPr>
          <w:b/>
          <w:bCs/>
        </w:rPr>
        <w:t xml:space="preserve"> confidence interval approach</w:t>
      </w:r>
    </w:p>
    <w:p w14:paraId="55CA0C6E" w14:textId="77777777" w:rsidR="00C74D54" w:rsidRDefault="00C74D54" w:rsidP="00286E28">
      <w:pPr>
        <w:spacing w:before="100" w:beforeAutospacing="1" w:after="100" w:afterAutospacing="1" w:line="240" w:lineRule="auto"/>
        <w:rPr>
          <w:szCs w:val="20"/>
        </w:rPr>
      </w:pPr>
    </w:p>
    <w:p w14:paraId="4D26D917" w14:textId="63E3A7C7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>Assuming the one-sided 80% confidence interval approach for analysis</w:t>
      </w:r>
      <w:r w:rsidR="00792BAE">
        <w:rPr>
          <w:szCs w:val="20"/>
        </w:rPr>
        <w:t xml:space="preserve"> </w:t>
      </w:r>
      <w:r w:rsidR="00B20D78">
        <w:rPr>
          <w:szCs w:val="20"/>
        </w:rPr>
        <w:fldChar w:fldCharType="begin"/>
      </w:r>
      <w:r w:rsidR="00B20D78">
        <w:rPr>
          <w:szCs w:val="20"/>
        </w:rPr>
        <w:instrText xml:space="preserve"> ADDIN EN.CITE &lt;EndNote&gt;&lt;Cite&gt;&lt;Author&gt;Cocks&lt;/Author&gt;&lt;Year&gt;2013&lt;/Year&gt;&lt;RecNum&gt;4696&lt;/RecNum&gt;&lt;DisplayText&gt;[1]&lt;/DisplayText&gt;&lt;record&gt;&lt;rec-number&gt;4696&lt;/rec-number&gt;&lt;foreign-keys&gt;&lt;key app="EN" db-id="txr0ff9p8zfzskepday52zst5taxaxrfpvds" timestamp="1713931146"&gt;4696&lt;/key&gt;&lt;/foreign-keys&gt;&lt;ref-type name="Journal Article"&gt;17&lt;/ref-type&gt;&lt;contributors&gt;&lt;authors&gt;&lt;author&gt;Cocks, K.&lt;/author&gt;&lt;author&gt;Torgerson, D. J.&lt;/author&gt;&lt;/authors&gt;&lt;/contributors&gt;&lt;auth-address&gt;York Trials Unit, Department of Health Sciences, University of York, Heslington, York YO10 5DD, UK.&lt;/auth-address&gt;&lt;titles&gt;&lt;title&gt;Sample size calculations for pilot randomized trials: a confidence interval approach&lt;/title&gt;&lt;secondary-title&gt;J Clin Epidemiol&lt;/secondary-title&gt;&lt;/titles&gt;&lt;periodical&gt;&lt;full-title&gt;J Clin Epidemiol&lt;/full-title&gt;&lt;/periodical&gt;&lt;pages&gt;197-201&lt;/pages&gt;&lt;volume&gt;66&lt;/volume&gt;&lt;number&gt;2&lt;/number&gt;&lt;edition&gt;20121127&lt;/edition&gt;&lt;keywords&gt;&lt;keyword&gt;*Confidence Intervals&lt;/keyword&gt;&lt;keyword&gt;Evidence-Based Medicine/standards&lt;/keyword&gt;&lt;keyword&gt;Female&lt;/keyword&gt;&lt;keyword&gt;Humans&lt;/keyword&gt;&lt;keyword&gt;Male&lt;/keyword&gt;&lt;keyword&gt;*Pilot Projects&lt;/keyword&gt;&lt;keyword&gt;Practice Guidelines as Topic/*standards&lt;/keyword&gt;&lt;keyword&gt;*Randomized Controlled Trials as Topic&lt;/keyword&gt;&lt;keyword&gt;Research Design&lt;/keyword&gt;&lt;keyword&gt;Sample Size&lt;/keyword&gt;&lt;keyword&gt;Statistics as Topic&lt;/keyword&gt;&lt;keyword&gt;United Kingdom&lt;/keyword&gt;&lt;/keywords&gt;&lt;dates&gt;&lt;year&gt;2013&lt;/year&gt;&lt;pub-dates&gt;&lt;date&gt;Feb&lt;/date&gt;&lt;/pub-dates&gt;&lt;/dates&gt;&lt;isbn&gt;1878-5921 (Electronic)&amp;#xD;0895-4356 (Linking)&lt;/isbn&gt;&lt;accession-num&gt;23195919&lt;/accession-num&gt;&lt;urls&gt;&lt;related-urls&gt;&lt;url&gt;https://www.ncbi.nlm.nih.gov/pubmed/23195919&lt;/url&gt;&lt;/related-urls&gt;&lt;/urls&gt;&lt;electronic-resource-num&gt;10.1016/j.jclinepi.2012.09.002&lt;/electronic-resource-num&gt;&lt;remote-database-name&gt;Medline&lt;/remote-database-name&gt;&lt;remote-database-provider&gt;NLM&lt;/remote-database-provider&gt;&lt;/record&gt;&lt;/Cite&gt;&lt;/EndNote&gt;</w:instrText>
      </w:r>
      <w:r w:rsidR="00B20D78">
        <w:rPr>
          <w:szCs w:val="20"/>
        </w:rPr>
        <w:fldChar w:fldCharType="separate"/>
      </w:r>
      <w:r w:rsidR="00B20D78">
        <w:rPr>
          <w:noProof/>
          <w:szCs w:val="20"/>
        </w:rPr>
        <w:t>[1]</w:t>
      </w:r>
      <w:r w:rsidR="00B20D78">
        <w:rPr>
          <w:szCs w:val="20"/>
        </w:rPr>
        <w:fldChar w:fldCharType="end"/>
      </w:r>
      <w:r w:rsidRPr="001A47F7">
        <w:rPr>
          <w:szCs w:val="20"/>
        </w:rPr>
        <w:t xml:space="preserve">, the sample size is calculated as follows: </w:t>
      </w:r>
    </w:p>
    <w:p w14:paraId="66633439" w14:textId="3A77C977" w:rsidR="00286E28" w:rsidRPr="00866CD3" w:rsidRDefault="00286E28" w:rsidP="008B7766">
      <w:pPr>
        <w:spacing w:before="100" w:beforeAutospacing="1" w:after="100" w:afterAutospacing="1" w:line="240" w:lineRule="auto"/>
        <w:ind w:left="2880"/>
        <w:rPr>
          <w:b/>
          <w:bCs/>
          <w:szCs w:val="20"/>
        </w:rPr>
      </w:pPr>
      <w:r w:rsidRPr="00866CD3">
        <w:rPr>
          <w:b/>
          <w:bCs/>
          <w:szCs w:val="20"/>
        </w:rPr>
        <w:t xml:space="preserve">N =  </w:t>
      </w:r>
      <m:oMath>
        <m:f>
          <m:fPr>
            <m:ctrlPr>
              <w:rPr>
                <w:rFonts w:ascii="Cambria Math" w:eastAsia="Calibri" w:hAnsi="Cambria Math" w:cs="Times New Roman"/>
                <w:b/>
                <w:bCs/>
                <w:i/>
                <w:szCs w:val="28"/>
                <w:lang w:bidi="bn-BD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szCs w:val="28"/>
                    <w:lang w:bidi="bn-BD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Cs w:val="28"/>
                        <w:lang w:bidi="bn-BD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Cs w:val="28"/>
                            <w:lang w:bidi="bn-BD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Cs w:val="28"/>
                        <w:lang w:bidi="bn-BD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Cs w:val="28"/>
                            <w:lang w:bidi="bn-BD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Cs w:val="28"/>
                                <w:lang w:bidi="bn-BD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1-α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+ 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Cs w:val="28"/>
                                <w:lang w:bidi="bn-BD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1-β</m:t>
                            </m:r>
                          </m:sub>
                        </m:sSub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szCs w:val="28"/>
                    <w:lang w:bidi="bn-BD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Cs w:val="28"/>
                        <w:lang w:bidi="bn-BD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E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14:paraId="06D76BFE" w14:textId="77777777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Here, </w:t>
      </w:r>
    </w:p>
    <w:p w14:paraId="1156975D" w14:textId="7461EF85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>N</w:t>
      </w:r>
      <w:r w:rsidR="00C74D54">
        <w:rPr>
          <w:szCs w:val="20"/>
        </w:rPr>
        <w:t xml:space="preserve"> </w:t>
      </w:r>
      <w:r w:rsidRPr="001A47F7">
        <w:rPr>
          <w:szCs w:val="20"/>
        </w:rPr>
        <w:t xml:space="preserve">= total sample size for both groups </w:t>
      </w:r>
    </w:p>
    <w:p w14:paraId="41F98514" w14:textId="77777777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σ = assumed standard deviation of each treatment response (both treatments assumed equal) </w:t>
      </w:r>
    </w:p>
    <w:p w14:paraId="1C73363F" w14:textId="77777777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   = 4 (literature suggests quite big variability on intention to treat when measured among adolescents)</w:t>
      </w:r>
    </w:p>
    <w:p w14:paraId="0AF4CA89" w14:textId="7879FBA4" w:rsidR="00286E28" w:rsidRPr="001A47F7" w:rsidRDefault="009D26CE" w:rsidP="00286E28">
      <w:pPr>
        <w:spacing w:before="100" w:beforeAutospacing="1" w:after="100" w:afterAutospacing="1" w:line="240" w:lineRule="auto"/>
        <w:rPr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Cs w:val="28"/>
                <w:lang w:bidi="bn-BD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α</m:t>
            </m:r>
          </m:sub>
        </m:sSub>
      </m:oMath>
      <w:r w:rsidR="00286E28" w:rsidRPr="001A47F7">
        <w:rPr>
          <w:szCs w:val="20"/>
        </w:rPr>
        <w:t xml:space="preserve">  = related to the chosen significance criterion </w:t>
      </w:r>
    </w:p>
    <w:p w14:paraId="6C0A8D5C" w14:textId="77777777" w:rsidR="00286E28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  </w:t>
      </w:r>
      <w:r>
        <w:rPr>
          <w:szCs w:val="20"/>
        </w:rPr>
        <w:t xml:space="preserve">        </w:t>
      </w:r>
      <w:r w:rsidRPr="001A47F7">
        <w:rPr>
          <w:szCs w:val="20"/>
        </w:rPr>
        <w:t xml:space="preserve"> = 0.84 (if alpha is 0.2</w:t>
      </w:r>
      <w:r>
        <w:rPr>
          <w:szCs w:val="20"/>
        </w:rPr>
        <w:t xml:space="preserve">) </w:t>
      </w:r>
    </w:p>
    <w:p w14:paraId="6BDDE6F9" w14:textId="434BB77F" w:rsidR="00286E28" w:rsidRDefault="00286E28" w:rsidP="00286E28">
      <w:pPr>
        <w:spacing w:before="100" w:beforeAutospacing="1" w:after="100" w:afterAutospacing="1" w:line="240" w:lineRule="auto"/>
        <w:rPr>
          <w:szCs w:val="20"/>
        </w:rPr>
      </w:pPr>
      <w:r>
        <w:rPr>
          <w:szCs w:val="20"/>
        </w:rPr>
        <w:t>[Note: W</w:t>
      </w:r>
      <w:r w:rsidRPr="00B43609">
        <w:rPr>
          <w:szCs w:val="20"/>
        </w:rPr>
        <w:t>e are using a one-sided confidence interval approach based on a feasibility study for alpha (hence 0.2, rather than 0.05</w:t>
      </w:r>
      <w:r w:rsidRPr="001A47F7">
        <w:rPr>
          <w:szCs w:val="20"/>
        </w:rPr>
        <w:t>)</w:t>
      </w:r>
      <w:r>
        <w:rPr>
          <w:szCs w:val="20"/>
        </w:rPr>
        <w:t>]</w:t>
      </w:r>
    </w:p>
    <w:p w14:paraId="7704AC96" w14:textId="77777777" w:rsidR="00A26EAD" w:rsidRPr="001A47F7" w:rsidRDefault="00A26EAD" w:rsidP="00286E28">
      <w:pPr>
        <w:spacing w:before="100" w:beforeAutospacing="1" w:after="100" w:afterAutospacing="1" w:line="240" w:lineRule="auto"/>
        <w:rPr>
          <w:szCs w:val="20"/>
        </w:rPr>
      </w:pPr>
    </w:p>
    <w:p w14:paraId="3AF2D5AB" w14:textId="5DACED9D" w:rsidR="00286E28" w:rsidRPr="001A47F7" w:rsidRDefault="009D26CE" w:rsidP="00286E28">
      <w:pPr>
        <w:spacing w:before="100" w:beforeAutospacing="1" w:after="100" w:afterAutospacing="1" w:line="240" w:lineRule="auto"/>
        <w:rPr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Cs w:val="28"/>
                <w:lang w:bidi="bn-BD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β</m:t>
            </m:r>
          </m:sub>
        </m:sSub>
      </m:oMath>
      <w:r w:rsidR="00286E28" w:rsidRPr="001A47F7">
        <w:rPr>
          <w:szCs w:val="20"/>
        </w:rPr>
        <w:t xml:space="preserve">   = related to the chosen power, or sensitivity of the experiment            </w:t>
      </w:r>
    </w:p>
    <w:p w14:paraId="10FBDAAA" w14:textId="77777777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   </w:t>
      </w:r>
      <w:r>
        <w:rPr>
          <w:szCs w:val="20"/>
        </w:rPr>
        <w:t xml:space="preserve">         </w:t>
      </w:r>
      <w:r w:rsidRPr="001A47F7">
        <w:rPr>
          <w:szCs w:val="20"/>
        </w:rPr>
        <w:t>= 0.84 (if power is 80%)</w:t>
      </w:r>
    </w:p>
    <w:p w14:paraId="2900618F" w14:textId="77777777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>E = minimum detectable difference between treatment means (mean difference)</w:t>
      </w:r>
    </w:p>
    <w:p w14:paraId="0EAB6E77" w14:textId="77777777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   = 1.53 </w:t>
      </w:r>
    </w:p>
    <w:p w14:paraId="61B97198" w14:textId="7B953227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N =  </w:t>
      </w:r>
      <m:oMath>
        <m:f>
          <m:fPr>
            <m:ctrlPr>
              <w:rPr>
                <w:rFonts w:ascii="Cambria Math" w:eastAsia="Calibri" w:hAnsi="Cambria Math" w:cs="Times New Roman"/>
                <w:i/>
                <w:szCs w:val="28"/>
                <w:lang w:bidi="bn-BD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="Calibri" w:hAnsi="Cambria Math" w:cs="Times New Roman"/>
                    <w:i/>
                    <w:szCs w:val="28"/>
                    <w:lang w:bidi="bn-BD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Cs w:val="28"/>
                        <w:lang w:bidi="bn-BD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Cs w:val="28"/>
                            <w:lang w:bidi="bn-BD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× 4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Cs w:val="28"/>
                        <w:lang w:bidi="bn-BD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Cs w:val="28"/>
                            <w:lang w:bidi="bn-BD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0.84 + 0.84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Cs w:val="28"/>
                    <w:lang w:bidi="bn-BD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Cs w:val="28"/>
                        <w:lang w:bidi="bn-BD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1.53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1A47F7">
        <w:rPr>
          <w:szCs w:val="20"/>
        </w:rPr>
        <w:t xml:space="preserve"> </w:t>
      </w:r>
    </w:p>
    <w:p w14:paraId="2247AE0F" w14:textId="0A8D577E" w:rsidR="00286E28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>N = 78 (39 in each group)</w:t>
      </w:r>
    </w:p>
    <w:p w14:paraId="2F74C959" w14:textId="77777777" w:rsidR="00357D2E" w:rsidRPr="001A47F7" w:rsidRDefault="00357D2E" w:rsidP="00286E28">
      <w:pPr>
        <w:spacing w:before="100" w:beforeAutospacing="1" w:after="100" w:afterAutospacing="1" w:line="240" w:lineRule="auto"/>
        <w:rPr>
          <w:szCs w:val="20"/>
        </w:rPr>
      </w:pPr>
    </w:p>
    <w:p w14:paraId="32ED471F" w14:textId="0539F248" w:rsidR="00286E28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i/>
          <w:iCs/>
          <w:szCs w:val="20"/>
        </w:rPr>
        <w:t>Note:</w:t>
      </w:r>
      <w:r w:rsidRPr="001A47F7">
        <w:rPr>
          <w:szCs w:val="20"/>
        </w:rPr>
        <w:t xml:space="preserve"> </w:t>
      </w:r>
      <w:r w:rsidR="00434756">
        <w:rPr>
          <w:szCs w:val="20"/>
        </w:rPr>
        <w:t>‘</w:t>
      </w:r>
      <w:r w:rsidRPr="001A47F7">
        <w:rPr>
          <w:szCs w:val="20"/>
        </w:rPr>
        <w:t>E</w:t>
      </w:r>
      <w:r w:rsidR="00434756">
        <w:rPr>
          <w:szCs w:val="20"/>
        </w:rPr>
        <w:t>’</w:t>
      </w:r>
      <w:r w:rsidRPr="001A47F7">
        <w:rPr>
          <w:szCs w:val="20"/>
        </w:rPr>
        <w:t xml:space="preserve"> was calculated as a 2</w:t>
      </w:r>
      <w:r w:rsidR="00357D2E">
        <w:rPr>
          <w:szCs w:val="20"/>
        </w:rPr>
        <w:t>4</w:t>
      </w:r>
      <w:r w:rsidRPr="001A47F7">
        <w:rPr>
          <w:szCs w:val="20"/>
        </w:rPr>
        <w:t xml:space="preserve">% </w:t>
      </w:r>
      <w:r w:rsidR="00DE5974" w:rsidRPr="00434756">
        <w:rPr>
          <w:szCs w:val="20"/>
        </w:rPr>
        <w:t>reduction in the proportion of participants who reported ever using tobacco from a recent systematic review</w:t>
      </w:r>
      <w:r w:rsidR="00E377B8">
        <w:rPr>
          <w:szCs w:val="20"/>
        </w:rPr>
        <w:t xml:space="preserve"> </w:t>
      </w:r>
      <w:r w:rsidR="00077680">
        <w:rPr>
          <w:szCs w:val="20"/>
        </w:rPr>
        <w:fldChar w:fldCharType="begin">
          <w:fldData xml:space="preserve">PEVuZE5vdGU+PENpdGU+PEF1dGhvcj5Ib3NzYWluPC9BdXRob3I+PFllYXI+MjAyNTwvWWVhcj48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</w:fldData>
        </w:fldChar>
      </w:r>
      <w:r w:rsidR="00077680">
        <w:rPr>
          <w:szCs w:val="20"/>
        </w:rPr>
        <w:instrText xml:space="preserve"> ADDIN EN.CITE </w:instrText>
      </w:r>
      <w:r w:rsidR="00077680">
        <w:rPr>
          <w:szCs w:val="20"/>
        </w:rPr>
        <w:fldChar w:fldCharType="begin">
          <w:fldData xml:space="preserve">PEVuZE5vdGU+PENpdGU+PEF1dGhvcj5Ib3NzYWluPC9BdXRob3I+PFllYXI+MjAyNTwvWWVhcj48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</w:fldData>
        </w:fldChar>
      </w:r>
      <w:r w:rsidR="00077680">
        <w:rPr>
          <w:szCs w:val="20"/>
        </w:rPr>
        <w:instrText xml:space="preserve"> ADDIN EN.CITE.DATA </w:instrText>
      </w:r>
      <w:r w:rsidR="00077680">
        <w:rPr>
          <w:szCs w:val="20"/>
        </w:rPr>
      </w:r>
      <w:r w:rsidR="00077680">
        <w:rPr>
          <w:szCs w:val="20"/>
        </w:rPr>
        <w:fldChar w:fldCharType="end"/>
      </w:r>
      <w:r w:rsidR="00077680">
        <w:rPr>
          <w:szCs w:val="20"/>
        </w:rPr>
        <w:fldChar w:fldCharType="separate"/>
      </w:r>
      <w:r w:rsidR="00077680">
        <w:rPr>
          <w:noProof/>
          <w:szCs w:val="20"/>
        </w:rPr>
        <w:t>[2]</w:t>
      </w:r>
      <w:r w:rsidR="00077680">
        <w:rPr>
          <w:szCs w:val="20"/>
        </w:rPr>
        <w:fldChar w:fldCharType="end"/>
      </w:r>
      <w:r w:rsidR="00C41181">
        <w:rPr>
          <w:szCs w:val="20"/>
        </w:rPr>
        <w:t xml:space="preserve">. </w:t>
      </w:r>
      <w:r w:rsidRPr="001A47F7">
        <w:rPr>
          <w:szCs w:val="20"/>
        </w:rPr>
        <w:t>Previous studies have opted for Likert scales (they give us more power) with most having an upper limit of 7/8 points. Study by Mohamm</w:t>
      </w:r>
      <w:r w:rsidR="008811B6">
        <w:rPr>
          <w:szCs w:val="20"/>
        </w:rPr>
        <w:t>a</w:t>
      </w:r>
      <w:r w:rsidRPr="001A47F7">
        <w:rPr>
          <w:szCs w:val="20"/>
        </w:rPr>
        <w:t>d</w:t>
      </w:r>
      <w:r w:rsidR="008811B6">
        <w:rPr>
          <w:szCs w:val="20"/>
        </w:rPr>
        <w:t>i</w:t>
      </w:r>
      <w:r w:rsidRPr="001A47F7">
        <w:rPr>
          <w:szCs w:val="20"/>
        </w:rPr>
        <w:t xml:space="preserve"> et al</w:t>
      </w:r>
      <w:r w:rsidR="0099133A">
        <w:rPr>
          <w:szCs w:val="20"/>
        </w:rPr>
        <w:t>., 2019</w:t>
      </w:r>
      <w:r w:rsidRPr="001A47F7">
        <w:rPr>
          <w:szCs w:val="20"/>
        </w:rPr>
        <w:t xml:space="preserve"> (which was referenced in the systematic review) found a baseline average of 7</w:t>
      </w:r>
      <w:r w:rsidR="0099133A">
        <w:rPr>
          <w:szCs w:val="20"/>
        </w:rPr>
        <w:t xml:space="preserve"> </w:t>
      </w:r>
      <w:r w:rsidR="009D26CE">
        <w:rPr>
          <w:szCs w:val="20"/>
        </w:rPr>
        <w:fldChar w:fldCharType="begin"/>
      </w:r>
      <w:r w:rsidR="009D26CE">
        <w:rPr>
          <w:szCs w:val="20"/>
        </w:rPr>
        <w:instrText xml:space="preserve"> ADDIN EN.CITE &lt;EndNote&gt;&lt;Cite&gt;&lt;Author&gt;Mohammadi&lt;/Author&gt;&lt;Year&gt;2019&lt;/Year&gt;&lt;RecNum&gt;624&lt;/RecNum&gt;&lt;DisplayText&gt;[3]&lt;/DisplayText&gt;&lt;record&gt;&lt;rec-number&gt;624&lt;/rec-number&gt;&lt;foreign-keys&gt;&lt;key app="EN" db-id="txr0ff9p8zfzskepday52zst5taxaxrfpvds" timestamp="1653904122"&gt;624&lt;/key&gt;&lt;/foreign-keys&gt;&lt;ref-type name="Journal Article"&gt;17&lt;/ref-type&gt;&lt;contributors&gt;&lt;authors&gt;&lt;author&gt;Mohammadi, M.&lt;/author&gt;&lt;author&gt;Ghaleiha, A.&lt;/author&gt;&lt;author&gt;Rahnama, R.&lt;/author&gt;&lt;/authors&gt;&lt;/contributors&gt;&lt;titles&gt;&lt;title&gt;Effectiveness of a peer-led behavioral intervention program on tobacco use-related knowledge, attitude, normative beliefs, and intention to smoke among adolescents at Iranian Public High Schools&lt;/title&gt;&lt;secondary-title&gt;International Journal of Preventive Medicine&lt;/secondary-title&gt;&lt;/titles&gt;&lt;periodical&gt;&lt;full-title&gt;International Journal of Preventive Medicine&lt;/full-title&gt;&lt;/periodical&gt;&lt;volume&gt;10(1)&lt;/volume&gt;&lt;dates&gt;&lt;year&gt;2019&lt;/year&gt;&lt;pub-dates&gt;&lt;date&gt;01 Jan&lt;/date&gt;&lt;/pub-dates&gt;&lt;/dates&gt;&lt;urls&gt;&lt;related-urls&gt;&lt;url&gt;https://ovidsp.ovid.com/ovidweb.cgi?T=JS&amp;amp;CSC=Y&amp;amp;NEWS=N&amp;amp;PAGE=fulltext&amp;amp;D=emed20&amp;amp;AN=629789366&lt;/url&gt;&lt;url&gt;https://ucl-new-primo.hosted.exlibrisgroup.com/openurl/UCL/UCL_VU2?sid=OVID:embase&amp;amp;id=pmid:&amp;amp;id=doi:10.4103%2Fijpvm.IJPVM-493-17&amp;amp;issn=2008-7802&amp;amp;isbn=&amp;amp;volume=10&amp;amp;issue=1&amp;amp;spage=260245&amp;amp;pages=&amp;amp;date=2019&amp;amp;title=International+Journal+of+Preventive+Medicine&amp;amp;atitle=Effectiveness+of+a+peer-led+behavioral+intervention+program+on+tobacco+use-related+knowledge%2C+attitude%2C+normative+beliefs%2C+and+intention+to+smoke+among+adolescents+at+Iranian+Public+High+Schools&amp;amp;aulast=Mohammadi&lt;/url&gt;&lt;/related-urls&gt;&lt;/urls&gt;&lt;custom7&gt;260245&lt;/custom7&gt;&lt;electronic-resource-num&gt;https://doi.org/10.4103/ijpvm.IJPVM_493_17&lt;/electronic-resource-num&gt;&lt;remote-database-name&gt;Embase&lt;/remote-database-name&gt;&lt;remote-database-provider&gt;Ovid Technologies&lt;/remote-database-provider&gt;&lt;/record&gt;&lt;/Cite&gt;&lt;/EndNote&gt;</w:instrText>
      </w:r>
      <w:r w:rsidR="009D26CE">
        <w:rPr>
          <w:szCs w:val="20"/>
        </w:rPr>
        <w:fldChar w:fldCharType="separate"/>
      </w:r>
      <w:r w:rsidR="009D26CE">
        <w:rPr>
          <w:noProof/>
          <w:szCs w:val="20"/>
        </w:rPr>
        <w:t>[3]</w:t>
      </w:r>
      <w:r w:rsidR="009D26CE">
        <w:rPr>
          <w:szCs w:val="20"/>
        </w:rPr>
        <w:fldChar w:fldCharType="end"/>
      </w:r>
      <w:r w:rsidRPr="001A47F7">
        <w:rPr>
          <w:szCs w:val="20"/>
        </w:rPr>
        <w:t>.</w:t>
      </w:r>
    </w:p>
    <w:p w14:paraId="73C28883" w14:textId="77777777" w:rsidR="00A26EAD" w:rsidRDefault="00A26EAD" w:rsidP="00286E28">
      <w:pPr>
        <w:spacing w:before="100" w:beforeAutospacing="1" w:after="100" w:afterAutospacing="1" w:line="240" w:lineRule="auto"/>
        <w:rPr>
          <w:szCs w:val="20"/>
        </w:rPr>
      </w:pPr>
    </w:p>
    <w:p w14:paraId="53CE49A6" w14:textId="77777777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By calculating the design effect, the sample size will be as follows: </w:t>
      </w:r>
    </w:p>
    <w:p w14:paraId="2BEC59E5" w14:textId="77777777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Design effect = 1 + (m − 1) ρ </w:t>
      </w:r>
    </w:p>
    <w:p w14:paraId="254171F2" w14:textId="77777777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                      = 1+</w:t>
      </w:r>
      <w:r>
        <w:rPr>
          <w:szCs w:val="20"/>
        </w:rPr>
        <w:t xml:space="preserve"> </w:t>
      </w:r>
      <w:r w:rsidRPr="001A47F7">
        <w:rPr>
          <w:szCs w:val="20"/>
        </w:rPr>
        <w:t>(</w:t>
      </w:r>
      <w:r>
        <w:rPr>
          <w:szCs w:val="20"/>
        </w:rPr>
        <w:t xml:space="preserve">160 – 1) </w:t>
      </w:r>
      <w:r w:rsidRPr="001A47F7">
        <w:rPr>
          <w:szCs w:val="20"/>
        </w:rPr>
        <w:t>*</w:t>
      </w:r>
      <w:r>
        <w:rPr>
          <w:szCs w:val="20"/>
        </w:rPr>
        <w:t xml:space="preserve"> </w:t>
      </w:r>
      <w:r w:rsidRPr="001A47F7">
        <w:rPr>
          <w:szCs w:val="20"/>
        </w:rPr>
        <w:t>0.</w:t>
      </w:r>
      <w:r>
        <w:rPr>
          <w:szCs w:val="20"/>
        </w:rPr>
        <w:t>08</w:t>
      </w:r>
    </w:p>
    <w:p w14:paraId="5ABD1CE4" w14:textId="77777777" w:rsidR="00286E28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                      = </w:t>
      </w:r>
      <w:r>
        <w:rPr>
          <w:szCs w:val="20"/>
        </w:rPr>
        <w:t>13.7</w:t>
      </w:r>
    </w:p>
    <w:p w14:paraId="240A37B6" w14:textId="67A4651B" w:rsidR="00286E28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C41181">
        <w:rPr>
          <w:i/>
          <w:iCs/>
          <w:szCs w:val="20"/>
        </w:rPr>
        <w:t>Note:</w:t>
      </w:r>
      <w:r>
        <w:rPr>
          <w:szCs w:val="20"/>
        </w:rPr>
        <w:t xml:space="preserve"> The clusters are schools with two c</w:t>
      </w:r>
      <w:r w:rsidRPr="001A47F7">
        <w:rPr>
          <w:szCs w:val="20"/>
        </w:rPr>
        <w:t>lasses</w:t>
      </w:r>
      <w:r>
        <w:rPr>
          <w:szCs w:val="20"/>
        </w:rPr>
        <w:t xml:space="preserve"> in year</w:t>
      </w:r>
      <w:r w:rsidRPr="001A47F7">
        <w:rPr>
          <w:szCs w:val="20"/>
        </w:rPr>
        <w:t xml:space="preserve"> 8 and 9</w:t>
      </w:r>
      <w:r>
        <w:rPr>
          <w:szCs w:val="20"/>
        </w:rPr>
        <w:t xml:space="preserve"> participating (each class has 40 students)</w:t>
      </w:r>
      <w:r w:rsidRPr="001A47F7">
        <w:rPr>
          <w:szCs w:val="20"/>
        </w:rPr>
        <w:t xml:space="preserve"> so</w:t>
      </w:r>
      <w:r>
        <w:rPr>
          <w:szCs w:val="20"/>
        </w:rPr>
        <w:t xml:space="preserve"> the average cluster size (m) is 4*40</w:t>
      </w:r>
      <w:r w:rsidRPr="001A47F7">
        <w:rPr>
          <w:szCs w:val="20"/>
        </w:rPr>
        <w:t>=1</w:t>
      </w:r>
      <w:r>
        <w:rPr>
          <w:szCs w:val="20"/>
        </w:rPr>
        <w:t>6</w:t>
      </w:r>
      <w:r w:rsidRPr="001A47F7">
        <w:rPr>
          <w:szCs w:val="20"/>
        </w:rPr>
        <w:t>0, with</w:t>
      </w:r>
      <w:r>
        <w:rPr>
          <w:szCs w:val="20"/>
        </w:rPr>
        <w:t xml:space="preserve"> the intraclass coefficient (</w:t>
      </w:r>
      <w:r w:rsidRPr="001A47F7">
        <w:rPr>
          <w:szCs w:val="20"/>
        </w:rPr>
        <w:t>ρ</w:t>
      </w:r>
      <w:r>
        <w:rPr>
          <w:szCs w:val="20"/>
        </w:rPr>
        <w:t>) conservatively estimated to be</w:t>
      </w:r>
      <w:r w:rsidRPr="001A47F7">
        <w:rPr>
          <w:szCs w:val="20"/>
        </w:rPr>
        <w:t xml:space="preserve"> </w:t>
      </w:r>
      <w:r>
        <w:rPr>
          <w:szCs w:val="20"/>
        </w:rPr>
        <w:t xml:space="preserve">around </w:t>
      </w:r>
      <w:r w:rsidRPr="001A47F7">
        <w:rPr>
          <w:szCs w:val="20"/>
        </w:rPr>
        <w:t>0.</w:t>
      </w:r>
      <w:r>
        <w:rPr>
          <w:szCs w:val="20"/>
        </w:rPr>
        <w:t>08</w:t>
      </w:r>
      <w:r w:rsidRPr="001A47F7">
        <w:rPr>
          <w:szCs w:val="20"/>
        </w:rPr>
        <w:t xml:space="preserve"> (</w:t>
      </w:r>
      <w:r w:rsidR="000D48BA" w:rsidRPr="000D48BA">
        <w:rPr>
          <w:szCs w:val="20"/>
        </w:rPr>
        <w:t>deliberately chosen as a conservative estimate reflecting the upper range of values from a recent systematic review</w:t>
      </w:r>
      <w:r w:rsidR="00C768CC">
        <w:rPr>
          <w:szCs w:val="20"/>
        </w:rPr>
        <w:t xml:space="preserve">) </w:t>
      </w:r>
      <w:r w:rsidR="00C768CC">
        <w:rPr>
          <w:szCs w:val="20"/>
        </w:rPr>
        <w:fldChar w:fldCharType="begin">
          <w:fldData xml:space="preserve">PEVuZE5vdGU+PENpdGU+PEF1dGhvcj5Ib3NzYWluPC9BdXRob3I+PFllYXI+MjAyNTwvWWVhcj48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</w:fldData>
        </w:fldChar>
      </w:r>
      <w:r w:rsidR="00C768CC">
        <w:rPr>
          <w:szCs w:val="20"/>
        </w:rPr>
        <w:instrText xml:space="preserve"> ADDIN EN.CITE </w:instrText>
      </w:r>
      <w:r w:rsidR="00C768CC">
        <w:rPr>
          <w:szCs w:val="20"/>
        </w:rPr>
        <w:fldChar w:fldCharType="begin">
          <w:fldData xml:space="preserve">PEVuZE5vdGU+PENpdGU+PEF1dGhvcj5Ib3NzYWluPC9BdXRob3I+PFllYXI+MjAyNTwvWWVhcj48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</w:fldData>
        </w:fldChar>
      </w:r>
      <w:r w:rsidR="00C768CC">
        <w:rPr>
          <w:szCs w:val="20"/>
        </w:rPr>
        <w:instrText xml:space="preserve"> ADDIN EN.CITE.DATA </w:instrText>
      </w:r>
      <w:r w:rsidR="00C768CC">
        <w:rPr>
          <w:szCs w:val="20"/>
        </w:rPr>
      </w:r>
      <w:r w:rsidR="00C768CC">
        <w:rPr>
          <w:szCs w:val="20"/>
        </w:rPr>
        <w:fldChar w:fldCharType="end"/>
      </w:r>
      <w:r w:rsidR="00C768CC">
        <w:rPr>
          <w:szCs w:val="20"/>
        </w:rPr>
        <w:fldChar w:fldCharType="separate"/>
      </w:r>
      <w:r w:rsidR="00C768CC">
        <w:rPr>
          <w:noProof/>
          <w:szCs w:val="20"/>
        </w:rPr>
        <w:t>[2]</w:t>
      </w:r>
      <w:r w:rsidR="00C768CC">
        <w:rPr>
          <w:szCs w:val="20"/>
        </w:rPr>
        <w:fldChar w:fldCharType="end"/>
      </w:r>
      <w:r w:rsidR="006866B2">
        <w:rPr>
          <w:szCs w:val="20"/>
        </w:rPr>
        <w:t>.</w:t>
      </w:r>
    </w:p>
    <w:p w14:paraId="247F08C8" w14:textId="77777777" w:rsidR="00B2582E" w:rsidRPr="001A47F7" w:rsidRDefault="00B2582E" w:rsidP="00286E28">
      <w:pPr>
        <w:spacing w:before="100" w:beforeAutospacing="1" w:after="100" w:afterAutospacing="1" w:line="240" w:lineRule="auto"/>
        <w:rPr>
          <w:szCs w:val="20"/>
        </w:rPr>
      </w:pPr>
    </w:p>
    <w:p w14:paraId="370815A3" w14:textId="3880B6F9" w:rsidR="00286E28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>This would give us a total sample size of 1,</w:t>
      </w:r>
      <w:r>
        <w:rPr>
          <w:szCs w:val="20"/>
        </w:rPr>
        <w:t>068</w:t>
      </w:r>
      <w:r w:rsidRPr="001A47F7">
        <w:rPr>
          <w:szCs w:val="20"/>
        </w:rPr>
        <w:t xml:space="preserve"> (N*Design effect = </w:t>
      </w:r>
      <w:r>
        <w:rPr>
          <w:szCs w:val="20"/>
        </w:rPr>
        <w:t>13.7</w:t>
      </w:r>
      <w:r w:rsidRPr="001A47F7">
        <w:rPr>
          <w:szCs w:val="20"/>
        </w:rPr>
        <w:t>*78).</w:t>
      </w:r>
    </w:p>
    <w:p w14:paraId="1D6A4CBB" w14:textId="77777777" w:rsidR="00B2582E" w:rsidRPr="001A47F7" w:rsidRDefault="00B2582E" w:rsidP="00286E28">
      <w:pPr>
        <w:spacing w:before="100" w:beforeAutospacing="1" w:after="100" w:afterAutospacing="1" w:line="240" w:lineRule="auto"/>
        <w:rPr>
          <w:szCs w:val="20"/>
        </w:rPr>
      </w:pPr>
    </w:p>
    <w:p w14:paraId="4C32E3DC" w14:textId="19E0341E" w:rsidR="00286E28" w:rsidRPr="001A47F7" w:rsidRDefault="00286E28" w:rsidP="00286E28">
      <w:pPr>
        <w:spacing w:before="100" w:beforeAutospacing="1" w:after="100" w:afterAutospacing="1" w:line="240" w:lineRule="auto"/>
        <w:rPr>
          <w:szCs w:val="20"/>
        </w:rPr>
      </w:pPr>
      <w:r w:rsidRPr="001A47F7">
        <w:rPr>
          <w:szCs w:val="20"/>
        </w:rPr>
        <w:t xml:space="preserve">Furthermore, considering a </w:t>
      </w:r>
      <w:r w:rsidR="00437AF2">
        <w:rPr>
          <w:szCs w:val="20"/>
        </w:rPr>
        <w:t>15</w:t>
      </w:r>
      <w:r w:rsidRPr="001A47F7">
        <w:rPr>
          <w:szCs w:val="20"/>
        </w:rPr>
        <w:t>% non-response and/or lost to follow-up rate with the calculated sample size (1</w:t>
      </w:r>
      <w:r>
        <w:rPr>
          <w:szCs w:val="20"/>
        </w:rPr>
        <w:t>068</w:t>
      </w:r>
      <w:r w:rsidRPr="001A47F7">
        <w:rPr>
          <w:szCs w:val="20"/>
        </w:rPr>
        <w:t>), the final sample size will be 1</w:t>
      </w:r>
      <w:r>
        <w:rPr>
          <w:szCs w:val="20"/>
        </w:rPr>
        <w:t>280</w:t>
      </w:r>
      <w:r w:rsidRPr="001A47F7">
        <w:rPr>
          <w:szCs w:val="20"/>
        </w:rPr>
        <w:t xml:space="preserve"> (</w:t>
      </w:r>
      <w:r>
        <w:rPr>
          <w:szCs w:val="20"/>
        </w:rPr>
        <w:t>640</w:t>
      </w:r>
      <w:r w:rsidRPr="001A47F7">
        <w:rPr>
          <w:szCs w:val="20"/>
        </w:rPr>
        <w:t xml:space="preserve"> in each group)</w:t>
      </w:r>
      <w:r>
        <w:rPr>
          <w:szCs w:val="20"/>
        </w:rPr>
        <w:t xml:space="preserve"> or four schools per group and eight schools in total (160*8=1280).</w:t>
      </w:r>
    </w:p>
    <w:p w14:paraId="6B9EB3EF" w14:textId="77777777" w:rsidR="00B20D78" w:rsidRDefault="00286E28" w:rsidP="00286E28">
      <w:pPr>
        <w:rPr>
          <w:szCs w:val="20"/>
        </w:rPr>
      </w:pPr>
      <w:r w:rsidRPr="001A47F7">
        <w:rPr>
          <w:szCs w:val="20"/>
        </w:rPr>
        <w:t xml:space="preserve">Finally, </w:t>
      </w:r>
      <w:r w:rsidRPr="00A810C5">
        <w:rPr>
          <w:b/>
          <w:bCs/>
          <w:szCs w:val="20"/>
        </w:rPr>
        <w:t xml:space="preserve">N = 1280 </w:t>
      </w:r>
      <w:r w:rsidRPr="00A810C5">
        <w:rPr>
          <w:szCs w:val="20"/>
        </w:rPr>
        <w:t>(640 in each group)</w:t>
      </w:r>
      <w:r w:rsidR="00A810C5" w:rsidRPr="00A810C5">
        <w:rPr>
          <w:szCs w:val="20"/>
        </w:rPr>
        <w:t>.</w:t>
      </w:r>
      <w:r w:rsidR="00A810C5">
        <w:rPr>
          <w:szCs w:val="20"/>
        </w:rPr>
        <w:t xml:space="preserve"> </w:t>
      </w:r>
    </w:p>
    <w:p w14:paraId="6E699AB4" w14:textId="77777777" w:rsidR="00B20D78" w:rsidRDefault="00B20D78" w:rsidP="00286E28">
      <w:pPr>
        <w:rPr>
          <w:szCs w:val="20"/>
        </w:rPr>
      </w:pPr>
    </w:p>
    <w:p w14:paraId="4D3851CD" w14:textId="77777777" w:rsidR="009D26CE" w:rsidRDefault="009D26CE" w:rsidP="00286E28">
      <w:pPr>
        <w:rPr>
          <w:szCs w:val="20"/>
        </w:rPr>
      </w:pPr>
    </w:p>
    <w:p w14:paraId="7034A473" w14:textId="26155A10" w:rsidR="009D26CE" w:rsidRPr="009D26CE" w:rsidRDefault="009D26CE" w:rsidP="00286E28">
      <w:pPr>
        <w:rPr>
          <w:b/>
          <w:bCs/>
          <w:szCs w:val="20"/>
        </w:rPr>
      </w:pPr>
      <w:r w:rsidRPr="009D26CE">
        <w:rPr>
          <w:b/>
          <w:bCs/>
          <w:szCs w:val="20"/>
        </w:rPr>
        <w:t>References</w:t>
      </w:r>
    </w:p>
    <w:p w14:paraId="53793405" w14:textId="77777777" w:rsidR="009D26CE" w:rsidRPr="009D26CE" w:rsidRDefault="00B20D78" w:rsidP="009D26CE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9D26CE" w:rsidRPr="009D26CE">
        <w:t>1.</w:t>
      </w:r>
      <w:r w:rsidR="009D26CE" w:rsidRPr="009D26CE">
        <w:tab/>
        <w:t>Cocks K, Torgerson DJ. Sample size calculations for pilot randomized trials: a confidence interval approach. J Clin Epidemiol. 2013;66(2):197-201. Epub 20121127. doi: 10.1016/j.jclinepi.2012.09.002. PubMed PMID: 23195919.</w:t>
      </w:r>
    </w:p>
    <w:p w14:paraId="30D8F432" w14:textId="77777777" w:rsidR="009D26CE" w:rsidRPr="009D26CE" w:rsidRDefault="009D26CE" w:rsidP="009D26CE">
      <w:pPr>
        <w:pStyle w:val="EndNoteBibliography"/>
        <w:spacing w:after="0"/>
      </w:pPr>
      <w:r w:rsidRPr="009D26CE">
        <w:t>2.</w:t>
      </w:r>
      <w:r w:rsidRPr="009D26CE">
        <w:tab/>
        <w:t>Hossain S, Tattan-Birch H, Beard E, Shahab L. Evaluating School-based Interventions for Preventing and Reducing Tobacco use among Adolescents in Low- and Middle-income Countries: A Systematic Review and Meta-Analysis. Am J Prev Med. 2025;69(2):107656. Epub 20250514. doi: 10.1016/j.amepre.2025.107656. PubMed PMID: 40379060.</w:t>
      </w:r>
    </w:p>
    <w:p w14:paraId="7046DC37" w14:textId="5A207EE7" w:rsidR="009D26CE" w:rsidRPr="009D26CE" w:rsidRDefault="009D26CE" w:rsidP="009D26CE">
      <w:pPr>
        <w:pStyle w:val="EndNoteBibliography"/>
      </w:pPr>
      <w:r w:rsidRPr="009D26CE">
        <w:t>3.</w:t>
      </w:r>
      <w:r w:rsidRPr="009D26CE">
        <w:tab/>
        <w:t xml:space="preserve">Mohammadi M, Ghaleiha A, Rahnama R. Effectiveness of a peer-led behavioral intervention program on tobacco use-related knowledge, attitude, normative beliefs, and intention to smoke among adolescents at Iranian Public High Schools. International Journal of Preventive Medicine. 2019;10(1). doi: </w:t>
      </w:r>
      <w:hyperlink r:id="rId4" w:history="1">
        <w:r w:rsidRPr="009D26CE">
          <w:rPr>
            <w:rStyle w:val="Hyperlink"/>
          </w:rPr>
          <w:t>https://doi.org/10.4103/ijpvm.IJPVM_493_17</w:t>
        </w:r>
      </w:hyperlink>
      <w:r w:rsidRPr="009D26CE">
        <w:t>.</w:t>
      </w:r>
    </w:p>
    <w:p w14:paraId="0AF8AEE2" w14:textId="07981413" w:rsidR="00286E28" w:rsidRDefault="00B20D78" w:rsidP="00286E28">
      <w:r>
        <w:fldChar w:fldCharType="end"/>
      </w:r>
    </w:p>
    <w:sectPr w:rsidR="00286E28" w:rsidSect="00F429C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r0ff9p8zfzskepday52zst5taxaxrfpvds&quot;&gt;My UCL PhD EndNote Library&lt;record-ids&gt;&lt;item&gt;624&lt;/item&gt;&lt;item&gt;4696&lt;/item&gt;&lt;item&gt;4890&lt;/item&gt;&lt;/record-ids&gt;&lt;/item&gt;&lt;/Libraries&gt;"/>
  </w:docVars>
  <w:rsids>
    <w:rsidRoot w:val="00144CA3"/>
    <w:rsid w:val="000351D4"/>
    <w:rsid w:val="00050502"/>
    <w:rsid w:val="00075795"/>
    <w:rsid w:val="00077680"/>
    <w:rsid w:val="000D48BA"/>
    <w:rsid w:val="00144CA3"/>
    <w:rsid w:val="00147B2C"/>
    <w:rsid w:val="00195BFE"/>
    <w:rsid w:val="002850CB"/>
    <w:rsid w:val="00286E28"/>
    <w:rsid w:val="00315A3F"/>
    <w:rsid w:val="00357D2E"/>
    <w:rsid w:val="003A637B"/>
    <w:rsid w:val="0040255A"/>
    <w:rsid w:val="00434756"/>
    <w:rsid w:val="00437AF2"/>
    <w:rsid w:val="006866B2"/>
    <w:rsid w:val="0074421E"/>
    <w:rsid w:val="00792BAE"/>
    <w:rsid w:val="007A0905"/>
    <w:rsid w:val="007C4900"/>
    <w:rsid w:val="00866CD3"/>
    <w:rsid w:val="008811B6"/>
    <w:rsid w:val="008B7766"/>
    <w:rsid w:val="0099133A"/>
    <w:rsid w:val="00991AA0"/>
    <w:rsid w:val="0099482C"/>
    <w:rsid w:val="009D26CE"/>
    <w:rsid w:val="00A26EAD"/>
    <w:rsid w:val="00A810C5"/>
    <w:rsid w:val="00AD79BB"/>
    <w:rsid w:val="00B20D78"/>
    <w:rsid w:val="00B2582E"/>
    <w:rsid w:val="00C41181"/>
    <w:rsid w:val="00C4720C"/>
    <w:rsid w:val="00C74D54"/>
    <w:rsid w:val="00C768CC"/>
    <w:rsid w:val="00CD341D"/>
    <w:rsid w:val="00DB1FF1"/>
    <w:rsid w:val="00DE5974"/>
    <w:rsid w:val="00E377B8"/>
    <w:rsid w:val="00F429C4"/>
    <w:rsid w:val="00F4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62F74"/>
  <w15:chartTrackingRefBased/>
  <w15:docId w15:val="{B37D4777-8384-43AB-A668-0C7A2D2F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502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0502"/>
    <w:pPr>
      <w:keepNext/>
      <w:keepLines/>
      <w:spacing w:before="160" w:after="80"/>
      <w:outlineLvl w:val="1"/>
    </w:pPr>
    <w:rPr>
      <w:rFonts w:eastAsiaTheme="majorEastAsia" w:cstheme="majorBidi"/>
      <w:b/>
      <w:color w:val="0F4761" w:themeColor="accent1" w:themeShade="B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0502"/>
    <w:pPr>
      <w:keepNext/>
      <w:keepLines/>
      <w:spacing w:before="160" w:after="80"/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502"/>
    <w:pPr>
      <w:keepNext/>
      <w:keepLines/>
      <w:spacing w:before="80" w:after="40"/>
      <w:outlineLvl w:val="3"/>
    </w:pPr>
    <w:rPr>
      <w:rFonts w:eastAsiaTheme="majorEastAsia" w:cstheme="majorBidi"/>
      <w:b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C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C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C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C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C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0502"/>
    <w:rPr>
      <w:rFonts w:eastAsiaTheme="majorEastAsia" w:cstheme="majorBidi"/>
      <w:b/>
      <w:color w:val="0F4761" w:themeColor="accent1" w:themeShade="BF"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50502"/>
    <w:rPr>
      <w:rFonts w:eastAsiaTheme="majorEastAsia" w:cstheme="majorBidi"/>
      <w:b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050502"/>
    <w:rPr>
      <w:rFonts w:eastAsiaTheme="majorEastAsia" w:cstheme="majorBidi"/>
      <w:b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502"/>
    <w:rPr>
      <w:rFonts w:eastAsiaTheme="majorEastAsia" w:cstheme="majorBidi"/>
      <w:b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C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C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C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C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C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C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C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CA3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B20D78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20D78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20D78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20D78"/>
    <w:rPr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D26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4103/ijpvm.IJPVM_493_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1059</Words>
  <Characters>6038</Characters>
  <Application>Microsoft Office Word</Application>
  <DocSecurity>0</DocSecurity>
  <Lines>50</Lines>
  <Paragraphs>14</Paragraphs>
  <ScaleCrop>false</ScaleCrop>
  <Company>University College London</Company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Hossain, Sahadat</dc:creator>
  <cp:keywords/>
  <dc:description/>
  <cp:lastModifiedBy>Hossain, Sahadat</cp:lastModifiedBy>
  <cp:revision>31</cp:revision>
  <dcterms:created xsi:type="dcterms:W3CDTF">2025-09-19T09:32:00Z</dcterms:created>
  <dcterms:modified xsi:type="dcterms:W3CDTF">2025-09-20T01:27:00Z</dcterms:modified>
</cp:coreProperties>
</file>