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569D7" w14:textId="77777777" w:rsidR="00AB0241" w:rsidRPr="00FE3568" w:rsidRDefault="00AB0241" w:rsidP="00AB0241">
      <w:pPr>
        <w:pStyle w:val="Heading3"/>
      </w:pPr>
      <w:r w:rsidRPr="00FE3568">
        <w:t>Deviations from published protocol</w:t>
      </w:r>
    </w:p>
    <w:p w14:paraId="6E6A56A3" w14:textId="3E86E7BD" w:rsidR="00AB0241" w:rsidRPr="00FE3568" w:rsidRDefault="00AB0241" w:rsidP="00AB0241">
      <w:pPr>
        <w:spacing w:line="240" w:lineRule="auto"/>
      </w:pPr>
      <w:r w:rsidRPr="00FE3568">
        <w:t>Three deviations from the original study protocol are outline</w:t>
      </w:r>
      <w:r>
        <w:t>d</w:t>
      </w:r>
      <w:r w:rsidRPr="00FE3568">
        <w:t xml:space="preserve"> below:</w:t>
      </w:r>
    </w:p>
    <w:p w14:paraId="008A9D09" w14:textId="77777777" w:rsidR="00AB0241" w:rsidRPr="00FE3568" w:rsidRDefault="00AB0241" w:rsidP="00AB0241">
      <w:pPr>
        <w:pStyle w:val="ListParagraph"/>
        <w:numPr>
          <w:ilvl w:val="0"/>
          <w:numId w:val="1"/>
        </w:numPr>
        <w:spacing w:line="240" w:lineRule="auto"/>
      </w:pPr>
      <w:r w:rsidRPr="00FE3568">
        <w:t xml:space="preserve">Participant eligibility criteria were amended to include children who had turned 4-years-old in 2022. Participant recruitment began in June 2022, meaning there were few 3-year-olds enrolled at participating </w:t>
      </w:r>
      <w:r>
        <w:t>ECEC</w:t>
      </w:r>
      <w:r w:rsidRPr="00FE3568">
        <w:t xml:space="preserve"> settings. After discussion with the research team, the eligible age bracket was widened, ensuring the study population was as large as possible while maintaining developmental similarities between children, minimising any impact on the feasibility testing of the study design. </w:t>
      </w:r>
    </w:p>
    <w:p w14:paraId="60B71272" w14:textId="77777777" w:rsidR="00AB0241" w:rsidRPr="00FE3568" w:rsidRDefault="00AB0241" w:rsidP="00AB0241">
      <w:pPr>
        <w:pStyle w:val="ListParagraph"/>
        <w:numPr>
          <w:ilvl w:val="0"/>
          <w:numId w:val="1"/>
        </w:numPr>
        <w:spacing w:line="240" w:lineRule="auto"/>
      </w:pPr>
      <w:r w:rsidRPr="00FE3568">
        <w:t>As part of the progression criteria for research question three, the study protocol initially stated that outcome effects from baseline to follow-up would be analysed. However, discussions with the study team determined that estimating effects in a study not powered for such analysis would not meaningfully address the feasibility question. Instead, the feasibility assessment of outcome measures focused on participant completion rates.</w:t>
      </w:r>
    </w:p>
    <w:p w14:paraId="6A4B97BF" w14:textId="77777777" w:rsidR="00AB0241" w:rsidRPr="00FE3568" w:rsidRDefault="00AB0241" w:rsidP="00AB0241">
      <w:pPr>
        <w:pStyle w:val="ListParagraph"/>
        <w:numPr>
          <w:ilvl w:val="0"/>
          <w:numId w:val="1"/>
        </w:numPr>
        <w:spacing w:line="240" w:lineRule="auto"/>
      </w:pPr>
      <w:r w:rsidRPr="00FE3568">
        <w:t>Research question 5 in the study protocol has been published in a standalone peer reviewed article (under review)</w:t>
      </w:r>
      <w:r>
        <w:t>.</w:t>
      </w:r>
    </w:p>
    <w:p w14:paraId="7FFFBCE2" w14:textId="77777777" w:rsidR="00FC793A" w:rsidRDefault="00FC793A"/>
    <w:sectPr w:rsidR="00FC79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F15AE"/>
    <w:multiLevelType w:val="hybridMultilevel"/>
    <w:tmpl w:val="63227A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4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AFD"/>
    <w:rsid w:val="00146162"/>
    <w:rsid w:val="003213D0"/>
    <w:rsid w:val="004B376E"/>
    <w:rsid w:val="009C282A"/>
    <w:rsid w:val="00AB0241"/>
    <w:rsid w:val="00D75439"/>
    <w:rsid w:val="00FA3AFD"/>
    <w:rsid w:val="00FC79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EE3F5"/>
  <w15:chartTrackingRefBased/>
  <w15:docId w15:val="{42694E9D-92AE-48C7-A19B-BC3630AD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241"/>
    <w:pPr>
      <w:spacing w:after="0" w:line="48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A3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A3A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A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A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A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A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A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A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A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A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FA3A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A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A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A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A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A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AFD"/>
    <w:rPr>
      <w:rFonts w:eastAsiaTheme="majorEastAsia" w:cstheme="majorBidi"/>
      <w:color w:val="272727" w:themeColor="text1" w:themeTint="D8"/>
    </w:rPr>
  </w:style>
  <w:style w:type="paragraph" w:styleId="Title">
    <w:name w:val="Title"/>
    <w:basedOn w:val="Normal"/>
    <w:next w:val="Normal"/>
    <w:link w:val="TitleChar"/>
    <w:uiPriority w:val="10"/>
    <w:qFormat/>
    <w:rsid w:val="00FA3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A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A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A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AFD"/>
    <w:pPr>
      <w:spacing w:before="160"/>
      <w:jc w:val="center"/>
    </w:pPr>
    <w:rPr>
      <w:i/>
      <w:iCs/>
      <w:color w:val="404040" w:themeColor="text1" w:themeTint="BF"/>
    </w:rPr>
  </w:style>
  <w:style w:type="character" w:customStyle="1" w:styleId="QuoteChar">
    <w:name w:val="Quote Char"/>
    <w:basedOn w:val="DefaultParagraphFont"/>
    <w:link w:val="Quote"/>
    <w:uiPriority w:val="29"/>
    <w:rsid w:val="00FA3AFD"/>
    <w:rPr>
      <w:i/>
      <w:iCs/>
      <w:color w:val="404040" w:themeColor="text1" w:themeTint="BF"/>
    </w:rPr>
  </w:style>
  <w:style w:type="paragraph" w:styleId="ListParagraph">
    <w:name w:val="List Paragraph"/>
    <w:basedOn w:val="Normal"/>
    <w:uiPriority w:val="34"/>
    <w:qFormat/>
    <w:rsid w:val="00FA3AFD"/>
    <w:pPr>
      <w:ind w:left="720"/>
      <w:contextualSpacing/>
    </w:pPr>
  </w:style>
  <w:style w:type="character" w:styleId="IntenseEmphasis">
    <w:name w:val="Intense Emphasis"/>
    <w:basedOn w:val="DefaultParagraphFont"/>
    <w:uiPriority w:val="21"/>
    <w:qFormat/>
    <w:rsid w:val="00FA3AFD"/>
    <w:rPr>
      <w:i/>
      <w:iCs/>
      <w:color w:val="0F4761" w:themeColor="accent1" w:themeShade="BF"/>
    </w:rPr>
  </w:style>
  <w:style w:type="paragraph" w:styleId="IntenseQuote">
    <w:name w:val="Intense Quote"/>
    <w:basedOn w:val="Normal"/>
    <w:next w:val="Normal"/>
    <w:link w:val="IntenseQuoteChar"/>
    <w:uiPriority w:val="30"/>
    <w:qFormat/>
    <w:rsid w:val="00FA3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AFD"/>
    <w:rPr>
      <w:i/>
      <w:iCs/>
      <w:color w:val="0F4761" w:themeColor="accent1" w:themeShade="BF"/>
    </w:rPr>
  </w:style>
  <w:style w:type="character" w:styleId="IntenseReference">
    <w:name w:val="Intense Reference"/>
    <w:basedOn w:val="DefaultParagraphFont"/>
    <w:uiPriority w:val="32"/>
    <w:qFormat/>
    <w:rsid w:val="00FA3AFD"/>
    <w:rPr>
      <w:b/>
      <w:bCs/>
      <w:smallCaps/>
      <w:color w:val="0F4761" w:themeColor="accent1" w:themeShade="BF"/>
      <w:spacing w:val="5"/>
    </w:rPr>
  </w:style>
  <w:style w:type="character" w:styleId="CommentReference">
    <w:name w:val="annotation reference"/>
    <w:basedOn w:val="DefaultParagraphFont"/>
    <w:semiHidden/>
    <w:unhideWhenUsed/>
    <w:rsid w:val="00AB0241"/>
    <w:rPr>
      <w:sz w:val="16"/>
      <w:szCs w:val="16"/>
    </w:rPr>
  </w:style>
  <w:style w:type="paragraph" w:styleId="CommentText">
    <w:name w:val="annotation text"/>
    <w:basedOn w:val="Normal"/>
    <w:link w:val="CommentTextChar"/>
    <w:unhideWhenUsed/>
    <w:rsid w:val="00AB0241"/>
    <w:pPr>
      <w:spacing w:line="240" w:lineRule="auto"/>
    </w:pPr>
    <w:rPr>
      <w:sz w:val="20"/>
      <w:szCs w:val="20"/>
    </w:rPr>
  </w:style>
  <w:style w:type="character" w:customStyle="1" w:styleId="CommentTextChar">
    <w:name w:val="Comment Text Char"/>
    <w:basedOn w:val="DefaultParagraphFont"/>
    <w:link w:val="CommentText"/>
    <w:rsid w:val="00AB0241"/>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Traynor</dc:creator>
  <cp:keywords/>
  <dc:description/>
  <cp:lastModifiedBy>Oliver Traynor</cp:lastModifiedBy>
  <cp:revision>4</cp:revision>
  <dcterms:created xsi:type="dcterms:W3CDTF">2025-05-16T10:28:00Z</dcterms:created>
  <dcterms:modified xsi:type="dcterms:W3CDTF">2025-05-30T10:31:00Z</dcterms:modified>
</cp:coreProperties>
</file>