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6D8AB" w14:textId="38A0CB7D" w:rsidR="00362CDE" w:rsidRDefault="006A541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71636" wp14:editId="2D70AE28">
                <wp:simplePos x="0" y="0"/>
                <wp:positionH relativeFrom="column">
                  <wp:posOffset>273050</wp:posOffset>
                </wp:positionH>
                <wp:positionV relativeFrom="paragraph">
                  <wp:posOffset>7790180</wp:posOffset>
                </wp:positionV>
                <wp:extent cx="5876925" cy="934720"/>
                <wp:effectExtent l="0" t="0" r="0" b="0"/>
                <wp:wrapNone/>
                <wp:docPr id="9532210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34F84" w14:textId="42384ED0" w:rsidR="006A541A" w:rsidRDefault="006A541A" w:rsidP="006A541A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Appendix Figure 1a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Caregiver </w:t>
                            </w:r>
                            <w:r w:rsidR="00BB67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(n=41) 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acceptability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ratings after receiving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their 2</w:t>
                            </w:r>
                            <w:r w:rsidRPr="006A54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free trial fruit and vegetable box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Surveys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were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administered 1 week after receiving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free box.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Response options were on a 5-point Likert scale and collapsed into 3 categories as indicated above. F&amp;V = fruit and vegetable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7163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.5pt;margin-top:613.4pt;width:462.75pt;height:7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" stroked="f">
                <v:textbox>
                  <w:txbxContent>
                    <w:p w14:paraId="0E934F84" w14:textId="42384ED0" w:rsidR="006A541A" w:rsidRDefault="006A541A" w:rsidP="006A541A"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Appendix Figure 1a</w:t>
                      </w:r>
                      <w:r w:rsidRPr="00385DF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Caregiver </w:t>
                      </w:r>
                      <w:r w:rsidR="00BB67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(n=41) 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acceptability</w:t>
                      </w:r>
                      <w:r w:rsidRPr="00385DF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ratings after receiving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their 2</w:t>
                      </w:r>
                      <w:r w:rsidRPr="006A541A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free trial fruit and vegetable box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Surveys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were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administered 1 week after receiving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free box.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Response options were on a 5-point Likert scale and collapsed into 3 categories as indicated above. F&amp;V = fruit and vegetable </w:t>
                      </w:r>
                    </w:p>
                  </w:txbxContent>
                </v:textbox>
              </v:shape>
            </w:pict>
          </mc:Fallback>
        </mc:AlternateContent>
      </w:r>
      <w:r w:rsidR="00362CDE">
        <w:rPr>
          <w:noProof/>
        </w:rPr>
        <w:drawing>
          <wp:anchor distT="0" distB="0" distL="114300" distR="114300" simplePos="0" relativeHeight="251653120" behindDoc="0" locked="0" layoutInCell="1" allowOverlap="1" wp14:anchorId="29768DE9" wp14:editId="3436A838">
            <wp:simplePos x="0" y="0"/>
            <wp:positionH relativeFrom="column">
              <wp:posOffset>342900</wp:posOffset>
            </wp:positionH>
            <wp:positionV relativeFrom="paragraph">
              <wp:posOffset>57150</wp:posOffset>
            </wp:positionV>
            <wp:extent cx="6102985" cy="7486650"/>
            <wp:effectExtent l="0" t="0" r="0" b="0"/>
            <wp:wrapSquare wrapText="bothSides"/>
            <wp:docPr id="838846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748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CDE">
        <w:br w:type="page"/>
      </w:r>
    </w:p>
    <w:p w14:paraId="6956242F" w14:textId="51E57CB1" w:rsidR="00920A67" w:rsidRDefault="00920A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71636" wp14:editId="14BC26C6">
                <wp:simplePos x="0" y="0"/>
                <wp:positionH relativeFrom="column">
                  <wp:posOffset>285750</wp:posOffset>
                </wp:positionH>
                <wp:positionV relativeFrom="paragraph">
                  <wp:posOffset>7771130</wp:posOffset>
                </wp:positionV>
                <wp:extent cx="6048375" cy="934720"/>
                <wp:effectExtent l="0" t="0" r="0" b="0"/>
                <wp:wrapNone/>
                <wp:docPr id="7147233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FB81E" w14:textId="3EE0259D" w:rsidR="00362CDE" w:rsidRDefault="006A541A" w:rsidP="00362CDE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Appendix Figure 1b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Caregiver </w:t>
                            </w:r>
                            <w:r w:rsidR="00BB67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(n=35) 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acceptability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ratings after receiving </w:t>
                            </w:r>
                            <w:r w:rsidR="00362C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their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6A54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free trial fruit and vegetable box</w:t>
                            </w:r>
                            <w:r w:rsidR="00362C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Surveys</w:t>
                            </w:r>
                            <w:r w:rsidR="00362C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were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administered 1 week after receiving </w:t>
                            </w:r>
                            <w:r w:rsidR="00362C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 w:rsidR="00362CDE" w:rsidRPr="00385D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free box. </w:t>
                            </w:r>
                            <w:r w:rsidR="00362C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Response options were on a 5-point Likert scale and collapsed into 3 categories as indicated above. F&amp;V = fruit and vegetable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71636" id="Text Box 3" o:spid="_x0000_s1027" type="#_x0000_t202" style="position:absolute;margin-left:22.5pt;margin-top:611.9pt;width:476.2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" stroked="f">
                <v:textbox>
                  <w:txbxContent>
                    <w:p w14:paraId="072FB81E" w14:textId="3EE0259D" w:rsidR="00362CDE" w:rsidRDefault="006A541A" w:rsidP="00362CDE"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Appendix Figure 1b</w:t>
                      </w:r>
                      <w:r w:rsidR="00362CDE" w:rsidRPr="00385DF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Caregiver </w:t>
                      </w:r>
                      <w:r w:rsidR="00BB67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(n=35) 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acceptability</w:t>
                      </w:r>
                      <w:r w:rsidR="00362CDE" w:rsidRPr="00385DF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ratings after receiving </w:t>
                      </w:r>
                      <w:r w:rsidR="00362C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their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6A541A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free trial fruit and vegetable box</w:t>
                      </w:r>
                      <w:r w:rsidR="00362C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Surveys</w:t>
                      </w:r>
                      <w:r w:rsidR="00362C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were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administered 1 week after receiving </w:t>
                      </w:r>
                      <w:r w:rsidR="00362C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 w:rsidR="00362CDE" w:rsidRPr="00385D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free box. </w:t>
                      </w:r>
                      <w:r w:rsidR="00362C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Response options were on a 5-point Likert scale and collapsed into 3 categories as indicated above. F&amp;V = fruit and vegetable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D0E4072" wp14:editId="43DDAE9A">
            <wp:simplePos x="0" y="0"/>
            <wp:positionH relativeFrom="column">
              <wp:posOffset>104775</wp:posOffset>
            </wp:positionH>
            <wp:positionV relativeFrom="paragraph">
              <wp:posOffset>113665</wp:posOffset>
            </wp:positionV>
            <wp:extent cx="6416675" cy="7515225"/>
            <wp:effectExtent l="0" t="0" r="0" b="0"/>
            <wp:wrapSquare wrapText="bothSides"/>
            <wp:docPr id="1844964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EF37F" w14:textId="71F72E0F" w:rsidR="00920A67" w:rsidRDefault="00920A67"/>
    <w:p w14:paraId="1C67D59C" w14:textId="74E59892" w:rsidR="00920A67" w:rsidRDefault="00920A67"/>
    <w:p w14:paraId="126236C1" w14:textId="77777777" w:rsidR="00920A67" w:rsidRDefault="00920A67"/>
    <w:p w14:paraId="6C08D23E" w14:textId="6BED7C66" w:rsidR="00920A67" w:rsidRDefault="00920A67">
      <w:r>
        <w:br w:type="page"/>
      </w:r>
    </w:p>
    <w:p w14:paraId="10CA36B1" w14:textId="726750E2" w:rsidR="00920A67" w:rsidRDefault="00920A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23D7A" wp14:editId="0F6DD4EF">
                <wp:simplePos x="0" y="0"/>
                <wp:positionH relativeFrom="column">
                  <wp:posOffset>1181100</wp:posOffset>
                </wp:positionH>
                <wp:positionV relativeFrom="paragraph">
                  <wp:posOffset>7066915</wp:posOffset>
                </wp:positionV>
                <wp:extent cx="4933315" cy="949325"/>
                <wp:effectExtent l="0" t="0" r="0" b="0"/>
                <wp:wrapNone/>
                <wp:docPr id="14951953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31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C4C090" w14:textId="77777777" w:rsidR="00920A67" w:rsidRPr="00093DD9" w:rsidRDefault="00920A67" w:rsidP="00920A6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93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Appendix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Patterns in household food security status for free trial ‘redeemers’ over time. Data collected at baseline, following receipt of their 2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(top) and 3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093D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(bottom) free fruit and vegetable box, while the exit survey occurred 2 months after free trial vouchers were redeemed.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23D7A" id="Text Box 10" o:spid="_x0000_s1028" type="#_x0000_t202" style="position:absolute;margin-left:93pt;margin-top:556.45pt;width:388.45pt;height:7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" stroked="f">
                <v:textbox style="mso-fit-shape-to-text:t">
                  <w:txbxContent>
                    <w:p w14:paraId="0AC4C090" w14:textId="77777777" w:rsidR="00920A67" w:rsidRPr="00093DD9" w:rsidRDefault="00920A67" w:rsidP="00920A6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93D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Appendix Figure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093D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093D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Patterns in household food security status for free trial ‘redeemers’ over time. Data collected at baseline, following receipt of their 2</w:t>
                      </w:r>
                      <w:r w:rsidRPr="00093DD9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093D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(top) and 3</w:t>
                      </w:r>
                      <w:r w:rsidRPr="00093DD9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093D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(bottom) free fruit and vegetable box, while the exit survey occurred 2 months after free trial vouchers were redeemed.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21AC790" wp14:editId="665CCF54">
            <wp:simplePos x="0" y="0"/>
            <wp:positionH relativeFrom="column">
              <wp:posOffset>1317625</wp:posOffset>
            </wp:positionH>
            <wp:positionV relativeFrom="paragraph">
              <wp:posOffset>295275</wp:posOffset>
            </wp:positionV>
            <wp:extent cx="4177665" cy="6624955"/>
            <wp:effectExtent l="0" t="0" r="0" b="0"/>
            <wp:wrapSquare wrapText="bothSides"/>
            <wp:docPr id="577200576" name="Picture 9" descr="A comparison of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00576" name="Picture 9" descr="A comparison of a bar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662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2"/>
        <w:tblpPr w:leftFromText="180" w:rightFromText="180" w:vertAnchor="text" w:horzAnchor="margin" w:tblpY="901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170"/>
        <w:gridCol w:w="1980"/>
        <w:gridCol w:w="1890"/>
        <w:gridCol w:w="1710"/>
      </w:tblGrid>
      <w:tr w:rsidR="00920A67" w:rsidRPr="002A2232" w14:paraId="3F177B0C" w14:textId="77777777" w:rsidTr="00920A67">
        <w:tc>
          <w:tcPr>
            <w:tcW w:w="10260" w:type="dxa"/>
            <w:gridSpan w:val="5"/>
            <w:tcBorders>
              <w:bottom w:val="single" w:sz="4" w:space="0" w:color="auto"/>
            </w:tcBorders>
          </w:tcPr>
          <w:p w14:paraId="69A6CD1B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Appendix Table 1</w:t>
            </w: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proofErr w:type="spellStart"/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Mean±standard</w:t>
            </w:r>
            <w:proofErr w:type="spellEnd"/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deviation for household nutrition security, healthfulness choice, and dietary choice measures for free trial ‘redeemers’ over time. </w:t>
            </w:r>
          </w:p>
        </w:tc>
      </w:tr>
      <w:tr w:rsidR="00920A67" w:rsidRPr="002A2232" w14:paraId="0F0BD9B6" w14:textId="77777777" w:rsidTr="00920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85DF8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bookmarkStart w:id="0" w:name="_Hlk173134254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9A811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Baseline 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(n=36)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17E21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After 2</w:t>
            </w:r>
            <w:r w:rsidRPr="00975A3F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free trial box</w:t>
            </w: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(n=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31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07C54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After 3</w:t>
            </w:r>
            <w:r w:rsidRPr="00975A3F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free trial box</w:t>
            </w: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(n=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33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E48CF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Exit survey 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(n=42)</w:t>
            </w:r>
          </w:p>
        </w:tc>
      </w:tr>
      <w:tr w:rsidR="00920A67" w:rsidRPr="002A2232" w14:paraId="29DFC664" w14:textId="77777777" w:rsidTr="00920A67">
        <w:tc>
          <w:tcPr>
            <w:tcW w:w="3510" w:type="dxa"/>
            <w:tcBorders>
              <w:top w:val="single" w:sz="4" w:space="0" w:color="auto"/>
            </w:tcBorders>
          </w:tcPr>
          <w:p w14:paraId="54ABCA8C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‘Redeemers’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D8635DF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0CDA420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C1E199E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9C9B2DE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</w:p>
        </w:tc>
      </w:tr>
      <w:tr w:rsidR="00920A67" w:rsidRPr="002A2232" w14:paraId="643F2820" w14:textId="77777777" w:rsidTr="00920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8CAB8B5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  Household nutrition security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1CAB14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2.6±1.0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DC085D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3.0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±0.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639B96B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3.0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±0.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8B0B5A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3.0±0.9</w:t>
            </w:r>
          </w:p>
        </w:tc>
      </w:tr>
      <w:tr w:rsidR="00920A67" w:rsidRPr="002A2232" w14:paraId="2C8FD506" w14:textId="77777777" w:rsidTr="00920A67">
        <w:tc>
          <w:tcPr>
            <w:tcW w:w="3510" w:type="dxa"/>
          </w:tcPr>
          <w:p w14:paraId="65F348D0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  Household healthfulness choice</w:t>
            </w:r>
          </w:p>
        </w:tc>
        <w:tc>
          <w:tcPr>
            <w:tcW w:w="1170" w:type="dxa"/>
          </w:tcPr>
          <w:p w14:paraId="413D30B3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2.0±0.9</w:t>
            </w:r>
          </w:p>
        </w:tc>
        <w:tc>
          <w:tcPr>
            <w:tcW w:w="1980" w:type="dxa"/>
          </w:tcPr>
          <w:p w14:paraId="63821466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2.5±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0.9</w:t>
            </w:r>
          </w:p>
        </w:tc>
        <w:tc>
          <w:tcPr>
            <w:tcW w:w="1890" w:type="dxa"/>
          </w:tcPr>
          <w:p w14:paraId="105570F0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2.6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1.0</w:t>
            </w:r>
          </w:p>
        </w:tc>
        <w:tc>
          <w:tcPr>
            <w:tcW w:w="1710" w:type="dxa"/>
          </w:tcPr>
          <w:p w14:paraId="38DA5F89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2.7±1.1</w:t>
            </w:r>
          </w:p>
        </w:tc>
      </w:tr>
      <w:tr w:rsidR="00920A67" w:rsidRPr="002A2232" w14:paraId="03CEFB5B" w14:textId="77777777" w:rsidTr="00920A67">
        <w:tc>
          <w:tcPr>
            <w:tcW w:w="3510" w:type="dxa"/>
            <w:tcBorders>
              <w:bottom w:val="single" w:sz="4" w:space="0" w:color="auto"/>
            </w:tcBorders>
          </w:tcPr>
          <w:p w14:paraId="24EC213F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  Household dietary choice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1C42E1A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2.4±0.8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E296879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8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±0.8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599B94F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3.0</w:t>
            </w: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0.8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566CCE2" w14:textId="77777777" w:rsidR="00920A67" w:rsidRPr="002A2232" w:rsidRDefault="00920A67" w:rsidP="00920A67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2.8±1.0</w:t>
            </w:r>
          </w:p>
        </w:tc>
      </w:tr>
      <w:tr w:rsidR="00920A67" w:rsidRPr="002A2232" w14:paraId="70315474" w14:textId="77777777" w:rsidTr="00920A67">
        <w:trPr>
          <w:trHeight w:val="458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14:paraId="368D9246" w14:textId="77777777" w:rsidR="00920A67" w:rsidRPr="002A2232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2A2232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Note: The exit survey occurred 2 months after free trial vouchers were redeemed. </w:t>
            </w:r>
          </w:p>
        </w:tc>
      </w:tr>
      <w:bookmarkEnd w:id="0"/>
    </w:tbl>
    <w:p w14:paraId="3392BA54" w14:textId="4F0A5725" w:rsidR="00920A67" w:rsidRDefault="00920A67"/>
    <w:p w14:paraId="2983C666" w14:textId="77777777" w:rsidR="00920A67" w:rsidRDefault="00920A67">
      <w:pPr>
        <w:sectPr w:rsidR="00920A67" w:rsidSect="00362CD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tbl>
      <w:tblPr>
        <w:tblStyle w:val="TableGrid"/>
        <w:tblpPr w:leftFromText="180" w:rightFromText="180" w:vertAnchor="text" w:horzAnchor="margin" w:tblpY="271"/>
        <w:tblW w:w="13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620"/>
        <w:gridCol w:w="2340"/>
        <w:gridCol w:w="2160"/>
        <w:gridCol w:w="2250"/>
        <w:gridCol w:w="1980"/>
      </w:tblGrid>
      <w:tr w:rsidR="00920A67" w:rsidRPr="00920A67" w14:paraId="0A615007" w14:textId="77777777" w:rsidTr="00920A67">
        <w:trPr>
          <w:trHeight w:val="256"/>
        </w:trPr>
        <w:tc>
          <w:tcPr>
            <w:tcW w:w="13410" w:type="dxa"/>
            <w:gridSpan w:val="6"/>
            <w:tcBorders>
              <w:bottom w:val="single" w:sz="4" w:space="0" w:color="auto"/>
            </w:tcBorders>
          </w:tcPr>
          <w:p w14:paraId="0B1D9ECA" w14:textId="77777777" w:rsidR="00920A67" w:rsidRPr="00920A67" w:rsidRDefault="00920A67" w:rsidP="00920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Appendix Table 2. 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Caregiver-report of children’s dietary intake values (</w:t>
            </w:r>
            <w:proofErr w:type="spellStart"/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Pr="00920A67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±standard</w:t>
            </w:r>
            <w:proofErr w:type="spellEnd"/>
            <w:r w:rsidRPr="00920A67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deviation)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using the National Cancer Institute Dietary Screening Questionnaire for free trial ‘redeemers’ and ‘non-redeemers’ over time. </w:t>
            </w:r>
          </w:p>
        </w:tc>
      </w:tr>
      <w:tr w:rsidR="00920A67" w:rsidRPr="00920A67" w14:paraId="5C131AAD" w14:textId="77777777" w:rsidTr="00920A67">
        <w:trPr>
          <w:trHeight w:val="288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247C933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E8D42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Baseline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E7DEDC1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After 1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vertAlign w:val="superscript"/>
              </w:rPr>
              <w:t>st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free trial box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016B140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After 2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vertAlign w:val="superscript"/>
              </w:rPr>
              <w:t>nd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free trial box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19A973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After 3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vertAlign w:val="superscript"/>
              </w:rPr>
              <w:t>rd</w:t>
            </w: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 free trial box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2A76D26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 xml:space="preserve">Exit </w:t>
            </w:r>
            <w:proofErr w:type="spellStart"/>
            <w:r w:rsidRPr="00920A6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survey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920A67" w:rsidRPr="00920A67" w14:paraId="102F230B" w14:textId="77777777" w:rsidTr="00920A67">
        <w:trPr>
          <w:trHeight w:val="331"/>
        </w:trPr>
        <w:tc>
          <w:tcPr>
            <w:tcW w:w="3060" w:type="dxa"/>
            <w:tcBorders>
              <w:top w:val="single" w:sz="4" w:space="0" w:color="auto"/>
            </w:tcBorders>
          </w:tcPr>
          <w:p w14:paraId="63F350D0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Vegetables (cup eq/day)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08701FF8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0872FDB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D43B85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A034B3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B68D7E4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920A67" w:rsidRPr="00920A67" w14:paraId="30169FB6" w14:textId="77777777" w:rsidTr="00920A67">
        <w:trPr>
          <w:trHeight w:val="331"/>
        </w:trPr>
        <w:tc>
          <w:tcPr>
            <w:tcW w:w="3060" w:type="dxa"/>
          </w:tcPr>
          <w:p w14:paraId="7B600EF8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2F2B4637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0.9±0.3</w:t>
            </w:r>
          </w:p>
        </w:tc>
        <w:tc>
          <w:tcPr>
            <w:tcW w:w="2340" w:type="dxa"/>
          </w:tcPr>
          <w:p w14:paraId="2A318B37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0.8±0.2</w:t>
            </w:r>
          </w:p>
        </w:tc>
        <w:tc>
          <w:tcPr>
            <w:tcW w:w="2160" w:type="dxa"/>
          </w:tcPr>
          <w:p w14:paraId="49B691A6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0.9±0.3</w:t>
            </w:r>
          </w:p>
        </w:tc>
        <w:tc>
          <w:tcPr>
            <w:tcW w:w="2250" w:type="dxa"/>
          </w:tcPr>
          <w:p w14:paraId="7BFE70E2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0.9±0.4</w:t>
            </w:r>
          </w:p>
        </w:tc>
        <w:tc>
          <w:tcPr>
            <w:tcW w:w="1980" w:type="dxa"/>
          </w:tcPr>
          <w:p w14:paraId="6B3D774C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1.0±0.4</w:t>
            </w:r>
          </w:p>
        </w:tc>
      </w:tr>
      <w:tr w:rsidR="00920A67" w:rsidRPr="00920A67" w14:paraId="0BDFEE71" w14:textId="77777777" w:rsidTr="00920A67">
        <w:trPr>
          <w:trHeight w:val="331"/>
        </w:trPr>
        <w:tc>
          <w:tcPr>
            <w:tcW w:w="3060" w:type="dxa"/>
          </w:tcPr>
          <w:p w14:paraId="6EF9E1C1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0356A4C0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0.8±0.3</w:t>
            </w:r>
          </w:p>
        </w:tc>
        <w:tc>
          <w:tcPr>
            <w:tcW w:w="2340" w:type="dxa"/>
          </w:tcPr>
          <w:p w14:paraId="2DFB022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8DCEE3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8468999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5196FBA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0.8±0.3</w:t>
            </w:r>
          </w:p>
        </w:tc>
      </w:tr>
      <w:tr w:rsidR="00920A67" w:rsidRPr="00920A67" w14:paraId="342767C7" w14:textId="77777777" w:rsidTr="00920A67">
        <w:trPr>
          <w:trHeight w:val="331"/>
        </w:trPr>
        <w:tc>
          <w:tcPr>
            <w:tcW w:w="3060" w:type="dxa"/>
          </w:tcPr>
          <w:p w14:paraId="28CB1D8C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Fruits (cup eq/day)</w:t>
            </w:r>
          </w:p>
        </w:tc>
        <w:tc>
          <w:tcPr>
            <w:tcW w:w="1620" w:type="dxa"/>
            <w:shd w:val="clear" w:color="auto" w:fill="auto"/>
          </w:tcPr>
          <w:p w14:paraId="13395C0E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A8D308C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58C2BD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D7A03A2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CEA50B8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920A67" w:rsidRPr="00920A67" w14:paraId="6111F35D" w14:textId="77777777" w:rsidTr="00920A67">
        <w:trPr>
          <w:trHeight w:val="331"/>
        </w:trPr>
        <w:tc>
          <w:tcPr>
            <w:tcW w:w="3060" w:type="dxa"/>
          </w:tcPr>
          <w:p w14:paraId="66C51B53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32B63DC8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1.3±0.7</w:t>
            </w:r>
          </w:p>
        </w:tc>
        <w:tc>
          <w:tcPr>
            <w:tcW w:w="2340" w:type="dxa"/>
          </w:tcPr>
          <w:p w14:paraId="146CFA7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1.2±0.5</w:t>
            </w:r>
          </w:p>
        </w:tc>
        <w:tc>
          <w:tcPr>
            <w:tcW w:w="2160" w:type="dxa"/>
          </w:tcPr>
          <w:p w14:paraId="33D0CA9F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1.3±0.7</w:t>
            </w:r>
          </w:p>
        </w:tc>
        <w:tc>
          <w:tcPr>
            <w:tcW w:w="2250" w:type="dxa"/>
          </w:tcPr>
          <w:p w14:paraId="6BF9FC1E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1.2±0.6</w:t>
            </w:r>
          </w:p>
        </w:tc>
        <w:tc>
          <w:tcPr>
            <w:tcW w:w="1980" w:type="dxa"/>
          </w:tcPr>
          <w:p w14:paraId="7049FA3D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1.3±0.7</w:t>
            </w:r>
          </w:p>
        </w:tc>
      </w:tr>
      <w:tr w:rsidR="00920A67" w:rsidRPr="00920A67" w14:paraId="2F91D144" w14:textId="77777777" w:rsidTr="00920A67">
        <w:trPr>
          <w:trHeight w:val="331"/>
        </w:trPr>
        <w:tc>
          <w:tcPr>
            <w:tcW w:w="3060" w:type="dxa"/>
          </w:tcPr>
          <w:p w14:paraId="08B224B5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3536F92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1.3±0.6</w:t>
            </w:r>
          </w:p>
        </w:tc>
        <w:tc>
          <w:tcPr>
            <w:tcW w:w="2340" w:type="dxa"/>
          </w:tcPr>
          <w:p w14:paraId="19009533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6688511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2C5B837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638E40E" w14:textId="77777777" w:rsidR="00920A67" w:rsidRPr="00920A67" w:rsidRDefault="00920A67" w:rsidP="00920A67">
            <w:pPr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1.0±0.5</w:t>
            </w:r>
          </w:p>
        </w:tc>
      </w:tr>
      <w:tr w:rsidR="00920A67" w:rsidRPr="00920A67" w14:paraId="4CEECADE" w14:textId="77777777" w:rsidTr="00920A67">
        <w:trPr>
          <w:trHeight w:val="331"/>
        </w:trPr>
        <w:tc>
          <w:tcPr>
            <w:tcW w:w="13410" w:type="dxa"/>
            <w:gridSpan w:val="6"/>
          </w:tcPr>
          <w:p w14:paraId="0815F1ED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Fiber intake (g/day)</w:t>
            </w:r>
          </w:p>
        </w:tc>
      </w:tr>
      <w:tr w:rsidR="00920A67" w:rsidRPr="00920A67" w14:paraId="54753F60" w14:textId="77777777" w:rsidTr="00920A67">
        <w:trPr>
          <w:trHeight w:val="331"/>
        </w:trPr>
        <w:tc>
          <w:tcPr>
            <w:tcW w:w="3060" w:type="dxa"/>
          </w:tcPr>
          <w:p w14:paraId="7FE98235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3C352A1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13.2±3.1</w:t>
            </w:r>
          </w:p>
        </w:tc>
        <w:tc>
          <w:tcPr>
            <w:tcW w:w="2340" w:type="dxa"/>
          </w:tcPr>
          <w:p w14:paraId="5E9D3B94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12.6±2.0</w:t>
            </w:r>
          </w:p>
        </w:tc>
        <w:tc>
          <w:tcPr>
            <w:tcW w:w="2160" w:type="dxa"/>
          </w:tcPr>
          <w:p w14:paraId="51037A93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12.9±2.2</w:t>
            </w:r>
          </w:p>
        </w:tc>
        <w:tc>
          <w:tcPr>
            <w:tcW w:w="2250" w:type="dxa"/>
          </w:tcPr>
          <w:p w14:paraId="0D824321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13.2±3.0</w:t>
            </w:r>
          </w:p>
        </w:tc>
        <w:tc>
          <w:tcPr>
            <w:tcW w:w="1980" w:type="dxa"/>
          </w:tcPr>
          <w:p w14:paraId="595607C7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13.7±3.2</w:t>
            </w:r>
          </w:p>
        </w:tc>
      </w:tr>
      <w:tr w:rsidR="00920A67" w:rsidRPr="00920A67" w14:paraId="374D7EBD" w14:textId="77777777" w:rsidTr="00920A67">
        <w:trPr>
          <w:trHeight w:val="331"/>
        </w:trPr>
        <w:tc>
          <w:tcPr>
            <w:tcW w:w="3060" w:type="dxa"/>
          </w:tcPr>
          <w:p w14:paraId="310D16CC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5E30708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12.3±2.5</w:t>
            </w:r>
          </w:p>
        </w:tc>
        <w:tc>
          <w:tcPr>
            <w:tcW w:w="2340" w:type="dxa"/>
          </w:tcPr>
          <w:p w14:paraId="035A5593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</w:p>
        </w:tc>
        <w:tc>
          <w:tcPr>
            <w:tcW w:w="2160" w:type="dxa"/>
          </w:tcPr>
          <w:p w14:paraId="3B918A0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969B730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7A59B8E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12.0±1.8</w:t>
            </w:r>
          </w:p>
        </w:tc>
      </w:tr>
      <w:tr w:rsidR="00920A67" w:rsidRPr="00920A67" w14:paraId="367E4C93" w14:textId="77777777" w:rsidTr="00920A67">
        <w:trPr>
          <w:trHeight w:val="331"/>
        </w:trPr>
        <w:tc>
          <w:tcPr>
            <w:tcW w:w="13410" w:type="dxa"/>
            <w:gridSpan w:val="6"/>
          </w:tcPr>
          <w:p w14:paraId="3303DE92" w14:textId="77777777" w:rsidR="00920A67" w:rsidRPr="00920A67" w:rsidRDefault="00920A67" w:rsidP="00920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Calcium (mg/day)</w:t>
            </w:r>
          </w:p>
        </w:tc>
      </w:tr>
      <w:tr w:rsidR="00920A67" w:rsidRPr="00920A67" w14:paraId="561B80DA" w14:textId="77777777" w:rsidTr="00920A67">
        <w:trPr>
          <w:trHeight w:val="331"/>
        </w:trPr>
        <w:tc>
          <w:tcPr>
            <w:tcW w:w="3060" w:type="dxa"/>
          </w:tcPr>
          <w:p w14:paraId="264C6C76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5CE9A22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1032.8±316.3</w:t>
            </w:r>
          </w:p>
        </w:tc>
        <w:tc>
          <w:tcPr>
            <w:tcW w:w="2340" w:type="dxa"/>
          </w:tcPr>
          <w:p w14:paraId="09FF010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893.6±179.5</w:t>
            </w:r>
          </w:p>
        </w:tc>
        <w:tc>
          <w:tcPr>
            <w:tcW w:w="2160" w:type="dxa"/>
          </w:tcPr>
          <w:p w14:paraId="16D7F065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934.0±238.5</w:t>
            </w:r>
          </w:p>
        </w:tc>
        <w:tc>
          <w:tcPr>
            <w:tcW w:w="2250" w:type="dxa"/>
          </w:tcPr>
          <w:p w14:paraId="752E0DA8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959.7±268.9</w:t>
            </w:r>
          </w:p>
        </w:tc>
        <w:tc>
          <w:tcPr>
            <w:tcW w:w="1980" w:type="dxa"/>
          </w:tcPr>
          <w:p w14:paraId="02CEE45D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992.0±267.3</w:t>
            </w:r>
          </w:p>
        </w:tc>
      </w:tr>
      <w:tr w:rsidR="00920A67" w:rsidRPr="00920A67" w14:paraId="1AF75557" w14:textId="77777777" w:rsidTr="00920A67">
        <w:trPr>
          <w:trHeight w:val="331"/>
        </w:trPr>
        <w:tc>
          <w:tcPr>
            <w:tcW w:w="3060" w:type="dxa"/>
          </w:tcPr>
          <w:p w14:paraId="782B0675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25A3B07D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959.5±194.4</w:t>
            </w:r>
          </w:p>
        </w:tc>
        <w:tc>
          <w:tcPr>
            <w:tcW w:w="2340" w:type="dxa"/>
          </w:tcPr>
          <w:p w14:paraId="13B67A2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5A794D10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A8E344D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C7977D7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921.2±187.1</w:t>
            </w:r>
          </w:p>
        </w:tc>
      </w:tr>
      <w:tr w:rsidR="00920A67" w:rsidRPr="00920A67" w14:paraId="772AF4A2" w14:textId="77777777" w:rsidTr="00920A67">
        <w:trPr>
          <w:trHeight w:val="331"/>
        </w:trPr>
        <w:tc>
          <w:tcPr>
            <w:tcW w:w="13410" w:type="dxa"/>
            <w:gridSpan w:val="6"/>
          </w:tcPr>
          <w:p w14:paraId="1D91A31B" w14:textId="77777777" w:rsidR="00920A67" w:rsidRPr="00920A67" w:rsidRDefault="00920A67" w:rsidP="00920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Whole grains (oz eq/day)</w:t>
            </w:r>
          </w:p>
        </w:tc>
      </w:tr>
      <w:tr w:rsidR="00920A67" w:rsidRPr="00920A67" w14:paraId="449E0C29" w14:textId="77777777" w:rsidTr="00920A67">
        <w:trPr>
          <w:trHeight w:val="331"/>
        </w:trPr>
        <w:tc>
          <w:tcPr>
            <w:tcW w:w="3060" w:type="dxa"/>
          </w:tcPr>
          <w:p w14:paraId="45F7E309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51CDB798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0.7±0.4</w:t>
            </w:r>
          </w:p>
        </w:tc>
        <w:tc>
          <w:tcPr>
            <w:tcW w:w="2340" w:type="dxa"/>
          </w:tcPr>
          <w:p w14:paraId="5C092E90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0.5±0.3</w:t>
            </w:r>
          </w:p>
        </w:tc>
        <w:tc>
          <w:tcPr>
            <w:tcW w:w="2160" w:type="dxa"/>
          </w:tcPr>
          <w:p w14:paraId="674C3D2D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0.5±0.3</w:t>
            </w:r>
          </w:p>
        </w:tc>
        <w:tc>
          <w:tcPr>
            <w:tcW w:w="2250" w:type="dxa"/>
          </w:tcPr>
          <w:p w14:paraId="72D3D2A4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0.5±0.3</w:t>
            </w:r>
          </w:p>
        </w:tc>
        <w:tc>
          <w:tcPr>
            <w:tcW w:w="1980" w:type="dxa"/>
          </w:tcPr>
          <w:p w14:paraId="4344E1F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0.6±0.5</w:t>
            </w:r>
          </w:p>
        </w:tc>
      </w:tr>
      <w:tr w:rsidR="00920A67" w:rsidRPr="00920A67" w14:paraId="5005C853" w14:textId="77777777" w:rsidTr="00920A67">
        <w:trPr>
          <w:trHeight w:val="331"/>
        </w:trPr>
        <w:tc>
          <w:tcPr>
            <w:tcW w:w="3060" w:type="dxa"/>
          </w:tcPr>
          <w:p w14:paraId="7E4560A6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4699C5C0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0.5±0.2</w:t>
            </w:r>
          </w:p>
        </w:tc>
        <w:tc>
          <w:tcPr>
            <w:tcW w:w="2340" w:type="dxa"/>
          </w:tcPr>
          <w:p w14:paraId="144443E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19EE812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DDDE639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4D5FAD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0.5±0.3</w:t>
            </w:r>
          </w:p>
        </w:tc>
      </w:tr>
      <w:tr w:rsidR="00920A67" w:rsidRPr="00920A67" w14:paraId="07E2D27F" w14:textId="77777777" w:rsidTr="00920A67">
        <w:trPr>
          <w:trHeight w:val="331"/>
        </w:trPr>
        <w:tc>
          <w:tcPr>
            <w:tcW w:w="13410" w:type="dxa"/>
            <w:gridSpan w:val="6"/>
          </w:tcPr>
          <w:p w14:paraId="08E3027B" w14:textId="77777777" w:rsidR="00920A67" w:rsidRPr="00920A67" w:rsidRDefault="00920A67" w:rsidP="00920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added sugar (tsp eq/day)</w:t>
            </w:r>
          </w:p>
        </w:tc>
      </w:tr>
      <w:tr w:rsidR="00920A67" w:rsidRPr="00920A67" w14:paraId="2A7553B9" w14:textId="77777777" w:rsidTr="00920A67">
        <w:trPr>
          <w:trHeight w:val="331"/>
        </w:trPr>
        <w:tc>
          <w:tcPr>
            <w:tcW w:w="3060" w:type="dxa"/>
          </w:tcPr>
          <w:p w14:paraId="23B21340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0199522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16.4±7.2</w:t>
            </w:r>
          </w:p>
        </w:tc>
        <w:tc>
          <w:tcPr>
            <w:tcW w:w="2340" w:type="dxa"/>
          </w:tcPr>
          <w:p w14:paraId="71F2263E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14.5±4.8</w:t>
            </w:r>
          </w:p>
        </w:tc>
        <w:tc>
          <w:tcPr>
            <w:tcW w:w="2160" w:type="dxa"/>
          </w:tcPr>
          <w:p w14:paraId="71B20492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14.4±4.2</w:t>
            </w:r>
          </w:p>
        </w:tc>
        <w:tc>
          <w:tcPr>
            <w:tcW w:w="2250" w:type="dxa"/>
          </w:tcPr>
          <w:p w14:paraId="55663792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14.8±5.1</w:t>
            </w:r>
          </w:p>
        </w:tc>
        <w:tc>
          <w:tcPr>
            <w:tcW w:w="1980" w:type="dxa"/>
          </w:tcPr>
          <w:p w14:paraId="4D6EB07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15.0±4.0</w:t>
            </w:r>
          </w:p>
        </w:tc>
      </w:tr>
      <w:tr w:rsidR="00920A67" w:rsidRPr="00920A67" w14:paraId="2A395D7C" w14:textId="77777777" w:rsidTr="00920A67">
        <w:trPr>
          <w:trHeight w:val="331"/>
        </w:trPr>
        <w:tc>
          <w:tcPr>
            <w:tcW w:w="3060" w:type="dxa"/>
          </w:tcPr>
          <w:p w14:paraId="7219AF67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5E6B0265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15.1±3.7</w:t>
            </w:r>
          </w:p>
        </w:tc>
        <w:tc>
          <w:tcPr>
            <w:tcW w:w="2340" w:type="dxa"/>
          </w:tcPr>
          <w:p w14:paraId="4A47BFD2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3D96C10B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B789019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B3CE566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15.4±4.6</w:t>
            </w:r>
          </w:p>
        </w:tc>
      </w:tr>
      <w:tr w:rsidR="00920A67" w:rsidRPr="00920A67" w14:paraId="03D76EAF" w14:textId="77777777" w:rsidTr="00920A67">
        <w:trPr>
          <w:trHeight w:val="331"/>
        </w:trPr>
        <w:tc>
          <w:tcPr>
            <w:tcW w:w="13410" w:type="dxa"/>
            <w:gridSpan w:val="6"/>
          </w:tcPr>
          <w:p w14:paraId="75C4394E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Dairy (cup eq/day)</w:t>
            </w:r>
          </w:p>
        </w:tc>
      </w:tr>
      <w:tr w:rsidR="00920A67" w:rsidRPr="00920A67" w14:paraId="4281205F" w14:textId="77777777" w:rsidTr="00920A67">
        <w:trPr>
          <w:trHeight w:val="331"/>
        </w:trPr>
        <w:tc>
          <w:tcPr>
            <w:tcW w:w="3060" w:type="dxa"/>
          </w:tcPr>
          <w:p w14:paraId="7ABDE119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‘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Redeemers’</w:t>
            </w:r>
          </w:p>
        </w:tc>
        <w:tc>
          <w:tcPr>
            <w:tcW w:w="1620" w:type="dxa"/>
            <w:shd w:val="clear" w:color="auto" w:fill="auto"/>
          </w:tcPr>
          <w:p w14:paraId="61717EC1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2.4±1.1</w:t>
            </w:r>
          </w:p>
        </w:tc>
        <w:tc>
          <w:tcPr>
            <w:tcW w:w="2340" w:type="dxa"/>
          </w:tcPr>
          <w:p w14:paraId="5A18A9E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2.0±0.7</w:t>
            </w:r>
          </w:p>
        </w:tc>
        <w:tc>
          <w:tcPr>
            <w:tcW w:w="2160" w:type="dxa"/>
          </w:tcPr>
          <w:p w14:paraId="7F3BAD94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2.1±0.8</w:t>
            </w:r>
          </w:p>
        </w:tc>
        <w:tc>
          <w:tcPr>
            <w:tcW w:w="2250" w:type="dxa"/>
          </w:tcPr>
          <w:p w14:paraId="2F7F07B8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2.1±0.9</w:t>
            </w:r>
          </w:p>
        </w:tc>
        <w:tc>
          <w:tcPr>
            <w:tcW w:w="1980" w:type="dxa"/>
          </w:tcPr>
          <w:p w14:paraId="3757E88C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2.2±0.9</w:t>
            </w:r>
          </w:p>
        </w:tc>
      </w:tr>
      <w:tr w:rsidR="00920A67" w:rsidRPr="00920A67" w14:paraId="16248D10" w14:textId="77777777" w:rsidTr="00920A67">
        <w:trPr>
          <w:trHeight w:val="331"/>
        </w:trPr>
        <w:tc>
          <w:tcPr>
            <w:tcW w:w="3060" w:type="dxa"/>
          </w:tcPr>
          <w:p w14:paraId="6EC3AA5C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   ‘Non-redeemers’</w:t>
            </w:r>
          </w:p>
        </w:tc>
        <w:tc>
          <w:tcPr>
            <w:tcW w:w="1620" w:type="dxa"/>
            <w:shd w:val="clear" w:color="auto" w:fill="auto"/>
          </w:tcPr>
          <w:p w14:paraId="636B810F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2.2±0.7</w:t>
            </w:r>
          </w:p>
        </w:tc>
        <w:tc>
          <w:tcPr>
            <w:tcW w:w="2340" w:type="dxa"/>
          </w:tcPr>
          <w:p w14:paraId="2E42FD2F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5AF7BAA8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CC09CEA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450ADB3" w14:textId="77777777" w:rsidR="00920A67" w:rsidRPr="00920A67" w:rsidRDefault="00920A67" w:rsidP="00920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2.0±0.6</w:t>
            </w:r>
          </w:p>
        </w:tc>
      </w:tr>
      <w:tr w:rsidR="00920A67" w:rsidRPr="00920A67" w14:paraId="30B8028C" w14:textId="77777777" w:rsidTr="00920A67">
        <w:trPr>
          <w:trHeight w:val="1070"/>
        </w:trPr>
        <w:tc>
          <w:tcPr>
            <w:tcW w:w="13410" w:type="dxa"/>
            <w:gridSpan w:val="6"/>
            <w:tcBorders>
              <w:top w:val="single" w:sz="4" w:space="0" w:color="auto"/>
            </w:tcBorders>
          </w:tcPr>
          <w:p w14:paraId="13445AE8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‘Redeemers’ used </w:t>
            </w:r>
            <w:r w:rsidRPr="00920A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1 free trial voucher. ‘Non-redeemers’ used 0 free trial vouchers. </w:t>
            </w:r>
          </w:p>
          <w:p w14:paraId="406043AF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Sample sizes included baseline (‘redeemers’: n=62; ‘non-redeemers’: n=27); after 1</w:t>
            </w:r>
            <w:r w:rsidRPr="00920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free trial box (n=52), after 2</w:t>
            </w:r>
            <w:r w:rsidRPr="00920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free trial box (n=38), after 3</w:t>
            </w:r>
            <w:r w:rsidRPr="00920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free trial box (n=34), and exit survey (‘redeemers’: n=40; ‘non-redeemers’: n=14)</w:t>
            </w:r>
          </w:p>
          <w:p w14:paraId="48115C67" w14:textId="77777777" w:rsidR="00920A67" w:rsidRPr="00920A67" w:rsidRDefault="00920A67" w:rsidP="00920A67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20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920A67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The</w:t>
            </w:r>
            <w:proofErr w:type="spellEnd"/>
            <w:r w:rsidRPr="00920A67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 exit survey for ‘redeemers’ occurred 2 months after free trial vouchers were redeemed, while the exit survey for ‘non-redeemers’ occurred after the free trial vouchers expired.</w:t>
            </w:r>
          </w:p>
          <w:p w14:paraId="5D12AE5D" w14:textId="77777777" w:rsidR="00920A67" w:rsidRPr="00920A67" w:rsidRDefault="00920A67" w:rsidP="0092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A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920A6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920A67">
              <w:rPr>
                <w:rFonts w:ascii="Times New Roman" w:hAnsi="Times New Roman" w:cs="Times New Roman"/>
                <w:sz w:val="24"/>
                <w:szCs w:val="24"/>
              </w:rPr>
              <w:t xml:space="preserve"> for values including legumes and excluding French fries </w:t>
            </w:r>
          </w:p>
        </w:tc>
      </w:tr>
    </w:tbl>
    <w:p w14:paraId="23DC21D3" w14:textId="7BBD5F85" w:rsidR="00DA3916" w:rsidRDefault="00DA3916"/>
    <w:sectPr w:rsidR="00DA3916" w:rsidSect="00920A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DE"/>
    <w:rsid w:val="00362CDE"/>
    <w:rsid w:val="006A541A"/>
    <w:rsid w:val="006E756A"/>
    <w:rsid w:val="00920A67"/>
    <w:rsid w:val="00BB6700"/>
    <w:rsid w:val="00DA3916"/>
    <w:rsid w:val="00F7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A806"/>
  <w15:chartTrackingRefBased/>
  <w15:docId w15:val="{37640EF9-093C-47CA-B1D5-27B2E5E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CDE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CDE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92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Elizabeth</dc:creator>
  <cp:keywords/>
  <dc:description/>
  <cp:lastModifiedBy>Adams, Elizabeth</cp:lastModifiedBy>
  <cp:revision>2</cp:revision>
  <dcterms:created xsi:type="dcterms:W3CDTF">2024-08-07T18:55:00Z</dcterms:created>
  <dcterms:modified xsi:type="dcterms:W3CDTF">2024-08-07T18:55:00Z</dcterms:modified>
</cp:coreProperties>
</file>