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81FAD" w14:textId="19F89D83" w:rsidR="00C9152A" w:rsidRPr="00DB5D01" w:rsidRDefault="00C9152A">
      <w:pPr>
        <w:rPr>
          <w:sz w:val="16"/>
          <w:szCs w:val="16"/>
        </w:rPr>
      </w:pPr>
    </w:p>
    <w:tbl>
      <w:tblPr>
        <w:tblStyle w:val="Style2"/>
        <w:tblW w:w="16869" w:type="dxa"/>
        <w:tblInd w:w="-1418" w:type="dxa"/>
        <w:tblLayout w:type="fixed"/>
        <w:tblLook w:val="0400" w:firstRow="0" w:lastRow="0" w:firstColumn="0" w:lastColumn="0" w:noHBand="0" w:noVBand="1"/>
      </w:tblPr>
      <w:tblGrid>
        <w:gridCol w:w="1560"/>
        <w:gridCol w:w="2694"/>
        <w:gridCol w:w="850"/>
        <w:gridCol w:w="10348"/>
        <w:gridCol w:w="1417"/>
      </w:tblGrid>
      <w:tr w:rsidR="00C9152A" w:rsidRPr="00623F6D" w14:paraId="227069F4" w14:textId="701029B9" w:rsidTr="00C9152A">
        <w:trPr>
          <w:trHeight w:val="276"/>
        </w:trPr>
        <w:tc>
          <w:tcPr>
            <w:tcW w:w="1560" w:type="dxa"/>
          </w:tcPr>
          <w:p w14:paraId="4B0B6E89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2E09ECA9" w14:textId="76D7ACC1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Section/topic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DC8CBC9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No</w:t>
            </w:r>
          </w:p>
        </w:tc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</w:tcPr>
          <w:p w14:paraId="2B3EC74C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CONSORT 2025 checklist item description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71D89BB" w14:textId="63BD30D8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Reported on page no.</w:t>
            </w:r>
          </w:p>
        </w:tc>
      </w:tr>
      <w:tr w:rsidR="00C9152A" w:rsidRPr="009C6FD6" w14:paraId="2FC73CAB" w14:textId="03399797" w:rsidTr="00C9152A">
        <w:trPr>
          <w:trHeight w:val="268"/>
        </w:trPr>
        <w:tc>
          <w:tcPr>
            <w:tcW w:w="1560" w:type="dxa"/>
          </w:tcPr>
          <w:p w14:paraId="5816562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tcBorders>
              <w:top w:val="single" w:sz="4" w:space="0" w:color="auto"/>
            </w:tcBorders>
          </w:tcPr>
          <w:p w14:paraId="4D9D8A16" w14:textId="109C5284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Title and abstract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379285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516F4C9C" w14:textId="6A0E4D94" w:rsidTr="00C9152A">
        <w:trPr>
          <w:trHeight w:val="276"/>
        </w:trPr>
        <w:tc>
          <w:tcPr>
            <w:tcW w:w="1560" w:type="dxa"/>
          </w:tcPr>
          <w:p w14:paraId="72FB83D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096F3B53" w14:textId="6BF361C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Title and structured abstract</w:t>
            </w:r>
          </w:p>
        </w:tc>
        <w:tc>
          <w:tcPr>
            <w:tcW w:w="850" w:type="dxa"/>
          </w:tcPr>
          <w:p w14:paraId="0B4392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1a</w:t>
            </w:r>
          </w:p>
        </w:tc>
        <w:tc>
          <w:tcPr>
            <w:tcW w:w="10348" w:type="dxa"/>
          </w:tcPr>
          <w:p w14:paraId="3A545C8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Identification as a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1C316C9" w14:textId="02FB7DD7" w:rsidR="00C9152A" w:rsidRPr="00A95D8C" w:rsidRDefault="0016075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C9152A" w:rsidRPr="009C6FD6" w14:paraId="34F5E981" w14:textId="744DE5B2" w:rsidTr="00C9152A">
        <w:trPr>
          <w:trHeight w:val="47"/>
        </w:trPr>
        <w:tc>
          <w:tcPr>
            <w:tcW w:w="1560" w:type="dxa"/>
          </w:tcPr>
          <w:p w14:paraId="7B4DDADC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35DAF023" w14:textId="35FE63F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2B3B450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1b</w:t>
            </w:r>
          </w:p>
        </w:tc>
        <w:tc>
          <w:tcPr>
            <w:tcW w:w="10348" w:type="dxa"/>
          </w:tcPr>
          <w:p w14:paraId="1BD4275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Structured summary of the trial design, methods, results, and conclusions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71E535" w14:textId="4DC3997D" w:rsidR="00C9152A" w:rsidRPr="00A95D8C" w:rsidRDefault="0016075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2-3</w:t>
            </w:r>
          </w:p>
        </w:tc>
      </w:tr>
      <w:tr w:rsidR="00C9152A" w:rsidRPr="009C6FD6" w14:paraId="37242249" w14:textId="0B7312BA" w:rsidTr="00C9152A">
        <w:trPr>
          <w:trHeight w:val="276"/>
        </w:trPr>
        <w:tc>
          <w:tcPr>
            <w:tcW w:w="1560" w:type="dxa"/>
          </w:tcPr>
          <w:p w14:paraId="3DE8FC7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590BDCD8" w14:textId="74D22BD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Open science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8A20F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15DB139F" w14:textId="5C35FE91" w:rsidTr="00C9152A">
        <w:trPr>
          <w:trHeight w:val="272"/>
        </w:trPr>
        <w:tc>
          <w:tcPr>
            <w:tcW w:w="1560" w:type="dxa"/>
          </w:tcPr>
          <w:p w14:paraId="2FFBF68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00441FDE" w14:textId="2E2A834D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registration</w:t>
            </w:r>
          </w:p>
        </w:tc>
        <w:tc>
          <w:tcPr>
            <w:tcW w:w="850" w:type="dxa"/>
          </w:tcPr>
          <w:p w14:paraId="508736D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</w:t>
            </w:r>
          </w:p>
        </w:tc>
        <w:tc>
          <w:tcPr>
            <w:tcW w:w="10348" w:type="dxa"/>
          </w:tcPr>
          <w:p w14:paraId="6E5033A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Name of trial registry, identifying number (with URL) and date of registration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E73EF33" w14:textId="63E41CE9" w:rsidR="00C9152A" w:rsidRPr="00A95D8C" w:rsidRDefault="0016075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C9152A" w:rsidRPr="009C6FD6" w14:paraId="31B48C7D" w14:textId="60AC27EE" w:rsidTr="00C9152A">
        <w:trPr>
          <w:trHeight w:val="272"/>
        </w:trPr>
        <w:tc>
          <w:tcPr>
            <w:tcW w:w="1560" w:type="dxa"/>
          </w:tcPr>
          <w:p w14:paraId="2E5A766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08C6ED7" w14:textId="702DF69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Protocol and statistical analysis plan</w:t>
            </w:r>
          </w:p>
        </w:tc>
        <w:tc>
          <w:tcPr>
            <w:tcW w:w="850" w:type="dxa"/>
          </w:tcPr>
          <w:p w14:paraId="7684EAC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</w:t>
            </w:r>
          </w:p>
        </w:tc>
        <w:tc>
          <w:tcPr>
            <w:tcW w:w="10348" w:type="dxa"/>
          </w:tcPr>
          <w:p w14:paraId="643072E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the trial protocol and statistical analysis plan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784BC56" w14:textId="6CF0FB7A" w:rsidR="00C9152A" w:rsidRPr="00A95D8C" w:rsidRDefault="0016075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C9152A" w:rsidRPr="009C6FD6" w14:paraId="4E1B2A1C" w14:textId="4A3A1824" w:rsidTr="00C9152A">
        <w:trPr>
          <w:trHeight w:val="272"/>
        </w:trPr>
        <w:tc>
          <w:tcPr>
            <w:tcW w:w="1560" w:type="dxa"/>
          </w:tcPr>
          <w:p w14:paraId="7725CE7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67E7451" w14:textId="5F7DC61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Data sharing</w:t>
            </w:r>
          </w:p>
        </w:tc>
        <w:tc>
          <w:tcPr>
            <w:tcW w:w="850" w:type="dxa"/>
          </w:tcPr>
          <w:p w14:paraId="6C41509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4</w:t>
            </w:r>
          </w:p>
        </w:tc>
        <w:tc>
          <w:tcPr>
            <w:tcW w:w="10348" w:type="dxa"/>
          </w:tcPr>
          <w:p w14:paraId="20BEADB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and how the individual de-identified participant data (including data dictionary), statistical code and any other materials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1BD024F" w14:textId="23F0BAB6" w:rsidR="00C9152A" w:rsidRPr="00A95D8C" w:rsidRDefault="0016075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C9152A" w:rsidRPr="009C6FD6" w14:paraId="4BCC1AC8" w14:textId="3B0E5363" w:rsidTr="00C9152A">
        <w:trPr>
          <w:trHeight w:val="272"/>
        </w:trPr>
        <w:tc>
          <w:tcPr>
            <w:tcW w:w="1560" w:type="dxa"/>
          </w:tcPr>
          <w:p w14:paraId="3DA8BDD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032B4BD8" w14:textId="006F01E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Funding and conflicts of interest</w:t>
            </w:r>
          </w:p>
        </w:tc>
        <w:tc>
          <w:tcPr>
            <w:tcW w:w="850" w:type="dxa"/>
          </w:tcPr>
          <w:p w14:paraId="2F093E8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5a</w:t>
            </w:r>
          </w:p>
        </w:tc>
        <w:tc>
          <w:tcPr>
            <w:tcW w:w="10348" w:type="dxa"/>
          </w:tcPr>
          <w:p w14:paraId="10B005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Sources of funding and other support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supply of drugs), and role of funders in the design, conduct, analysis and reporting of the trial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FA1C9C5" w14:textId="2190D9C3" w:rsidR="00C9152A" w:rsidRPr="00A95D8C" w:rsidRDefault="0016075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</w:tr>
      <w:tr w:rsidR="00C9152A" w:rsidRPr="009C6FD6" w14:paraId="682C303D" w14:textId="6CC64502" w:rsidTr="00C9152A">
        <w:trPr>
          <w:trHeight w:val="272"/>
        </w:trPr>
        <w:tc>
          <w:tcPr>
            <w:tcW w:w="1560" w:type="dxa"/>
          </w:tcPr>
          <w:p w14:paraId="1B0A4C1E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02C46BE" w14:textId="0D874FBA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DA2C9E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5b</w:t>
            </w:r>
          </w:p>
        </w:tc>
        <w:tc>
          <w:tcPr>
            <w:tcW w:w="10348" w:type="dxa"/>
          </w:tcPr>
          <w:p w14:paraId="1929805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Financial and other conflicts of interest of the manuscript authors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D5251A5" w14:textId="29C4DBEE" w:rsidR="00C9152A" w:rsidRPr="00A95D8C" w:rsidRDefault="0016075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</w:tr>
      <w:tr w:rsidR="00C9152A" w:rsidRPr="009C6FD6" w14:paraId="7038E3A9" w14:textId="2A12DA6B" w:rsidTr="00C9152A">
        <w:trPr>
          <w:trHeight w:val="276"/>
        </w:trPr>
        <w:tc>
          <w:tcPr>
            <w:tcW w:w="1560" w:type="dxa"/>
          </w:tcPr>
          <w:p w14:paraId="09D7E97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02437053" w14:textId="7516E18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Introduction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0520C8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2FAA4B6E" w14:textId="56B809E2" w:rsidTr="00C9152A">
        <w:trPr>
          <w:trHeight w:val="271"/>
        </w:trPr>
        <w:tc>
          <w:tcPr>
            <w:tcW w:w="1560" w:type="dxa"/>
          </w:tcPr>
          <w:p w14:paraId="5650372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182BD7C" w14:textId="3B235A6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Background and rationale</w:t>
            </w:r>
          </w:p>
        </w:tc>
        <w:tc>
          <w:tcPr>
            <w:tcW w:w="850" w:type="dxa"/>
          </w:tcPr>
          <w:p w14:paraId="1FAC2EF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6</w:t>
            </w:r>
          </w:p>
        </w:tc>
        <w:tc>
          <w:tcPr>
            <w:tcW w:w="10348" w:type="dxa"/>
          </w:tcPr>
          <w:p w14:paraId="2B92894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Scientific background and rationale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D6017B0" w14:textId="6A1F7D1A" w:rsidR="00C9152A" w:rsidRPr="00A95D8C" w:rsidRDefault="0016075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5-7</w:t>
            </w:r>
          </w:p>
        </w:tc>
      </w:tr>
      <w:tr w:rsidR="00C9152A" w:rsidRPr="009C6FD6" w14:paraId="78EFFCFC" w14:textId="1A79AD0E" w:rsidTr="00C9152A">
        <w:trPr>
          <w:trHeight w:val="276"/>
        </w:trPr>
        <w:tc>
          <w:tcPr>
            <w:tcW w:w="1560" w:type="dxa"/>
          </w:tcPr>
          <w:p w14:paraId="15230C5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31C897D" w14:textId="5E5F9D51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Objectives</w:t>
            </w:r>
          </w:p>
        </w:tc>
        <w:tc>
          <w:tcPr>
            <w:tcW w:w="850" w:type="dxa"/>
          </w:tcPr>
          <w:p w14:paraId="68D341A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7</w:t>
            </w:r>
          </w:p>
        </w:tc>
        <w:tc>
          <w:tcPr>
            <w:tcW w:w="10348" w:type="dxa"/>
          </w:tcPr>
          <w:p w14:paraId="0B8B455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Specific objectives related to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F0BE23" w14:textId="550F3EFD" w:rsidR="00C9152A" w:rsidRPr="00A95D8C" w:rsidRDefault="0016075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C9152A" w:rsidRPr="009C6FD6" w14:paraId="281CCBEB" w14:textId="56BB2C90" w:rsidTr="00C9152A">
        <w:trPr>
          <w:trHeight w:val="276"/>
        </w:trPr>
        <w:tc>
          <w:tcPr>
            <w:tcW w:w="1560" w:type="dxa"/>
          </w:tcPr>
          <w:p w14:paraId="2EF82D6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29C93C58" w14:textId="7C9D05E5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Methods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5A9871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1858F8DC" w14:textId="33AFB9EC" w:rsidTr="00C9152A">
        <w:trPr>
          <w:trHeight w:val="268"/>
        </w:trPr>
        <w:tc>
          <w:tcPr>
            <w:tcW w:w="1560" w:type="dxa"/>
          </w:tcPr>
          <w:p w14:paraId="5CDBACD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3C7C8F0" w14:textId="01F2DB82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Patient and public involvement</w:t>
            </w:r>
          </w:p>
        </w:tc>
        <w:tc>
          <w:tcPr>
            <w:tcW w:w="850" w:type="dxa"/>
          </w:tcPr>
          <w:p w14:paraId="5274A5D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8</w:t>
            </w:r>
          </w:p>
        </w:tc>
        <w:tc>
          <w:tcPr>
            <w:tcW w:w="10348" w:type="dxa"/>
          </w:tcPr>
          <w:p w14:paraId="600AC5F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Details of patient or public involvement in the design, conduct and reporting of the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77C5A4A" w14:textId="44F04301" w:rsidR="00C9152A" w:rsidRPr="00A95D8C" w:rsidRDefault="0016075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C9152A" w:rsidRPr="009C6FD6" w14:paraId="1B0AA934" w14:textId="78A0B4A0" w:rsidTr="00C9152A">
        <w:trPr>
          <w:trHeight w:val="268"/>
        </w:trPr>
        <w:tc>
          <w:tcPr>
            <w:tcW w:w="1560" w:type="dxa"/>
          </w:tcPr>
          <w:p w14:paraId="1AD368C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84FD3E2" w14:textId="7282B12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design</w:t>
            </w:r>
          </w:p>
        </w:tc>
        <w:tc>
          <w:tcPr>
            <w:tcW w:w="850" w:type="dxa"/>
          </w:tcPr>
          <w:p w14:paraId="1980554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9</w:t>
            </w:r>
          </w:p>
        </w:tc>
        <w:tc>
          <w:tcPr>
            <w:tcW w:w="10348" w:type="dxa"/>
          </w:tcPr>
          <w:p w14:paraId="6B5445E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Description of trial design including type of trial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parallel group, crossover), allocation ratio, and framework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superiority, equivalence, non-inferiority, exploratory)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3E661F" w14:textId="08E87A1B" w:rsidR="00C9152A" w:rsidRPr="00A95D8C" w:rsidRDefault="0016075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8-9</w:t>
            </w:r>
          </w:p>
        </w:tc>
      </w:tr>
      <w:tr w:rsidR="00C9152A" w:rsidRPr="009C6FD6" w14:paraId="504060DC" w14:textId="1CE080D1" w:rsidTr="00C9152A">
        <w:trPr>
          <w:trHeight w:val="214"/>
        </w:trPr>
        <w:tc>
          <w:tcPr>
            <w:tcW w:w="1560" w:type="dxa"/>
          </w:tcPr>
          <w:p w14:paraId="34A42CE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0309F428" w14:textId="3B688AD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Changes to trial protocol</w:t>
            </w:r>
          </w:p>
        </w:tc>
        <w:tc>
          <w:tcPr>
            <w:tcW w:w="850" w:type="dxa"/>
          </w:tcPr>
          <w:p w14:paraId="2FE841D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10</w:t>
            </w:r>
          </w:p>
        </w:tc>
        <w:tc>
          <w:tcPr>
            <w:tcW w:w="10348" w:type="dxa"/>
          </w:tcPr>
          <w:p w14:paraId="7C331F3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Important changes to the trial after it commenced including any outcomes or analyses that were not prespecified, with reason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BA8553" w14:textId="2EAAAE19" w:rsidR="00C9152A" w:rsidRPr="00A95D8C" w:rsidRDefault="0016075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C9152A" w:rsidRPr="009C6FD6" w14:paraId="07CFBB74" w14:textId="6D99B237" w:rsidTr="00C9152A">
        <w:trPr>
          <w:trHeight w:val="96"/>
        </w:trPr>
        <w:tc>
          <w:tcPr>
            <w:tcW w:w="1560" w:type="dxa"/>
          </w:tcPr>
          <w:p w14:paraId="0EE0828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0D0AB77" w14:textId="195C8ED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setting</w:t>
            </w:r>
          </w:p>
        </w:tc>
        <w:tc>
          <w:tcPr>
            <w:tcW w:w="850" w:type="dxa"/>
          </w:tcPr>
          <w:p w14:paraId="704EE25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11</w:t>
            </w:r>
          </w:p>
        </w:tc>
        <w:tc>
          <w:tcPr>
            <w:tcW w:w="10348" w:type="dxa"/>
          </w:tcPr>
          <w:p w14:paraId="1D4F572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Settings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community, hospital) and locations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countries, sites) where the trial was conducted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C56EBEE" w14:textId="64E5AF13" w:rsidR="00C9152A" w:rsidRPr="00A95D8C" w:rsidRDefault="0016075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C9152A" w:rsidRPr="009C6FD6" w14:paraId="63E60961" w14:textId="6DA5DE5A" w:rsidTr="00C9152A">
        <w:trPr>
          <w:trHeight w:val="276"/>
        </w:trPr>
        <w:tc>
          <w:tcPr>
            <w:tcW w:w="1560" w:type="dxa"/>
          </w:tcPr>
          <w:p w14:paraId="7483AC7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475718C6" w14:textId="55FD611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</w:t>
            </w:r>
          </w:p>
        </w:tc>
        <w:tc>
          <w:tcPr>
            <w:tcW w:w="850" w:type="dxa"/>
          </w:tcPr>
          <w:p w14:paraId="735E304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12a</w:t>
            </w:r>
          </w:p>
        </w:tc>
        <w:tc>
          <w:tcPr>
            <w:tcW w:w="10348" w:type="dxa"/>
          </w:tcPr>
          <w:p w14:paraId="7F6F178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 for participants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F501B2F" w14:textId="68B4C240" w:rsidR="00C9152A" w:rsidRPr="00A95D8C" w:rsidRDefault="0016075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10-11</w:t>
            </w:r>
          </w:p>
        </w:tc>
      </w:tr>
      <w:tr w:rsidR="00C9152A" w:rsidRPr="009C6FD6" w14:paraId="1B8703A1" w14:textId="0F2F908D" w:rsidTr="00C9152A">
        <w:trPr>
          <w:trHeight w:val="276"/>
        </w:trPr>
        <w:tc>
          <w:tcPr>
            <w:tcW w:w="1560" w:type="dxa"/>
          </w:tcPr>
          <w:p w14:paraId="650BFC36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  <w:vAlign w:val="center"/>
          </w:tcPr>
          <w:p w14:paraId="0B02B3C5" w14:textId="7A7B3E25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1B744C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12b</w:t>
            </w:r>
          </w:p>
        </w:tc>
        <w:tc>
          <w:tcPr>
            <w:tcW w:w="10348" w:type="dxa"/>
          </w:tcPr>
          <w:p w14:paraId="6ED5CF8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applicable, eligibility criteria for sites and for individuals delivering the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surgeons, physiotherapists)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EC926B9" w14:textId="4C76D3EA" w:rsidR="00C9152A" w:rsidRPr="00A95D8C" w:rsidRDefault="0016075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10-11</w:t>
            </w:r>
          </w:p>
        </w:tc>
      </w:tr>
      <w:tr w:rsidR="00C9152A" w:rsidRPr="009C6FD6" w14:paraId="06640195" w14:textId="75DF5534" w:rsidTr="00C9152A">
        <w:trPr>
          <w:trHeight w:val="463"/>
        </w:trPr>
        <w:tc>
          <w:tcPr>
            <w:tcW w:w="1560" w:type="dxa"/>
          </w:tcPr>
          <w:p w14:paraId="45C8CB9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5A2E7AB" w14:textId="17D79DA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</w:t>
            </w:r>
          </w:p>
        </w:tc>
        <w:tc>
          <w:tcPr>
            <w:tcW w:w="850" w:type="dxa"/>
          </w:tcPr>
          <w:p w14:paraId="759E5D1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13</w:t>
            </w:r>
          </w:p>
        </w:tc>
        <w:tc>
          <w:tcPr>
            <w:tcW w:w="10348" w:type="dxa"/>
          </w:tcPr>
          <w:p w14:paraId="5766309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with sufficient details to allow replication. If relevant, where additional materials describing the intervention and comparator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intervention manual)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D4AF78" w14:textId="042FD045" w:rsidR="00C9152A" w:rsidRPr="00A95D8C" w:rsidRDefault="0016075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11-12</w:t>
            </w:r>
          </w:p>
        </w:tc>
      </w:tr>
      <w:tr w:rsidR="00C9152A" w:rsidRPr="009C6FD6" w14:paraId="410EB5A4" w14:textId="615C4092" w:rsidTr="00C9152A">
        <w:trPr>
          <w:trHeight w:val="614"/>
        </w:trPr>
        <w:tc>
          <w:tcPr>
            <w:tcW w:w="1560" w:type="dxa"/>
          </w:tcPr>
          <w:p w14:paraId="1503CE1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459D5EFC" w14:textId="43364BB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</w:t>
            </w:r>
          </w:p>
        </w:tc>
        <w:tc>
          <w:tcPr>
            <w:tcW w:w="850" w:type="dxa"/>
          </w:tcPr>
          <w:p w14:paraId="4151C9AE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  <w:p w14:paraId="79B2F3C5" w14:textId="77777777" w:rsidR="00C9152A" w:rsidRPr="009C6FD6" w:rsidRDefault="00C9152A" w:rsidP="00290903">
            <w:pPr>
              <w:pStyle w:val="TableBody"/>
              <w:jc w:val="center"/>
            </w:pPr>
          </w:p>
        </w:tc>
        <w:tc>
          <w:tcPr>
            <w:tcW w:w="10348" w:type="dxa"/>
          </w:tcPr>
          <w:p w14:paraId="613ECB6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Prespecified primary and secondary outcomes, including the specific measurement variable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systolic blood pressure), analysis metric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change from baseline, final value, time to event), method of aggregation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median, proportion), and time point for each outcome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B2600CD" w14:textId="21CF126C" w:rsidR="00C9152A" w:rsidRPr="00A95D8C" w:rsidRDefault="0016075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</w:tr>
      <w:tr w:rsidR="00C9152A" w:rsidRPr="009C6FD6" w14:paraId="2539364F" w14:textId="6BF97131" w:rsidTr="00C9152A">
        <w:trPr>
          <w:trHeight w:val="47"/>
        </w:trPr>
        <w:tc>
          <w:tcPr>
            <w:tcW w:w="1560" w:type="dxa"/>
          </w:tcPr>
          <w:p w14:paraId="4647681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6C5B3263" w14:textId="4E058EE3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850" w:type="dxa"/>
          </w:tcPr>
          <w:p w14:paraId="01A8E9B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15</w:t>
            </w:r>
          </w:p>
        </w:tc>
        <w:tc>
          <w:tcPr>
            <w:tcW w:w="10348" w:type="dxa"/>
          </w:tcPr>
          <w:p w14:paraId="4819EA2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harms were defined and assessed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systematically, non-systematically)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B7851E5" w14:textId="1CA33F28" w:rsidR="00C9152A" w:rsidRPr="00A95D8C" w:rsidRDefault="0016075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</w:tr>
      <w:tr w:rsidR="00C9152A" w:rsidRPr="009C6FD6" w14:paraId="047F000B" w14:textId="31EAAA04" w:rsidTr="00DB5D01">
        <w:trPr>
          <w:trHeight w:val="47"/>
        </w:trPr>
        <w:tc>
          <w:tcPr>
            <w:tcW w:w="1560" w:type="dxa"/>
          </w:tcPr>
          <w:p w14:paraId="5A2907F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EE54CF8" w14:textId="3C711B1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Sample size</w:t>
            </w:r>
          </w:p>
        </w:tc>
        <w:tc>
          <w:tcPr>
            <w:tcW w:w="850" w:type="dxa"/>
          </w:tcPr>
          <w:p w14:paraId="5DC6788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16a</w:t>
            </w:r>
          </w:p>
        </w:tc>
        <w:tc>
          <w:tcPr>
            <w:tcW w:w="10348" w:type="dxa"/>
          </w:tcPr>
          <w:p w14:paraId="220A698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sample size was determined, including all assumptions supporting the sample size calculation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2891D8B" w14:textId="3B7D0DAE" w:rsidR="00C9152A" w:rsidRPr="00A95D8C" w:rsidRDefault="0016075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</w:tr>
      <w:tr w:rsidR="00C9152A" w:rsidRPr="009C6FD6" w14:paraId="5CB30557" w14:textId="313F18EA" w:rsidTr="00C9152A">
        <w:trPr>
          <w:trHeight w:val="62"/>
        </w:trPr>
        <w:tc>
          <w:tcPr>
            <w:tcW w:w="1560" w:type="dxa"/>
          </w:tcPr>
          <w:p w14:paraId="08CC833C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1731489E" w14:textId="73226012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58BB85B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16b</w:t>
            </w:r>
          </w:p>
        </w:tc>
        <w:tc>
          <w:tcPr>
            <w:tcW w:w="10348" w:type="dxa"/>
          </w:tcPr>
          <w:p w14:paraId="2D06107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Explanation of any interim analyses and stopping guidelines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CABA46B" w14:textId="74EF04E1" w:rsidR="00C9152A" w:rsidRPr="00A95D8C" w:rsidRDefault="0016075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C9152A" w:rsidRPr="009C6FD6" w14:paraId="2051DFA3" w14:textId="3FCF8DCA" w:rsidTr="00DB5D01">
        <w:trPr>
          <w:trHeight w:val="122"/>
        </w:trPr>
        <w:tc>
          <w:tcPr>
            <w:tcW w:w="1560" w:type="dxa"/>
          </w:tcPr>
          <w:p w14:paraId="4D9C6AB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AE0BF75" w14:textId="28D34F7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>:</w:t>
            </w:r>
          </w:p>
        </w:tc>
        <w:tc>
          <w:tcPr>
            <w:tcW w:w="850" w:type="dxa"/>
          </w:tcPr>
          <w:p w14:paraId="7B1DD81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0348" w:type="dxa"/>
          </w:tcPr>
          <w:p w14:paraId="42F7324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87F4DF6" w14:textId="2C420AAE" w:rsidR="00C9152A" w:rsidRPr="00A95D8C" w:rsidRDefault="0016075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</w:tr>
      <w:tr w:rsidR="00C9152A" w:rsidRPr="009C6FD6" w14:paraId="3B115453" w14:textId="66DE8618" w:rsidTr="00DB5D01">
        <w:trPr>
          <w:trHeight w:val="47"/>
        </w:trPr>
        <w:tc>
          <w:tcPr>
            <w:tcW w:w="1560" w:type="dxa"/>
          </w:tcPr>
          <w:p w14:paraId="4914686F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FFD2902" w14:textId="04B5AF5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Sequence generation</w:t>
            </w:r>
          </w:p>
        </w:tc>
        <w:tc>
          <w:tcPr>
            <w:tcW w:w="850" w:type="dxa"/>
          </w:tcPr>
          <w:p w14:paraId="2E1B25C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17a</w:t>
            </w:r>
          </w:p>
        </w:tc>
        <w:tc>
          <w:tcPr>
            <w:tcW w:w="10348" w:type="dxa"/>
          </w:tcPr>
          <w:p w14:paraId="62859E2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generated the random allocation sequence and the method used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1CB3B9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42F6F25F" w14:textId="6CBA90EF" w:rsidTr="00DB5D01">
        <w:trPr>
          <w:trHeight w:val="86"/>
        </w:trPr>
        <w:tc>
          <w:tcPr>
            <w:tcW w:w="1560" w:type="dxa"/>
          </w:tcPr>
          <w:p w14:paraId="5DF65CD3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22DCCE4B" w14:textId="2EF73D45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BE2DA6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17b</w:t>
            </w:r>
          </w:p>
        </w:tc>
        <w:tc>
          <w:tcPr>
            <w:tcW w:w="10348" w:type="dxa"/>
          </w:tcPr>
          <w:p w14:paraId="18E276DE" w14:textId="4954623E" w:rsidR="00DB5D01" w:rsidRPr="00214F2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 w:rsidRPr="00A95D8C">
              <w:rPr>
                <w:szCs w:val="24"/>
              </w:rPr>
              <w:t xml:space="preserve">Type of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 xml:space="preserve"> and details of any restriction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stratification, blocking and block size)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C5702AF" w14:textId="31CB8EE0" w:rsidR="00C9152A" w:rsidRPr="00A95D8C" w:rsidRDefault="0016075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</w:tr>
      <w:tr w:rsidR="00DB5D01" w:rsidRPr="009C6FD6" w14:paraId="3EBDFA55" w14:textId="77777777" w:rsidTr="00DB5D01">
        <w:trPr>
          <w:trHeight w:val="86"/>
        </w:trPr>
        <w:tc>
          <w:tcPr>
            <w:tcW w:w="1560" w:type="dxa"/>
          </w:tcPr>
          <w:p w14:paraId="171ECB1E" w14:textId="77777777" w:rsidR="00DB5D01" w:rsidRPr="009C6FD6" w:rsidRDefault="00DB5D01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</w:tcPr>
          <w:p w14:paraId="1362F785" w14:textId="77777777" w:rsidR="00DB5D01" w:rsidRPr="009C6FD6" w:rsidRDefault="00DB5D01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</w:tcPr>
          <w:p w14:paraId="56BE76F1" w14:textId="77777777" w:rsidR="00DB5D01" w:rsidRPr="00A95D8C" w:rsidRDefault="00DB5D01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0348" w:type="dxa"/>
          </w:tcPr>
          <w:p w14:paraId="63E5DC48" w14:textId="77777777" w:rsidR="00DB5D01" w:rsidRPr="00A95D8C" w:rsidRDefault="00DB5D01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440A31B" w14:textId="5595A39A" w:rsidR="00DB5D01" w:rsidRPr="00DB5D01" w:rsidRDefault="00DB5D01" w:rsidP="00DB5D01">
            <w:pPr>
              <w:pStyle w:val="TableBody"/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  <w:r w:rsidRPr="00DB5D01">
              <w:rPr>
                <w:b/>
                <w:bCs/>
                <w:szCs w:val="24"/>
              </w:rPr>
              <w:t>Reported on page no.</w:t>
            </w:r>
          </w:p>
        </w:tc>
      </w:tr>
      <w:tr w:rsidR="00C9152A" w:rsidRPr="009C6FD6" w14:paraId="32DD2903" w14:textId="410EC6AC" w:rsidTr="00D86B53">
        <w:trPr>
          <w:trHeight w:val="544"/>
        </w:trPr>
        <w:tc>
          <w:tcPr>
            <w:tcW w:w="1560" w:type="dxa"/>
          </w:tcPr>
          <w:p w14:paraId="65738DC4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6BD0A8B" w14:textId="4F5405E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Allocation concealment mechanism</w:t>
            </w:r>
          </w:p>
        </w:tc>
        <w:tc>
          <w:tcPr>
            <w:tcW w:w="850" w:type="dxa"/>
          </w:tcPr>
          <w:p w14:paraId="6D4A3CC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18</w:t>
            </w:r>
          </w:p>
        </w:tc>
        <w:tc>
          <w:tcPr>
            <w:tcW w:w="10348" w:type="dxa"/>
          </w:tcPr>
          <w:p w14:paraId="540A86A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Mechanism used to implement the random allocation sequence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central computer/telephone; sequentially numbered, opaque, sealed containers), describing any steps to conceal the sequence until interventions were assigned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EE878D1" w14:textId="31E9A7BD" w:rsidR="00C9152A" w:rsidRPr="00A95D8C" w:rsidRDefault="0016075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</w:tr>
      <w:tr w:rsidR="00C9152A" w:rsidRPr="009C6FD6" w14:paraId="0881AFB4" w14:textId="676FDCF0" w:rsidTr="00D86B53">
        <w:trPr>
          <w:trHeight w:val="214"/>
        </w:trPr>
        <w:tc>
          <w:tcPr>
            <w:tcW w:w="1560" w:type="dxa"/>
          </w:tcPr>
          <w:p w14:paraId="6820DC7E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697B183A" w14:textId="1D12750B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Implementation</w:t>
            </w:r>
          </w:p>
        </w:tc>
        <w:tc>
          <w:tcPr>
            <w:tcW w:w="850" w:type="dxa"/>
          </w:tcPr>
          <w:p w14:paraId="325D557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19</w:t>
            </w:r>
          </w:p>
        </w:tc>
        <w:tc>
          <w:tcPr>
            <w:tcW w:w="10348" w:type="dxa"/>
          </w:tcPr>
          <w:p w14:paraId="41A5963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Whether the personnel who enrolled and those who assigned participants to the interventions had access to the random allocation sequence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97BDC7F" w14:textId="5ED22161" w:rsidR="00C9152A" w:rsidRPr="00A95D8C" w:rsidRDefault="0016075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</w:tr>
      <w:tr w:rsidR="00C9152A" w:rsidRPr="009C6FD6" w14:paraId="0875E72E" w14:textId="2FC6D0E6" w:rsidTr="00D86B53">
        <w:trPr>
          <w:trHeight w:val="251"/>
        </w:trPr>
        <w:tc>
          <w:tcPr>
            <w:tcW w:w="1560" w:type="dxa"/>
          </w:tcPr>
          <w:p w14:paraId="579F95E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23E446F" w14:textId="4FB7C223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Blinding</w:t>
            </w:r>
          </w:p>
        </w:tc>
        <w:tc>
          <w:tcPr>
            <w:tcW w:w="850" w:type="dxa"/>
          </w:tcPr>
          <w:p w14:paraId="59D4516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20a</w:t>
            </w:r>
          </w:p>
        </w:tc>
        <w:tc>
          <w:tcPr>
            <w:tcW w:w="10348" w:type="dxa"/>
          </w:tcPr>
          <w:p w14:paraId="4144D39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was blinded after assignment to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participants, care providers, outcome assessors, data analysts)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948DC72" w14:textId="39E2675E" w:rsidR="00C9152A" w:rsidRPr="00A95D8C" w:rsidRDefault="0016075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</w:tr>
      <w:tr w:rsidR="00C9152A" w:rsidRPr="009C6FD6" w14:paraId="16E363D6" w14:textId="7B3DF9E5" w:rsidTr="00D86B53">
        <w:trPr>
          <w:trHeight w:val="98"/>
        </w:trPr>
        <w:tc>
          <w:tcPr>
            <w:tcW w:w="1560" w:type="dxa"/>
          </w:tcPr>
          <w:p w14:paraId="71A41171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2E328057" w14:textId="20477D7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2725F0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20b</w:t>
            </w:r>
          </w:p>
        </w:tc>
        <w:tc>
          <w:tcPr>
            <w:tcW w:w="10348" w:type="dxa"/>
          </w:tcPr>
          <w:p w14:paraId="58B445B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blinded, how blinding was achieved and description of the similarity of interventions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A8C965" w14:textId="657CEAFE" w:rsidR="00C9152A" w:rsidRPr="00A95D8C" w:rsidRDefault="0016075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</w:tr>
      <w:tr w:rsidR="00C9152A" w:rsidRPr="009C6FD6" w14:paraId="5E3D1544" w14:textId="4D42DD44" w:rsidTr="00D86B53">
        <w:trPr>
          <w:trHeight w:val="225"/>
        </w:trPr>
        <w:tc>
          <w:tcPr>
            <w:tcW w:w="1560" w:type="dxa"/>
          </w:tcPr>
          <w:p w14:paraId="7097F24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2C79C0DD" w14:textId="3E3E2180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</w:t>
            </w:r>
          </w:p>
        </w:tc>
        <w:tc>
          <w:tcPr>
            <w:tcW w:w="850" w:type="dxa"/>
          </w:tcPr>
          <w:p w14:paraId="55E8B9F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21a</w:t>
            </w:r>
          </w:p>
        </w:tc>
        <w:tc>
          <w:tcPr>
            <w:tcW w:w="10348" w:type="dxa"/>
          </w:tcPr>
          <w:p w14:paraId="5C34521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 used to compare groups for primary and secondary outcomes, including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92F4EAD" w14:textId="39DD7E0B" w:rsidR="00C9152A" w:rsidRPr="00A95D8C" w:rsidRDefault="0016075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17-19</w:t>
            </w:r>
          </w:p>
        </w:tc>
      </w:tr>
      <w:tr w:rsidR="00C9152A" w:rsidRPr="009C6FD6" w14:paraId="52CDC73B" w14:textId="46E9F593" w:rsidTr="00D86B53">
        <w:trPr>
          <w:trHeight w:val="225"/>
        </w:trPr>
        <w:tc>
          <w:tcPr>
            <w:tcW w:w="1560" w:type="dxa"/>
          </w:tcPr>
          <w:p w14:paraId="3E2DE8F4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6865A94B" w14:textId="10378D2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1F1C890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21b</w:t>
            </w:r>
          </w:p>
        </w:tc>
        <w:tc>
          <w:tcPr>
            <w:tcW w:w="10348" w:type="dxa"/>
          </w:tcPr>
          <w:p w14:paraId="24C2734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Definition of who is included in each analysis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all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participants), and in which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87EE11F" w14:textId="0E38B28C" w:rsidR="00C9152A" w:rsidRPr="00A95D8C" w:rsidRDefault="0016075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17-19</w:t>
            </w:r>
          </w:p>
        </w:tc>
      </w:tr>
      <w:tr w:rsidR="00C9152A" w:rsidRPr="009C6FD6" w14:paraId="06E0E11E" w14:textId="568F1822" w:rsidTr="00D86B53">
        <w:trPr>
          <w:trHeight w:val="225"/>
        </w:trPr>
        <w:tc>
          <w:tcPr>
            <w:tcW w:w="1560" w:type="dxa"/>
          </w:tcPr>
          <w:p w14:paraId="2160FC01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3B610B1C" w14:textId="024EBACD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14F4017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21c</w:t>
            </w:r>
          </w:p>
        </w:tc>
        <w:tc>
          <w:tcPr>
            <w:tcW w:w="10348" w:type="dxa"/>
          </w:tcPr>
          <w:p w14:paraId="6FEA342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missing data were handled in the analysis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A9DC131" w14:textId="4B81DC9E" w:rsidR="00C9152A" w:rsidRPr="00A95D8C" w:rsidRDefault="0016075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</w:tr>
      <w:tr w:rsidR="00C9152A" w:rsidRPr="009C6FD6" w14:paraId="147C9813" w14:textId="210963C6" w:rsidTr="00D86B53">
        <w:trPr>
          <w:trHeight w:val="257"/>
        </w:trPr>
        <w:tc>
          <w:tcPr>
            <w:tcW w:w="1560" w:type="dxa"/>
          </w:tcPr>
          <w:p w14:paraId="2A9EAD84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C29010E" w14:textId="20B0685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4C1A690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21d</w:t>
            </w:r>
          </w:p>
        </w:tc>
        <w:tc>
          <w:tcPr>
            <w:tcW w:w="10348" w:type="dxa"/>
          </w:tcPr>
          <w:p w14:paraId="2C3BFD9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Methods for any additional analyses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subgroup and sensitivity analyses), distinguishing prespecified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04556C9" w14:textId="3D04BF75" w:rsidR="00C9152A" w:rsidRPr="00A95D8C" w:rsidRDefault="0016075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</w:tr>
      <w:tr w:rsidR="00C9152A" w:rsidRPr="009C6FD6" w14:paraId="372A5F35" w14:textId="7F1F04CE" w:rsidTr="00D86B53">
        <w:trPr>
          <w:trHeight w:val="276"/>
        </w:trPr>
        <w:tc>
          <w:tcPr>
            <w:tcW w:w="1560" w:type="dxa"/>
          </w:tcPr>
          <w:p w14:paraId="78AB83E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vAlign w:val="bottom"/>
          </w:tcPr>
          <w:p w14:paraId="0AE2BAF1" w14:textId="24735C60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Results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4083DF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D86B53" w:rsidRPr="009C6FD6" w14:paraId="7221D068" w14:textId="2B3ECB08" w:rsidTr="00D86B53">
        <w:trPr>
          <w:trHeight w:val="409"/>
        </w:trPr>
        <w:tc>
          <w:tcPr>
            <w:tcW w:w="1560" w:type="dxa"/>
          </w:tcPr>
          <w:p w14:paraId="42A7075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6F933BCF" w14:textId="66F0E5A6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Participant flow, including flow diagram</w:t>
            </w:r>
          </w:p>
        </w:tc>
        <w:tc>
          <w:tcPr>
            <w:tcW w:w="850" w:type="dxa"/>
          </w:tcPr>
          <w:p w14:paraId="7E6A5FF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22a</w:t>
            </w:r>
          </w:p>
        </w:tc>
        <w:tc>
          <w:tcPr>
            <w:tcW w:w="10348" w:type="dxa"/>
          </w:tcPr>
          <w:p w14:paraId="51EFA88B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the numbers of participants who were randomly assigned, received intended intervention, and were </w:t>
            </w:r>
            <w:proofErr w:type="spellStart"/>
            <w:r w:rsidRPr="00A95D8C">
              <w:rPr>
                <w:szCs w:val="24"/>
              </w:rPr>
              <w:t>analysed</w:t>
            </w:r>
            <w:proofErr w:type="spellEnd"/>
            <w:r w:rsidRPr="00A95D8C">
              <w:rPr>
                <w:szCs w:val="24"/>
              </w:rPr>
              <w:t xml:space="preserve"> for the primary outcome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2FFCD9F" w14:textId="535EDA04" w:rsidR="00D86B53" w:rsidRPr="00A95D8C" w:rsidRDefault="0016075C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D86B53" w:rsidRPr="009C6FD6" w14:paraId="43285D40" w14:textId="4A800CD3" w:rsidTr="00D86B53">
        <w:trPr>
          <w:trHeight w:val="189"/>
        </w:trPr>
        <w:tc>
          <w:tcPr>
            <w:tcW w:w="1560" w:type="dxa"/>
          </w:tcPr>
          <w:p w14:paraId="078404D1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164525E9" w14:textId="1CD08B7D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75CC267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22b</w:t>
            </w:r>
          </w:p>
        </w:tc>
        <w:tc>
          <w:tcPr>
            <w:tcW w:w="10348" w:type="dxa"/>
          </w:tcPr>
          <w:p w14:paraId="33EDC19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losses and exclusions after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>, together with reasons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D78E01B" w14:textId="159D558C" w:rsidR="00D86B53" w:rsidRPr="00A95D8C" w:rsidRDefault="0016075C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D86B53" w:rsidRPr="009C6FD6" w14:paraId="16B37113" w14:textId="113A4367" w:rsidTr="00D86B53">
        <w:trPr>
          <w:trHeight w:val="221"/>
        </w:trPr>
        <w:tc>
          <w:tcPr>
            <w:tcW w:w="1560" w:type="dxa"/>
          </w:tcPr>
          <w:p w14:paraId="5E927DA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E8E3E35" w14:textId="6EB9878F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Recruitment</w:t>
            </w:r>
          </w:p>
        </w:tc>
        <w:tc>
          <w:tcPr>
            <w:tcW w:w="850" w:type="dxa"/>
          </w:tcPr>
          <w:p w14:paraId="31F56EE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23a</w:t>
            </w:r>
          </w:p>
        </w:tc>
        <w:tc>
          <w:tcPr>
            <w:tcW w:w="10348" w:type="dxa"/>
          </w:tcPr>
          <w:p w14:paraId="2FACE3F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Dates defining the periods of recruitment and follow-up for outcomes of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3886DC" w14:textId="1A3BCA02" w:rsidR="00D86B53" w:rsidRPr="00A95D8C" w:rsidRDefault="0016075C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13-14</w:t>
            </w:r>
          </w:p>
        </w:tc>
      </w:tr>
      <w:tr w:rsidR="00D86B53" w:rsidRPr="009C6FD6" w14:paraId="42D233B6" w14:textId="2A9A617E" w:rsidTr="00D86B53">
        <w:trPr>
          <w:trHeight w:val="276"/>
        </w:trPr>
        <w:tc>
          <w:tcPr>
            <w:tcW w:w="1560" w:type="dxa"/>
          </w:tcPr>
          <w:p w14:paraId="39E428CE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D05ABA8" w14:textId="34EB1728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5D97505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23b</w:t>
            </w:r>
          </w:p>
        </w:tc>
        <w:tc>
          <w:tcPr>
            <w:tcW w:w="10348" w:type="dxa"/>
          </w:tcPr>
          <w:p w14:paraId="10F2848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relevant, why the trial ended or was stopped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F9AE1C2" w14:textId="71A2FB50" w:rsidR="00D86B53" w:rsidRPr="00A95D8C" w:rsidRDefault="0016075C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D86B53" w:rsidRPr="009C6FD6" w14:paraId="2AF8086A" w14:textId="73D3CF27" w:rsidTr="00D86B53">
        <w:trPr>
          <w:trHeight w:val="441"/>
        </w:trPr>
        <w:tc>
          <w:tcPr>
            <w:tcW w:w="1560" w:type="dxa"/>
          </w:tcPr>
          <w:p w14:paraId="3606B2E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516A7B5" w14:textId="00FE476C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delivery</w:t>
            </w:r>
          </w:p>
        </w:tc>
        <w:tc>
          <w:tcPr>
            <w:tcW w:w="850" w:type="dxa"/>
          </w:tcPr>
          <w:p w14:paraId="212C956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24a</w:t>
            </w:r>
          </w:p>
        </w:tc>
        <w:tc>
          <w:tcPr>
            <w:tcW w:w="10348" w:type="dxa"/>
          </w:tcPr>
          <w:p w14:paraId="466BA72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as they were actually administered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where appropriate, who delivered the intervention/comparator, how participants adhered, whether they were delivered as intended </w:t>
            </w:r>
            <w:r>
              <w:rPr>
                <w:szCs w:val="24"/>
              </w:rPr>
              <w:t>(</w:t>
            </w:r>
            <w:r w:rsidRPr="00A95D8C">
              <w:rPr>
                <w:szCs w:val="24"/>
              </w:rPr>
              <w:t>fidelity</w:t>
            </w:r>
            <w:r>
              <w:rPr>
                <w:szCs w:val="24"/>
              </w:rPr>
              <w:t>)</w:t>
            </w:r>
            <w:r w:rsidRPr="00A95D8C">
              <w:rPr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FBEF8CA" w14:textId="7A392FE6" w:rsidR="00D86B53" w:rsidRPr="00A95D8C" w:rsidRDefault="0016075C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D86B53" w:rsidRPr="009C6FD6" w14:paraId="386E3BBC" w14:textId="7C5B2D54" w:rsidTr="00D86B53">
        <w:trPr>
          <w:trHeight w:val="243"/>
        </w:trPr>
        <w:tc>
          <w:tcPr>
            <w:tcW w:w="1560" w:type="dxa"/>
          </w:tcPr>
          <w:p w14:paraId="1116E4B2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08679969" w14:textId="3A0947DE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9750EE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24b</w:t>
            </w:r>
          </w:p>
        </w:tc>
        <w:tc>
          <w:tcPr>
            <w:tcW w:w="10348" w:type="dxa"/>
          </w:tcPr>
          <w:p w14:paraId="6AC8E7B7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Concomitant care received during the trial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0E6E873" w14:textId="5B387941" w:rsidR="00D86B53" w:rsidRPr="00A95D8C" w:rsidRDefault="0016075C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D86B53" w:rsidRPr="009C6FD6" w14:paraId="2B55E115" w14:textId="45706436" w:rsidTr="00D86B53">
        <w:trPr>
          <w:trHeight w:val="243"/>
        </w:trPr>
        <w:tc>
          <w:tcPr>
            <w:tcW w:w="1560" w:type="dxa"/>
          </w:tcPr>
          <w:p w14:paraId="3EDBB00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7F676A2" w14:textId="36503A5C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Baseline data</w:t>
            </w:r>
          </w:p>
        </w:tc>
        <w:tc>
          <w:tcPr>
            <w:tcW w:w="850" w:type="dxa"/>
          </w:tcPr>
          <w:p w14:paraId="45320ECD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25</w:t>
            </w:r>
          </w:p>
        </w:tc>
        <w:tc>
          <w:tcPr>
            <w:tcW w:w="10348" w:type="dxa"/>
          </w:tcPr>
          <w:p w14:paraId="2C6EA25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 table showing baseline demographic and clinical characteristics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C13CB2" w14:textId="0ADD4A5E" w:rsidR="00D86B53" w:rsidRPr="00A95D8C" w:rsidRDefault="0016075C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D86B53" w:rsidRPr="009C6FD6" w14:paraId="7F3E7327" w14:textId="27421A4F" w:rsidTr="00D86B53">
        <w:trPr>
          <w:trHeight w:val="416"/>
        </w:trPr>
        <w:tc>
          <w:tcPr>
            <w:tcW w:w="1560" w:type="dxa"/>
          </w:tcPr>
          <w:p w14:paraId="49E46122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8A8AC70" w14:textId="0CFC6611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Numbers </w:t>
            </w:r>
            <w:proofErr w:type="spellStart"/>
            <w:r>
              <w:rPr>
                <w:szCs w:val="24"/>
              </w:rPr>
              <w:t>analysed</w:t>
            </w:r>
            <w:proofErr w:type="spellEnd"/>
            <w:r>
              <w:rPr>
                <w:szCs w:val="24"/>
              </w:rPr>
              <w:t>,</w:t>
            </w:r>
          </w:p>
          <w:p w14:paraId="19EBF4F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 and estimation</w:t>
            </w:r>
          </w:p>
        </w:tc>
        <w:tc>
          <w:tcPr>
            <w:tcW w:w="850" w:type="dxa"/>
          </w:tcPr>
          <w:p w14:paraId="0C209A7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26</w:t>
            </w:r>
          </w:p>
        </w:tc>
        <w:tc>
          <w:tcPr>
            <w:tcW w:w="10348" w:type="dxa"/>
          </w:tcPr>
          <w:p w14:paraId="59D39E8D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For each primary and secondary outcome, by group:</w:t>
            </w:r>
          </w:p>
          <w:p w14:paraId="26766BB4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included in the analysis</w:t>
            </w:r>
          </w:p>
          <w:p w14:paraId="280EA21F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with available data at the outcome time point</w:t>
            </w:r>
          </w:p>
          <w:p w14:paraId="546E4EE9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result for each group, and the estimated effect size and its precision (such as 95% confidence interval)</w:t>
            </w:r>
          </w:p>
          <w:p w14:paraId="26D61DB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● for binary outcomes, presentation of both absolute and relative effect size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DF81188" w14:textId="3A5B2D7C" w:rsidR="00D86B53" w:rsidRDefault="0016075C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D86B53" w:rsidRPr="009C6FD6" w14:paraId="327AC6C8" w14:textId="20C5572A" w:rsidTr="00D86B53">
        <w:trPr>
          <w:trHeight w:val="204"/>
        </w:trPr>
        <w:tc>
          <w:tcPr>
            <w:tcW w:w="1560" w:type="dxa"/>
          </w:tcPr>
          <w:p w14:paraId="19865B9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9D4AD89" w14:textId="596F2FB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850" w:type="dxa"/>
          </w:tcPr>
          <w:p w14:paraId="0F1218B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27</w:t>
            </w:r>
          </w:p>
        </w:tc>
        <w:tc>
          <w:tcPr>
            <w:tcW w:w="10348" w:type="dxa"/>
          </w:tcPr>
          <w:p w14:paraId="444BFECD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All harms or unintended events in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DADA80B" w14:textId="27AEB7FC" w:rsidR="00D86B53" w:rsidRPr="00A95D8C" w:rsidRDefault="0016075C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D86B53" w:rsidRPr="009C6FD6" w14:paraId="66A23BAA" w14:textId="1A149A45" w:rsidTr="00D86B53">
        <w:trPr>
          <w:trHeight w:val="416"/>
        </w:trPr>
        <w:tc>
          <w:tcPr>
            <w:tcW w:w="1560" w:type="dxa"/>
          </w:tcPr>
          <w:p w14:paraId="3AB0A0F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B28A500" w14:textId="5273AC95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Ancillary analyses</w:t>
            </w:r>
          </w:p>
        </w:tc>
        <w:tc>
          <w:tcPr>
            <w:tcW w:w="850" w:type="dxa"/>
          </w:tcPr>
          <w:p w14:paraId="514EA94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28</w:t>
            </w:r>
          </w:p>
        </w:tc>
        <w:tc>
          <w:tcPr>
            <w:tcW w:w="10348" w:type="dxa"/>
          </w:tcPr>
          <w:p w14:paraId="51C0A5B7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Any other analyses performed, including subgroup and sensitivity analyses, distinguishing pre-specified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36F0E9A" w14:textId="2D54C84E" w:rsidR="00D86B53" w:rsidRPr="00A95D8C" w:rsidRDefault="0016075C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</w:tr>
      <w:tr w:rsidR="00D86B53" w:rsidRPr="009C6FD6" w14:paraId="0A2B83EB" w14:textId="768FF2FF" w:rsidTr="00D86B53">
        <w:trPr>
          <w:trHeight w:val="56"/>
        </w:trPr>
        <w:tc>
          <w:tcPr>
            <w:tcW w:w="1560" w:type="dxa"/>
          </w:tcPr>
          <w:p w14:paraId="4F0C75B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78D7CEF5" w14:textId="251C7049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Discussion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B6A24AA" w14:textId="772B18B0" w:rsidR="00D86B53" w:rsidRPr="0016075C" w:rsidRDefault="0016075C" w:rsidP="00D86B53">
            <w:pPr>
              <w:pStyle w:val="TableBody"/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16075C">
              <w:rPr>
                <w:bCs/>
                <w:szCs w:val="24"/>
              </w:rPr>
              <w:t>N/A</w:t>
            </w:r>
          </w:p>
        </w:tc>
      </w:tr>
      <w:tr w:rsidR="00D86B53" w:rsidRPr="009C6FD6" w14:paraId="7A36E87D" w14:textId="020D4356" w:rsidTr="00D86B53">
        <w:trPr>
          <w:trHeight w:val="281"/>
        </w:trPr>
        <w:tc>
          <w:tcPr>
            <w:tcW w:w="1560" w:type="dxa"/>
          </w:tcPr>
          <w:p w14:paraId="7E8CE5E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42708C0A" w14:textId="2C0CB51D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</w:t>
            </w:r>
          </w:p>
        </w:tc>
        <w:tc>
          <w:tcPr>
            <w:tcW w:w="850" w:type="dxa"/>
          </w:tcPr>
          <w:p w14:paraId="72B921E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29</w:t>
            </w:r>
          </w:p>
        </w:tc>
        <w:tc>
          <w:tcPr>
            <w:tcW w:w="10348" w:type="dxa"/>
          </w:tcPr>
          <w:p w14:paraId="4356F66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 consistent with results, balancing benefits and harms, and considering other relevant evidence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1DCE8D9" w14:textId="61C049F0" w:rsidR="00D86B53" w:rsidRPr="00A95D8C" w:rsidRDefault="0016075C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D86B53" w:rsidRPr="009C6FD6" w14:paraId="19B1801F" w14:textId="22DDA5ED" w:rsidTr="00D86B53">
        <w:trPr>
          <w:trHeight w:val="281"/>
        </w:trPr>
        <w:tc>
          <w:tcPr>
            <w:tcW w:w="1560" w:type="dxa"/>
          </w:tcPr>
          <w:p w14:paraId="2D4B0F1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2781E9EA" w14:textId="7E5C12D2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Limitations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DF77C1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30</w:t>
            </w:r>
          </w:p>
        </w:tc>
        <w:tc>
          <w:tcPr>
            <w:tcW w:w="10348" w:type="dxa"/>
            <w:tcBorders>
              <w:bottom w:val="single" w:sz="4" w:space="0" w:color="auto"/>
            </w:tcBorders>
          </w:tcPr>
          <w:p w14:paraId="5A5F6BA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Trial limitations, addressing sources of potential bias, imprecision, </w:t>
            </w:r>
            <w:proofErr w:type="spellStart"/>
            <w:r w:rsidRPr="00A95D8C">
              <w:rPr>
                <w:szCs w:val="24"/>
              </w:rPr>
              <w:t>generalisability</w:t>
            </w:r>
            <w:proofErr w:type="spellEnd"/>
            <w:r w:rsidRPr="00A95D8C">
              <w:rPr>
                <w:szCs w:val="24"/>
              </w:rPr>
              <w:t>, and, if relevant, multiplicity of analyses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C333E7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14:paraId="26A74134" w14:textId="77777777" w:rsidR="00DB5D01" w:rsidRPr="001D66E4" w:rsidRDefault="00DB5D01" w:rsidP="001D66E4">
      <w:pPr>
        <w:spacing w:after="0"/>
        <w:rPr>
          <w:sz w:val="16"/>
          <w:szCs w:val="16"/>
        </w:rPr>
      </w:pPr>
    </w:p>
    <w:p w14:paraId="1614A667" w14:textId="2354C806" w:rsidR="00DB5D01" w:rsidRPr="001D66E4" w:rsidRDefault="00DB5D01" w:rsidP="00DB5D01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>Citation: Hopewell S</w:t>
      </w:r>
      <w:r w:rsidR="007D4228" w:rsidRPr="001D66E4">
        <w:rPr>
          <w:rFonts w:ascii="Arial" w:hAnsi="Arial" w:cs="Arial"/>
          <w:sz w:val="18"/>
          <w:szCs w:val="18"/>
        </w:rPr>
        <w:t>, Chan AW, Collins GS, Hróbjartsson A, Moher D, Schulz KF,</w:t>
      </w:r>
      <w:r w:rsidRPr="001D66E4">
        <w:rPr>
          <w:rFonts w:ascii="Arial" w:hAnsi="Arial" w:cs="Arial"/>
          <w:sz w:val="18"/>
          <w:szCs w:val="18"/>
        </w:rPr>
        <w:t xml:space="preserve"> et al. CONSORT 2025 Statement: updated guideline for reporting randomised trials. BMJ. 2025; </w:t>
      </w:r>
      <w:r w:rsidR="006113B4" w:rsidRPr="001D66E4">
        <w:rPr>
          <w:rFonts w:ascii="Arial" w:hAnsi="Arial" w:cs="Arial"/>
          <w:sz w:val="18"/>
          <w:szCs w:val="18"/>
        </w:rPr>
        <w:t xml:space="preserve">388:e081123. </w:t>
      </w:r>
      <w:hyperlink r:id="rId8" w:history="1">
        <w:r w:rsidR="006113B4" w:rsidRPr="001D66E4">
          <w:rPr>
            <w:rStyle w:val="Hyperlink"/>
            <w:rFonts w:ascii="Arial" w:hAnsi="Arial" w:cs="Arial"/>
            <w:sz w:val="18"/>
            <w:szCs w:val="18"/>
          </w:rPr>
          <w:t>https://dx.doi.org/10.1136/bmj-2024-081123</w:t>
        </w:r>
      </w:hyperlink>
      <w:r w:rsidR="006113B4" w:rsidRPr="001D66E4">
        <w:rPr>
          <w:rFonts w:ascii="Arial" w:hAnsi="Arial" w:cs="Arial"/>
          <w:sz w:val="18"/>
          <w:szCs w:val="18"/>
        </w:rPr>
        <w:t xml:space="preserve"> </w:t>
      </w:r>
      <w:r w:rsidRPr="001D66E4">
        <w:rPr>
          <w:rFonts w:ascii="Arial" w:hAnsi="Arial" w:cs="Arial"/>
          <w:sz w:val="18"/>
          <w:szCs w:val="18"/>
        </w:rPr>
        <w:br/>
        <w:t>© 2025 Hopewell et al. This is an Open Access article distributed under the terms of the Creative Commons Attribution License (</w:t>
      </w:r>
      <w:hyperlink r:id="rId9" w:history="1">
        <w:r w:rsidRPr="001D66E4">
          <w:rPr>
            <w:rStyle w:val="Hyperlink"/>
            <w:rFonts w:ascii="Arial" w:hAnsi="Arial" w:cs="Arial"/>
            <w:sz w:val="18"/>
            <w:szCs w:val="18"/>
          </w:rPr>
          <w:t>https://creativecommons.org/licenses/by/4.0/</w:t>
        </w:r>
      </w:hyperlink>
      <w:r w:rsidRPr="001D66E4">
        <w:rPr>
          <w:rFonts w:ascii="Arial" w:hAnsi="Arial" w:cs="Arial"/>
          <w:sz w:val="18"/>
          <w:szCs w:val="18"/>
        </w:rPr>
        <w:t>), which permits unrestricted use, distribution, and reproduction in any medium, provided the original work is properly cited.</w:t>
      </w:r>
    </w:p>
    <w:p w14:paraId="518C7FEE" w14:textId="142B38C8" w:rsidR="00DB5D01" w:rsidRPr="001D66E4" w:rsidRDefault="00DB5D01" w:rsidP="00F3689F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 xml:space="preserve">*We strongly recommend reading this statement in conjunction with the CONSORT 2025 Explanation and Elaboration </w:t>
      </w:r>
      <w:r w:rsidR="00D86B53" w:rsidRPr="001D66E4">
        <w:rPr>
          <w:rFonts w:ascii="Arial" w:hAnsi="Arial" w:cs="Arial"/>
          <w:sz w:val="18"/>
          <w:szCs w:val="18"/>
        </w:rPr>
        <w:t>and</w:t>
      </w:r>
      <w:r w:rsidR="00F3689F" w:rsidRPr="001D66E4">
        <w:rPr>
          <w:rFonts w:ascii="Arial" w:hAnsi="Arial" w:cs="Arial"/>
          <w:sz w:val="18"/>
          <w:szCs w:val="18"/>
        </w:rPr>
        <w:t xml:space="preserve">/or the CONSORT 2025 Expanded Checklist </w:t>
      </w:r>
      <w:r w:rsidRPr="001D66E4">
        <w:rPr>
          <w:rFonts w:ascii="Arial" w:hAnsi="Arial" w:cs="Arial"/>
          <w:sz w:val="18"/>
          <w:szCs w:val="18"/>
        </w:rPr>
        <w:t xml:space="preserve">for important clarifications on all the items. We also recommend reading relevant CONSORT extensions. See </w:t>
      </w:r>
      <w:hyperlink r:id="rId10" w:history="1">
        <w:r w:rsidR="00F3689F" w:rsidRPr="001D66E4">
          <w:rPr>
            <w:rStyle w:val="Hyperlink"/>
            <w:rFonts w:ascii="Arial" w:hAnsi="Arial" w:cs="Arial"/>
            <w:sz w:val="18"/>
            <w:szCs w:val="18"/>
          </w:rPr>
          <w:t>www.consort-spirit.org</w:t>
        </w:r>
      </w:hyperlink>
      <w:r w:rsidRPr="001D66E4">
        <w:rPr>
          <w:rFonts w:ascii="Arial" w:hAnsi="Arial" w:cs="Arial"/>
          <w:sz w:val="18"/>
          <w:szCs w:val="18"/>
        </w:rPr>
        <w:t>.</w:t>
      </w:r>
    </w:p>
    <w:sectPr w:rsidR="00DB5D01" w:rsidRPr="001D66E4" w:rsidSect="00C9152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52A"/>
    <w:rsid w:val="00141134"/>
    <w:rsid w:val="0016075C"/>
    <w:rsid w:val="001D66E4"/>
    <w:rsid w:val="003734CC"/>
    <w:rsid w:val="006113B4"/>
    <w:rsid w:val="00715DC2"/>
    <w:rsid w:val="00717D29"/>
    <w:rsid w:val="0076583E"/>
    <w:rsid w:val="007D4228"/>
    <w:rsid w:val="00B57338"/>
    <w:rsid w:val="00C9152A"/>
    <w:rsid w:val="00CF759C"/>
    <w:rsid w:val="00D86B53"/>
    <w:rsid w:val="00DB5D01"/>
    <w:rsid w:val="00E72327"/>
    <w:rsid w:val="00F3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6912D"/>
  <w15:chartTrackingRefBased/>
  <w15:docId w15:val="{20AE8105-5C3D-4B2A-AC07-32960008D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15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5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5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5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5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5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5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5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5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5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5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15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5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5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5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5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15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15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5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15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5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15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5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15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15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5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5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5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52A"/>
    <w:rPr>
      <w:b/>
      <w:bCs/>
      <w:smallCaps/>
      <w:color w:val="0F4761" w:themeColor="accent1" w:themeShade="BF"/>
      <w:spacing w:val="5"/>
    </w:rPr>
  </w:style>
  <w:style w:type="table" w:customStyle="1" w:styleId="Style2">
    <w:name w:val="Style2"/>
    <w:basedOn w:val="TableNormal"/>
    <w:rsid w:val="00C9152A"/>
    <w:pPr>
      <w:spacing w:after="0" w:line="480" w:lineRule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val="en-US" w:eastAsia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Body">
    <w:name w:val="TableBody"/>
    <w:basedOn w:val="Normal"/>
    <w:link w:val="TableBodyChar"/>
    <w:rsid w:val="00C9152A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Header">
    <w:name w:val="TableHeader"/>
    <w:basedOn w:val="Normal"/>
    <w:next w:val="Normal"/>
    <w:rsid w:val="00C9152A"/>
    <w:pPr>
      <w:spacing w:after="0" w:line="240" w:lineRule="auto"/>
    </w:pPr>
    <w:rPr>
      <w:rFonts w:ascii="Times New Roman" w:eastAsia="Calibri" w:hAnsi="Times New Roman" w:cs="Times New Roman"/>
      <w:b/>
      <w:kern w:val="0"/>
      <w:sz w:val="24"/>
      <w:szCs w:val="20"/>
      <w14:ligatures w14:val="none"/>
    </w:rPr>
  </w:style>
  <w:style w:type="character" w:customStyle="1" w:styleId="TableBodyChar">
    <w:name w:val="TableBody Char"/>
    <w:basedOn w:val="DefaultParagraphFont"/>
    <w:link w:val="TableBody"/>
    <w:rsid w:val="00C9152A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Note">
    <w:name w:val="TableNote"/>
    <w:basedOn w:val="Normal"/>
    <w:rsid w:val="00DB5D01"/>
    <w:pPr>
      <w:spacing w:after="0" w:line="300" w:lineRule="exact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Hyperlink">
    <w:name w:val="Hyperlink"/>
    <w:rsid w:val="00DB5D0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5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x.doi.org/10.1136/bmj-2024-081123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consort-spirit.org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reativecommons.org/licenses/by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11A982BD5734D9987567053EDC080" ma:contentTypeVersion="15" ma:contentTypeDescription="Create a new document." ma:contentTypeScope="" ma:versionID="d7de7b604399ac970b9c342b1a8dc348">
  <xsd:schema xmlns:xsd="http://www.w3.org/2001/XMLSchema" xmlns:xs="http://www.w3.org/2001/XMLSchema" xmlns:p="http://schemas.microsoft.com/office/2006/metadata/properties" xmlns:ns3="beddeea2-f3b1-4ebc-a567-81c17d15cf76" xmlns:ns4="923037a1-f27a-4140-bb27-ea3fe707fdc3" targetNamespace="http://schemas.microsoft.com/office/2006/metadata/properties" ma:root="true" ma:fieldsID="bf02856cc99f52b53622940abb052ddf" ns3:_="" ns4:_="">
    <xsd:import namespace="beddeea2-f3b1-4ebc-a567-81c17d15cf76"/>
    <xsd:import namespace="923037a1-f27a-4140-bb27-ea3fe707fd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deea2-f3b1-4ebc-a567-81c17d15cf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037a1-f27a-4140-bb27-ea3fe707fdc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eddeea2-f3b1-4ebc-a567-81c17d15cf7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032C7C-348D-4FD7-9A13-C4D306A7B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ddeea2-f3b1-4ebc-a567-81c17d15cf76"/>
    <ds:schemaRef ds:uri="923037a1-f27a-4140-bb27-ea3fe707fd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DC6CD9-3846-4F63-BEDD-DB6DD4EA6AC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082BFF6-CAA9-4601-B54A-A0AD391164E9}">
  <ds:schemaRefs>
    <ds:schemaRef ds:uri="http://schemas.microsoft.com/office/2006/metadata/properties"/>
    <ds:schemaRef ds:uri="http://schemas.microsoft.com/office/infopath/2007/PartnerControls"/>
    <ds:schemaRef ds:uri="beddeea2-f3b1-4ebc-a567-81c17d15cf76"/>
  </ds:schemaRefs>
</ds:datastoreItem>
</file>

<file path=customXml/itemProps4.xml><?xml version="1.0" encoding="utf-8"?>
<ds:datastoreItem xmlns:ds="http://schemas.openxmlformats.org/officeDocument/2006/customXml" ds:itemID="{7208071D-4AC9-4203-A0E8-E68C83DD22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1022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rtunn2</dc:creator>
  <cp:keywords/>
  <dc:description/>
  <cp:lastModifiedBy>Ulrick Kanmounye Kouokam</cp:lastModifiedBy>
  <cp:revision>12</cp:revision>
  <dcterms:created xsi:type="dcterms:W3CDTF">2025-03-15T22:59:00Z</dcterms:created>
  <dcterms:modified xsi:type="dcterms:W3CDTF">2025-11-10T08:59:00Z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0x0101007B911A982BD5734D9987567053EDC080</vt:lpwstr>
  </property>
</Properties>
</file>