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434AB" w14:textId="588DB6B2" w:rsidR="00EC3FC2" w:rsidRDefault="00037A9E">
      <w:pPr>
        <w:rPr>
          <w:b/>
          <w:bCs/>
        </w:rPr>
      </w:pPr>
      <w:r w:rsidRPr="002B2359">
        <w:rPr>
          <w:b/>
          <w:bCs/>
        </w:rPr>
        <w:t>Additional File E</w:t>
      </w:r>
      <w:r w:rsidR="002B2359">
        <w:rPr>
          <w:b/>
          <w:bCs/>
        </w:rPr>
        <w:t xml:space="preserve">: Figures illustrating effects </w:t>
      </w:r>
      <w:r w:rsidR="00B54898">
        <w:rPr>
          <w:b/>
          <w:bCs/>
        </w:rPr>
        <w:t xml:space="preserve">of intervention </w:t>
      </w:r>
      <w:r w:rsidR="002B2359">
        <w:rPr>
          <w:b/>
          <w:bCs/>
        </w:rPr>
        <w:t>on outcome measures</w:t>
      </w:r>
    </w:p>
    <w:p w14:paraId="77F51A93" w14:textId="77777777" w:rsidR="002B2359" w:rsidRPr="002B2359" w:rsidRDefault="002B2359">
      <w:pPr>
        <w:rPr>
          <w:b/>
          <w:bCs/>
        </w:rPr>
      </w:pPr>
    </w:p>
    <w:p w14:paraId="017DC6D0" w14:textId="626E4E76" w:rsidR="00037A9E" w:rsidRDefault="00037A9E">
      <w:r w:rsidRPr="00986059">
        <w:rPr>
          <w:noProof/>
        </w:rPr>
        <w:drawing>
          <wp:inline distT="0" distB="0" distL="0" distR="0" wp14:anchorId="3CC4E779" wp14:editId="42C669F9">
            <wp:extent cx="5731510" cy="4309179"/>
            <wp:effectExtent l="0" t="0" r="2540" b="0"/>
            <wp:docPr id="1365489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48903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09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EAB38" w14:textId="386D1A33" w:rsidR="00037A9E" w:rsidRDefault="00037A9E" w:rsidP="008A3AF1">
      <w:pPr>
        <w:pStyle w:val="APAtext"/>
        <w:ind w:firstLine="0"/>
      </w:pPr>
      <w:r w:rsidRPr="00986059">
        <w:rPr>
          <w:i/>
          <w:iCs/>
        </w:rPr>
        <w:t xml:space="preserve">Figure </w:t>
      </w:r>
      <w:r w:rsidR="002B2359">
        <w:rPr>
          <w:i/>
          <w:iCs/>
        </w:rPr>
        <w:t>E.1</w:t>
      </w:r>
      <w:r w:rsidRPr="00986059">
        <w:rPr>
          <w:i/>
          <w:iCs/>
        </w:rPr>
        <w:t>:</w:t>
      </w:r>
      <w:r w:rsidRPr="00D826A4">
        <w:t xml:space="preserve"> Effect size (Hedges’ g) of mean </w:t>
      </w:r>
      <w:r>
        <w:t xml:space="preserve">raw score </w:t>
      </w:r>
      <w:r w:rsidRPr="00D826A4">
        <w:t>difference between groups at baseline, post-test, and delayed post-test on parent-completed child language measure (CDI) with 95% confidence intervals. Note. CDI = Communicative Development Inventories</w:t>
      </w:r>
      <w:r w:rsidRPr="002A1276">
        <w:t xml:space="preserve"> </w:t>
      </w:r>
    </w:p>
    <w:p w14:paraId="701AA7FF" w14:textId="77777777" w:rsidR="002B2359" w:rsidRDefault="002B2359" w:rsidP="00037A9E">
      <w:pPr>
        <w:pStyle w:val="APAtext"/>
        <w:ind w:firstLine="0"/>
        <w:jc w:val="center"/>
      </w:pPr>
    </w:p>
    <w:p w14:paraId="6217E605" w14:textId="4C92F503" w:rsidR="002B2359" w:rsidRDefault="002B2359" w:rsidP="00037A9E">
      <w:pPr>
        <w:pStyle w:val="APAtext"/>
        <w:ind w:firstLine="0"/>
        <w:jc w:val="center"/>
      </w:pPr>
    </w:p>
    <w:p w14:paraId="1884D2FB" w14:textId="77777777" w:rsidR="00037A9E" w:rsidRDefault="00037A9E"/>
    <w:p w14:paraId="2043CC31" w14:textId="63FD3416" w:rsidR="00037A9E" w:rsidRDefault="00037A9E">
      <w:r w:rsidRPr="00C61772">
        <w:rPr>
          <w:noProof/>
        </w:rPr>
        <w:lastRenderedPageBreak/>
        <w:drawing>
          <wp:inline distT="0" distB="0" distL="0" distR="0" wp14:anchorId="03C42A5B" wp14:editId="179989ED">
            <wp:extent cx="5264421" cy="4521432"/>
            <wp:effectExtent l="0" t="0" r="0" b="0"/>
            <wp:docPr id="12607732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7732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421" cy="452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9C229" w14:textId="68B48651" w:rsidR="00037A9E" w:rsidRDefault="00037A9E" w:rsidP="00037A9E">
      <w:pPr>
        <w:pStyle w:val="APAtext"/>
        <w:ind w:firstLine="0"/>
      </w:pPr>
      <w:r w:rsidRPr="00C61772">
        <w:rPr>
          <w:i/>
          <w:iCs/>
        </w:rPr>
        <w:t xml:space="preserve">Figure </w:t>
      </w:r>
      <w:r w:rsidR="002B2359">
        <w:rPr>
          <w:i/>
          <w:iCs/>
        </w:rPr>
        <w:t>E.2</w:t>
      </w:r>
      <w:r>
        <w:rPr>
          <w:i/>
          <w:iCs/>
        </w:rPr>
        <w:t>:</w:t>
      </w:r>
      <w:r>
        <w:t xml:space="preserve"> </w:t>
      </w:r>
      <w:r w:rsidRPr="00352936">
        <w:t>Effect size (Hedges’ g) of mean raw score difference between groups at baseline, post-test, and delayed post-test on researcher-administered child language measures with 95% confidence intervals.</w:t>
      </w:r>
      <w:r w:rsidRPr="0086199F">
        <w:t xml:space="preserve"> </w:t>
      </w:r>
      <w:r w:rsidRPr="004F0C49">
        <w:t>Note.</w:t>
      </w:r>
      <w:r w:rsidRPr="0086199F">
        <w:t xml:space="preserve"> APT = Action Picture Test</w:t>
      </w:r>
      <w:r>
        <w:t xml:space="preserve"> </w:t>
      </w:r>
    </w:p>
    <w:p w14:paraId="76BF3FA6" w14:textId="7091B84D" w:rsidR="00037A9E" w:rsidRDefault="00037A9E"/>
    <w:p w14:paraId="2A491368" w14:textId="77777777" w:rsidR="002B2359" w:rsidRDefault="002B2359"/>
    <w:p w14:paraId="59490523" w14:textId="77777777" w:rsidR="002B2359" w:rsidRDefault="002B2359"/>
    <w:p w14:paraId="6280ADC2" w14:textId="77777777" w:rsidR="002B2359" w:rsidRDefault="002B2359"/>
    <w:p w14:paraId="202A376A" w14:textId="77777777" w:rsidR="002B2359" w:rsidRDefault="002B2359"/>
    <w:p w14:paraId="28A95741" w14:textId="77777777" w:rsidR="002B2359" w:rsidRDefault="002B2359"/>
    <w:p w14:paraId="2466C66C" w14:textId="77777777" w:rsidR="002B2359" w:rsidRDefault="002B2359"/>
    <w:p w14:paraId="71337832" w14:textId="77777777" w:rsidR="002B2359" w:rsidRDefault="002B2359"/>
    <w:p w14:paraId="6222C9D9" w14:textId="77777777" w:rsidR="002B2359" w:rsidRDefault="002B2359"/>
    <w:p w14:paraId="697B6CF5" w14:textId="77777777" w:rsidR="002B2359" w:rsidRDefault="002B2359"/>
    <w:p w14:paraId="5309E080" w14:textId="77777777" w:rsidR="002B2359" w:rsidRDefault="002B2359" w:rsidP="002B2359">
      <w:pPr>
        <w:pStyle w:val="APAtext"/>
        <w:ind w:left="360" w:firstLine="0"/>
      </w:pPr>
      <w:r w:rsidRPr="00516237">
        <w:rPr>
          <w:noProof/>
        </w:rPr>
        <w:lastRenderedPageBreak/>
        <w:drawing>
          <wp:inline distT="0" distB="0" distL="0" distR="0" wp14:anchorId="74974CD9" wp14:editId="6DB28617">
            <wp:extent cx="5731510" cy="7054215"/>
            <wp:effectExtent l="0" t="0" r="2540" b="0"/>
            <wp:docPr id="1856256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05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5E5BA" w14:textId="4DC67F2E" w:rsidR="002B2359" w:rsidRDefault="002B2359" w:rsidP="002B2359">
      <w:pPr>
        <w:pStyle w:val="APAtext"/>
        <w:numPr>
          <w:ilvl w:val="0"/>
          <w:numId w:val="1"/>
        </w:numPr>
      </w:pPr>
      <w:r>
        <w:rPr>
          <w:noProof/>
        </w:rPr>
        <w:lastRenderedPageBreak/>
        <w:drawing>
          <wp:inline distT="0" distB="0" distL="0" distR="0" wp14:anchorId="2BF34556" wp14:editId="2EB7BA74">
            <wp:extent cx="2638425" cy="2019300"/>
            <wp:effectExtent l="0" t="0" r="9525" b="0"/>
            <wp:docPr id="145984369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0699A7D-2550-B9B0-256E-0F33BFD360E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9BAB656" w14:textId="77777777" w:rsidR="002B2359" w:rsidRDefault="002B2359" w:rsidP="002B2359">
      <w:pPr>
        <w:spacing w:line="480" w:lineRule="auto"/>
        <w:ind w:left="360"/>
      </w:pPr>
    </w:p>
    <w:p w14:paraId="4AF1D75A" w14:textId="38E56225" w:rsidR="002B2359" w:rsidRPr="005D4AA6" w:rsidRDefault="002B2359" w:rsidP="005D4AA6">
      <w:pPr>
        <w:spacing w:line="480" w:lineRule="auto"/>
        <w:ind w:left="360"/>
        <w:rPr>
          <w:i/>
        </w:rPr>
      </w:pPr>
      <w:r w:rsidRPr="00D52CBC">
        <w:rPr>
          <w:i/>
          <w:iCs/>
        </w:rPr>
        <w:t xml:space="preserve">Figure </w:t>
      </w:r>
      <w:r>
        <w:rPr>
          <w:i/>
          <w:iCs/>
        </w:rPr>
        <w:t>E.3</w:t>
      </w:r>
      <w:r w:rsidRPr="00D52CBC">
        <w:rPr>
          <w:i/>
          <w:iCs/>
        </w:rPr>
        <w:t>:</w:t>
      </w:r>
      <w:r w:rsidRPr="00623BAD">
        <w:t xml:space="preserve"> </w:t>
      </w:r>
      <w:r w:rsidRPr="00D52CBC">
        <w:rPr>
          <w:iCs/>
          <w:noProof/>
        </w:rPr>
        <w:t>Linegraphs</w:t>
      </w:r>
      <w:r w:rsidRPr="00D52CBC">
        <w:rPr>
          <w:b/>
          <w:iCs/>
          <w:noProof/>
          <w:sz w:val="20"/>
          <w:szCs w:val="20"/>
        </w:rPr>
        <w:t xml:space="preserve"> </w:t>
      </w:r>
      <w:r w:rsidRPr="00D52CBC">
        <w:rPr>
          <w:iCs/>
        </w:rPr>
        <w:t>showing the effects of the intervention at post-test and delayed post-test on a) BRIEF-P; b) HLE Child Engagement; c) HLE Richness; d) TDF; e) HADS Anxiety; f) HADS Depression and g) AC-QOL.</w:t>
      </w:r>
      <w:r w:rsidRPr="00516237">
        <w:rPr>
          <w:i/>
        </w:rPr>
        <w:t xml:space="preserve"> </w:t>
      </w:r>
      <w:r w:rsidRPr="00D52CBC">
        <w:rPr>
          <w:i/>
        </w:rPr>
        <w:t>Note.</w:t>
      </w:r>
      <w:r w:rsidRPr="00516237">
        <w:rPr>
          <w:iCs/>
        </w:rPr>
        <w:t xml:space="preserve"> BRIEF-P = Behaviour Rating Inventory of Executive Function-Preschool Version; HLE = Home Learning Environment; TDF = Theoretical Domains Framework; AC-QOL = Adult Carer- Quality of Life; HADS = Hospital Anxiety and Depression Scale</w:t>
      </w:r>
    </w:p>
    <w:p w14:paraId="5D23C147" w14:textId="3ADF84B7" w:rsidR="002B2359" w:rsidRDefault="002B2359"/>
    <w:sectPr w:rsidR="002B23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536D7"/>
    <w:multiLevelType w:val="hybridMultilevel"/>
    <w:tmpl w:val="16EA987E"/>
    <w:lvl w:ilvl="0" w:tplc="1416D8C2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974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A9E"/>
    <w:rsid w:val="00037A9E"/>
    <w:rsid w:val="002B2359"/>
    <w:rsid w:val="00525011"/>
    <w:rsid w:val="005D4AA6"/>
    <w:rsid w:val="00646E67"/>
    <w:rsid w:val="007F3360"/>
    <w:rsid w:val="008A3AF1"/>
    <w:rsid w:val="009037A6"/>
    <w:rsid w:val="00B54898"/>
    <w:rsid w:val="00EC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570EA"/>
  <w15:chartTrackingRefBased/>
  <w15:docId w15:val="{C477308B-AA9A-4528-B722-74075BC3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7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7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A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A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A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A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A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A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7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7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7A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A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A9E"/>
    <w:rPr>
      <w:b/>
      <w:bCs/>
      <w:smallCaps/>
      <w:color w:val="0F4761" w:themeColor="accent1" w:themeShade="BF"/>
      <w:spacing w:val="5"/>
    </w:rPr>
  </w:style>
  <w:style w:type="paragraph" w:customStyle="1" w:styleId="APAtext">
    <w:name w:val="APA text"/>
    <w:link w:val="APAtextChar"/>
    <w:qFormat/>
    <w:rsid w:val="00037A9E"/>
    <w:pPr>
      <w:pBdr>
        <w:top w:val="nil"/>
        <w:left w:val="nil"/>
        <w:bottom w:val="nil"/>
        <w:right w:val="nil"/>
        <w:between w:val="nil"/>
        <w:bar w:val="nil"/>
      </w:pBdr>
      <w:spacing w:after="0" w:line="480" w:lineRule="auto"/>
      <w:ind w:firstLine="1440"/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val="en-US" w:eastAsia="en-GB"/>
      <w14:ligatures w14:val="none"/>
    </w:rPr>
  </w:style>
  <w:style w:type="character" w:customStyle="1" w:styleId="APAtextChar">
    <w:name w:val="APA text Char"/>
    <w:basedOn w:val="DefaultParagraphFont"/>
    <w:link w:val="APAtext"/>
    <w:rsid w:val="00037A9E"/>
    <w:rPr>
      <w:rFonts w:ascii="Times New Roman" w:eastAsia="Arial Unicode MS" w:hAnsi="Times New Roman" w:cs="Arial Unicode MS"/>
      <w:color w:val="000000"/>
      <w:kern w:val="0"/>
      <w:u w:color="000000"/>
      <w:bdr w:val="nil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livemanchesterac-my.sharepoint.com/personal/kirstie_hartwell_manchester_ac_uk/Documents/PACT-DS/Feasibility%20Paper/Linegraph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AC-QOL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'AC-QOL'!$A$2</c:f>
              <c:strCache>
                <c:ptCount val="1"/>
                <c:pt idx="0">
                  <c:v>Intervention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'AC-QOL'!$E$2:$G$2</c:f>
                <c:numCache>
                  <c:formatCode>General</c:formatCode>
                  <c:ptCount val="3"/>
                  <c:pt idx="0">
                    <c:v>17.5</c:v>
                  </c:pt>
                  <c:pt idx="1">
                    <c:v>17.62</c:v>
                  </c:pt>
                  <c:pt idx="2">
                    <c:v>14.74</c:v>
                  </c:pt>
                </c:numCache>
              </c:numRef>
            </c:plus>
            <c:minus>
              <c:numRef>
                <c:f>'AC-QOL'!$E$2:$G$2</c:f>
                <c:numCache>
                  <c:formatCode>General</c:formatCode>
                  <c:ptCount val="3"/>
                  <c:pt idx="0">
                    <c:v>17.5</c:v>
                  </c:pt>
                  <c:pt idx="1">
                    <c:v>17.62</c:v>
                  </c:pt>
                  <c:pt idx="2">
                    <c:v>14.74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accent1"/>
                </a:solidFill>
                <a:round/>
              </a:ln>
              <a:effectLst/>
            </c:spPr>
          </c:errBars>
          <c:cat>
            <c:strRef>
              <c:f>'AC-QOL'!$B$1:$D$1</c:f>
              <c:strCache>
                <c:ptCount val="3"/>
                <c:pt idx="0">
                  <c:v>baseline</c:v>
                </c:pt>
                <c:pt idx="1">
                  <c:v>post-test</c:v>
                </c:pt>
                <c:pt idx="2">
                  <c:v>delayed post-test</c:v>
                </c:pt>
              </c:strCache>
            </c:strRef>
          </c:cat>
          <c:val>
            <c:numRef>
              <c:f>'AC-QOL'!$B$2:$D$2</c:f>
              <c:numCache>
                <c:formatCode>General</c:formatCode>
                <c:ptCount val="3"/>
                <c:pt idx="0">
                  <c:v>83.67</c:v>
                </c:pt>
                <c:pt idx="1">
                  <c:v>77.709999999999994</c:v>
                </c:pt>
                <c:pt idx="2">
                  <c:v>76.69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605-457B-94AB-748BA01E0B94}"/>
            </c:ext>
          </c:extLst>
        </c:ser>
        <c:ser>
          <c:idx val="1"/>
          <c:order val="1"/>
          <c:tx>
            <c:strRef>
              <c:f>'AC-QOL'!$A$3</c:f>
              <c:strCache>
                <c:ptCount val="1"/>
                <c:pt idx="0">
                  <c:v>Control 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'AC-QOL'!$E$3:$G$3</c:f>
                <c:numCache>
                  <c:formatCode>General</c:formatCode>
                  <c:ptCount val="3"/>
                  <c:pt idx="0">
                    <c:v>18.309999999999999</c:v>
                  </c:pt>
                  <c:pt idx="1">
                    <c:v>10.87</c:v>
                  </c:pt>
                  <c:pt idx="2">
                    <c:v>15.82</c:v>
                  </c:pt>
                </c:numCache>
              </c:numRef>
            </c:plus>
            <c:minus>
              <c:numRef>
                <c:f>'AC-QOL'!$E$3:$G$3</c:f>
                <c:numCache>
                  <c:formatCode>General</c:formatCode>
                  <c:ptCount val="3"/>
                  <c:pt idx="0">
                    <c:v>18.309999999999999</c:v>
                  </c:pt>
                  <c:pt idx="1">
                    <c:v>10.87</c:v>
                  </c:pt>
                  <c:pt idx="2">
                    <c:v>15.82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accent2"/>
                </a:solidFill>
                <a:round/>
              </a:ln>
              <a:effectLst/>
            </c:spPr>
          </c:errBars>
          <c:cat>
            <c:strRef>
              <c:f>'AC-QOL'!$B$1:$D$1</c:f>
              <c:strCache>
                <c:ptCount val="3"/>
                <c:pt idx="0">
                  <c:v>baseline</c:v>
                </c:pt>
                <c:pt idx="1">
                  <c:v>post-test</c:v>
                </c:pt>
                <c:pt idx="2">
                  <c:v>delayed post-test</c:v>
                </c:pt>
              </c:strCache>
            </c:strRef>
          </c:cat>
          <c:val>
            <c:numRef>
              <c:f>'AC-QOL'!$B$3:$D$3</c:f>
              <c:numCache>
                <c:formatCode>General</c:formatCode>
                <c:ptCount val="3"/>
                <c:pt idx="0">
                  <c:v>80.930000000000007</c:v>
                </c:pt>
                <c:pt idx="1">
                  <c:v>74.150000000000006</c:v>
                </c:pt>
                <c:pt idx="2">
                  <c:v>75.77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605-457B-94AB-748BA01E0B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29622736"/>
        <c:axId val="929620216"/>
      </c:lineChart>
      <c:catAx>
        <c:axId val="929622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9620216"/>
        <c:crosses val="autoZero"/>
        <c:auto val="1"/>
        <c:lblAlgn val="ctr"/>
        <c:lblOffset val="100"/>
        <c:noMultiLvlLbl val="0"/>
      </c:catAx>
      <c:valAx>
        <c:axId val="929620216"/>
        <c:scaling>
          <c:orientation val="minMax"/>
          <c:min val="5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96227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54E94BEC43D4C84660AD2876436D2" ma:contentTypeVersion="14" ma:contentTypeDescription="Create a new document." ma:contentTypeScope="" ma:versionID="cd7319c0aa7a1ad37a022ab01a3cc041">
  <xsd:schema xmlns:xsd="http://www.w3.org/2001/XMLSchema" xmlns:xs="http://www.w3.org/2001/XMLSchema" xmlns:p="http://schemas.microsoft.com/office/2006/metadata/properties" xmlns:ns2="ff3e0988-426c-4a8e-be18-aa49663dfe2c" xmlns:ns3="c83e36cc-cbb7-46c9-987b-eab4f0d9178f" targetNamespace="http://schemas.microsoft.com/office/2006/metadata/properties" ma:root="true" ma:fieldsID="29e2f9b169ec64f8f984a31c5b83cba1" ns2:_="" ns3:_="">
    <xsd:import namespace="ff3e0988-426c-4a8e-be18-aa49663dfe2c"/>
    <xsd:import namespace="c83e36cc-cbb7-46c9-987b-eab4f0d917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e0988-426c-4a8e-be18-aa49663df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e36cc-cbb7-46c9-987b-eab4f0d9178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7594e3c-cdad-4ade-a538-17e14d1596e8}" ma:internalName="TaxCatchAll" ma:showField="CatchAllData" ma:web="c83e36cc-cbb7-46c9-987b-eab4f0d917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3e0988-426c-4a8e-be18-aa49663dfe2c">
      <Terms xmlns="http://schemas.microsoft.com/office/infopath/2007/PartnerControls"/>
    </lcf76f155ced4ddcb4097134ff3c332f>
    <TaxCatchAll xmlns="c83e36cc-cbb7-46c9-987b-eab4f0d9178f" xsi:nil="true"/>
  </documentManagement>
</p:properties>
</file>

<file path=customXml/itemProps1.xml><?xml version="1.0" encoding="utf-8"?>
<ds:datastoreItem xmlns:ds="http://schemas.openxmlformats.org/officeDocument/2006/customXml" ds:itemID="{63A724F2-5D03-4830-BF7C-755FC5A23725}"/>
</file>

<file path=customXml/itemProps2.xml><?xml version="1.0" encoding="utf-8"?>
<ds:datastoreItem xmlns:ds="http://schemas.openxmlformats.org/officeDocument/2006/customXml" ds:itemID="{0B1DE436-ADFA-4F6E-9F51-39418798BE35}"/>
</file>

<file path=customXml/itemProps3.xml><?xml version="1.0" encoding="utf-8"?>
<ds:datastoreItem xmlns:ds="http://schemas.openxmlformats.org/officeDocument/2006/customXml" ds:itemID="{D765C074-553A-4350-9977-A35287AC6C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Burgoyne</dc:creator>
  <cp:keywords/>
  <dc:description/>
  <cp:lastModifiedBy>Kelly Burgoyne</cp:lastModifiedBy>
  <cp:revision>3</cp:revision>
  <dcterms:created xsi:type="dcterms:W3CDTF">2026-06-09T11:02:00Z</dcterms:created>
  <dcterms:modified xsi:type="dcterms:W3CDTF">2026-06-09T13:27:00Z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0x01010009F54E94BEC43D4C84660AD2876436D2</vt:lpwstr>
  </property>
</Properties>
</file>