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47B" w:rsidRDefault="006208E2" w:rsidP="00FA447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 1</w:t>
      </w:r>
    </w:p>
    <w:p w:rsidR="00FA447B" w:rsidRDefault="00FA447B" w:rsidP="00FA447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“</w:t>
      </w:r>
      <w:r w:rsidRPr="00381CC9">
        <w:rPr>
          <w:rFonts w:ascii="Times New Roman" w:hAnsi="Times New Roman"/>
          <w:b/>
          <w:sz w:val="28"/>
          <w:szCs w:val="28"/>
        </w:rPr>
        <w:t xml:space="preserve">Acute and sub-acute (30-day) toxicity studies of </w:t>
      </w:r>
      <w:r w:rsidRPr="00381CC9">
        <w:rPr>
          <w:rFonts w:ascii="Times New Roman" w:hAnsi="Times New Roman"/>
          <w:b/>
          <w:i/>
          <w:sz w:val="28"/>
          <w:szCs w:val="28"/>
        </w:rPr>
        <w:t>Aegialitis rotundifolia</w:t>
      </w:r>
      <w:r w:rsidRPr="00381CC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381CC9">
        <w:rPr>
          <w:rFonts w:ascii="Times New Roman" w:hAnsi="Times New Roman"/>
          <w:b/>
          <w:sz w:val="28"/>
          <w:szCs w:val="28"/>
        </w:rPr>
        <w:t>Roxb.,</w:t>
      </w:r>
      <w:proofErr w:type="gramEnd"/>
      <w:r w:rsidRPr="00381CC9">
        <w:rPr>
          <w:rFonts w:ascii="Times New Roman" w:hAnsi="Times New Roman"/>
          <w:b/>
          <w:sz w:val="28"/>
          <w:szCs w:val="28"/>
        </w:rPr>
        <w:t xml:space="preserve"> leaves extract in Wistar rats: Safety assessment of a rare mangrove traditionally utilized as pain antidote</w:t>
      </w:r>
      <w:r>
        <w:rPr>
          <w:rFonts w:ascii="Times New Roman" w:hAnsi="Times New Roman"/>
          <w:b/>
          <w:sz w:val="28"/>
          <w:szCs w:val="28"/>
        </w:rPr>
        <w:t>”</w:t>
      </w:r>
    </w:p>
    <w:p w:rsidR="00FA447B" w:rsidRPr="009833D7" w:rsidRDefault="00FA447B" w:rsidP="00FA447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833D7">
        <w:rPr>
          <w:rFonts w:ascii="Times New Roman" w:hAnsi="Times New Roman"/>
          <w:sz w:val="24"/>
          <w:szCs w:val="24"/>
        </w:rPr>
        <w:t>Debjit Ghosh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 w:rsidRPr="009833D7">
        <w:rPr>
          <w:rFonts w:ascii="Times New Roman" w:hAnsi="Times New Roman"/>
          <w:sz w:val="24"/>
          <w:szCs w:val="24"/>
        </w:rPr>
        <w:t>, Sumanta Mondal</w:t>
      </w:r>
      <w:r w:rsidR="00D15CF8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  <w:vertAlign w:val="superscript"/>
        </w:rPr>
        <w:t>*</w:t>
      </w:r>
      <w:r w:rsidRPr="009833D7">
        <w:rPr>
          <w:rFonts w:ascii="Times New Roman" w:hAnsi="Times New Roman"/>
          <w:sz w:val="24"/>
          <w:szCs w:val="24"/>
        </w:rPr>
        <w:t>, K. Ramakrishna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</w:p>
    <w:p w:rsidR="00FA447B" w:rsidRPr="009833D7" w:rsidRDefault="00FA447B" w:rsidP="00FA447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A447B" w:rsidRPr="009833D7" w:rsidRDefault="00FA447B" w:rsidP="00FA447B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  <w:vertAlign w:val="superscript"/>
        </w:rPr>
        <w:t>1</w:t>
      </w:r>
      <w:r w:rsidRPr="009833D7">
        <w:rPr>
          <w:rFonts w:ascii="Times New Roman" w:hAnsi="Times New Roman"/>
          <w:bCs/>
          <w:iCs/>
          <w:sz w:val="24"/>
          <w:szCs w:val="24"/>
        </w:rPr>
        <w:t xml:space="preserve"> Department of Chemistry, GITAM Institute of Science, GITAM </w:t>
      </w:r>
      <w:r>
        <w:rPr>
          <w:rFonts w:ascii="Times New Roman" w:hAnsi="Times New Roman"/>
          <w:bCs/>
          <w:iCs/>
          <w:sz w:val="24"/>
          <w:szCs w:val="24"/>
        </w:rPr>
        <w:t xml:space="preserve">(Deemed to be </w:t>
      </w:r>
      <w:r w:rsidRPr="009833D7">
        <w:rPr>
          <w:rFonts w:ascii="Times New Roman" w:hAnsi="Times New Roman"/>
          <w:bCs/>
          <w:iCs/>
          <w:sz w:val="24"/>
          <w:szCs w:val="24"/>
        </w:rPr>
        <w:t>University</w:t>
      </w:r>
      <w:r>
        <w:rPr>
          <w:rFonts w:ascii="Times New Roman" w:hAnsi="Times New Roman"/>
          <w:bCs/>
          <w:iCs/>
          <w:sz w:val="24"/>
          <w:szCs w:val="24"/>
        </w:rPr>
        <w:t>)</w:t>
      </w:r>
      <w:r w:rsidRPr="009833D7">
        <w:rPr>
          <w:rFonts w:ascii="Times New Roman" w:hAnsi="Times New Roman"/>
          <w:bCs/>
          <w:iCs/>
          <w:sz w:val="24"/>
          <w:szCs w:val="24"/>
        </w:rPr>
        <w:t xml:space="preserve">, Visakhapatnam, </w:t>
      </w:r>
      <w:r w:rsidRPr="009833D7">
        <w:rPr>
          <w:rFonts w:ascii="Times New Roman" w:hAnsi="Times New Roman"/>
          <w:sz w:val="24"/>
          <w:szCs w:val="24"/>
        </w:rPr>
        <w:t>Andhra Pradesh</w:t>
      </w:r>
      <w:r w:rsidRPr="009833D7">
        <w:rPr>
          <w:rFonts w:ascii="Times New Roman" w:hAnsi="Times New Roman"/>
          <w:bCs/>
          <w:iCs/>
          <w:sz w:val="24"/>
          <w:szCs w:val="24"/>
        </w:rPr>
        <w:t>, India</w:t>
      </w:r>
    </w:p>
    <w:p w:rsidR="00FA447B" w:rsidRPr="009833D7" w:rsidRDefault="00FA447B" w:rsidP="00FA447B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</w:p>
    <w:p w:rsidR="00FA447B" w:rsidRDefault="00FA447B" w:rsidP="00FA447B">
      <w:pPr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  <w:vertAlign w:val="superscript"/>
        </w:rPr>
        <w:t>2</w:t>
      </w:r>
      <w:r w:rsidRPr="009833D7">
        <w:rPr>
          <w:rFonts w:ascii="Times New Roman" w:hAnsi="Times New Roman"/>
          <w:bCs/>
          <w:iCs/>
          <w:sz w:val="24"/>
          <w:szCs w:val="24"/>
        </w:rPr>
        <w:t xml:space="preserve"> GITAM Institute of Pharmacy, GITAM </w:t>
      </w:r>
      <w:r>
        <w:rPr>
          <w:rFonts w:ascii="Times New Roman" w:hAnsi="Times New Roman"/>
          <w:bCs/>
          <w:iCs/>
          <w:sz w:val="24"/>
          <w:szCs w:val="24"/>
        </w:rPr>
        <w:t xml:space="preserve">(Deemed to be </w:t>
      </w:r>
      <w:r w:rsidRPr="009833D7">
        <w:rPr>
          <w:rFonts w:ascii="Times New Roman" w:hAnsi="Times New Roman"/>
          <w:bCs/>
          <w:iCs/>
          <w:sz w:val="24"/>
          <w:szCs w:val="24"/>
        </w:rPr>
        <w:t>University</w:t>
      </w:r>
      <w:r>
        <w:rPr>
          <w:rFonts w:ascii="Times New Roman" w:hAnsi="Times New Roman"/>
          <w:bCs/>
          <w:iCs/>
          <w:sz w:val="24"/>
          <w:szCs w:val="24"/>
        </w:rPr>
        <w:t>)</w:t>
      </w:r>
      <w:r w:rsidRPr="009833D7">
        <w:rPr>
          <w:rFonts w:ascii="Times New Roman" w:hAnsi="Times New Roman"/>
          <w:bCs/>
          <w:iCs/>
          <w:sz w:val="24"/>
          <w:szCs w:val="24"/>
        </w:rPr>
        <w:t xml:space="preserve">, Visakhapatnam, </w:t>
      </w:r>
      <w:r w:rsidRPr="009833D7">
        <w:rPr>
          <w:rFonts w:ascii="Times New Roman" w:hAnsi="Times New Roman"/>
          <w:sz w:val="24"/>
          <w:szCs w:val="24"/>
        </w:rPr>
        <w:t>Andhra Pradesh</w:t>
      </w:r>
      <w:r w:rsidRPr="009833D7">
        <w:rPr>
          <w:rFonts w:ascii="Times New Roman" w:hAnsi="Times New Roman"/>
          <w:bCs/>
          <w:iCs/>
          <w:sz w:val="24"/>
          <w:szCs w:val="24"/>
        </w:rPr>
        <w:t>, India</w:t>
      </w:r>
    </w:p>
    <w:p w:rsidR="00FA447B" w:rsidRDefault="00FA447B" w:rsidP="00FA447B">
      <w:pPr>
        <w:rPr>
          <w:rFonts w:ascii="Times New Roman" w:hAnsi="Times New Roman"/>
          <w:bCs/>
          <w:iCs/>
          <w:sz w:val="24"/>
          <w:szCs w:val="24"/>
        </w:rPr>
      </w:pPr>
    </w:p>
    <w:p w:rsidR="00FA447B" w:rsidRDefault="00FA447B" w:rsidP="00FA447B">
      <w:pPr>
        <w:rPr>
          <w:rFonts w:ascii="Times New Roman" w:hAnsi="Times New Roman"/>
          <w:bCs/>
          <w:iCs/>
          <w:sz w:val="24"/>
          <w:szCs w:val="24"/>
        </w:rPr>
      </w:pPr>
    </w:p>
    <w:p w:rsidR="00FA447B" w:rsidRDefault="00FA447B" w:rsidP="00FA447B">
      <w:pPr>
        <w:rPr>
          <w:rFonts w:ascii="Times New Roman" w:hAnsi="Times New Roman"/>
          <w:bCs/>
          <w:iCs/>
          <w:sz w:val="24"/>
          <w:szCs w:val="24"/>
        </w:rPr>
      </w:pPr>
    </w:p>
    <w:p w:rsidR="00FA447B" w:rsidRDefault="00FA447B" w:rsidP="00FA447B">
      <w:pPr>
        <w:rPr>
          <w:rFonts w:ascii="Times New Roman" w:hAnsi="Times New Roman"/>
          <w:bCs/>
          <w:iCs/>
          <w:sz w:val="24"/>
          <w:szCs w:val="24"/>
        </w:rPr>
      </w:pPr>
    </w:p>
    <w:p w:rsidR="00FA447B" w:rsidRDefault="00FA447B" w:rsidP="00FA447B">
      <w:pPr>
        <w:rPr>
          <w:rFonts w:ascii="Times New Roman" w:hAnsi="Times New Roman"/>
          <w:bCs/>
          <w:iCs/>
          <w:sz w:val="24"/>
          <w:szCs w:val="24"/>
        </w:rPr>
      </w:pPr>
    </w:p>
    <w:p w:rsidR="00FA447B" w:rsidRDefault="00FA447B" w:rsidP="00FA447B">
      <w:pPr>
        <w:rPr>
          <w:rFonts w:ascii="Times New Roman" w:hAnsi="Times New Roman"/>
          <w:bCs/>
          <w:iCs/>
          <w:sz w:val="24"/>
          <w:szCs w:val="24"/>
        </w:rPr>
      </w:pPr>
    </w:p>
    <w:p w:rsidR="00FA447B" w:rsidRDefault="00FA447B" w:rsidP="00FA447B">
      <w:pPr>
        <w:rPr>
          <w:rFonts w:ascii="Times New Roman" w:hAnsi="Times New Roman"/>
          <w:bCs/>
          <w:iCs/>
          <w:sz w:val="24"/>
          <w:szCs w:val="24"/>
        </w:rPr>
      </w:pPr>
    </w:p>
    <w:p w:rsidR="00FA447B" w:rsidRDefault="00FA447B" w:rsidP="00FA447B">
      <w:pPr>
        <w:rPr>
          <w:rFonts w:ascii="Times New Roman" w:hAnsi="Times New Roman"/>
          <w:bCs/>
          <w:iCs/>
          <w:sz w:val="24"/>
          <w:szCs w:val="24"/>
        </w:rPr>
      </w:pPr>
    </w:p>
    <w:p w:rsidR="00FA447B" w:rsidRDefault="00FA447B" w:rsidP="00FA447B">
      <w:pPr>
        <w:rPr>
          <w:rFonts w:ascii="Times New Roman" w:hAnsi="Times New Roman"/>
          <w:bCs/>
          <w:iCs/>
          <w:sz w:val="24"/>
          <w:szCs w:val="24"/>
        </w:rPr>
      </w:pPr>
    </w:p>
    <w:p w:rsidR="00FA447B" w:rsidRDefault="00FA447B" w:rsidP="00FA447B">
      <w:pPr>
        <w:rPr>
          <w:rFonts w:ascii="Times New Roman" w:hAnsi="Times New Roman"/>
          <w:bCs/>
          <w:iCs/>
          <w:sz w:val="24"/>
          <w:szCs w:val="24"/>
        </w:rPr>
      </w:pPr>
    </w:p>
    <w:p w:rsidR="00FA447B" w:rsidRDefault="00FA447B" w:rsidP="00FA447B">
      <w:pPr>
        <w:rPr>
          <w:rFonts w:ascii="Times New Roman" w:hAnsi="Times New Roman"/>
          <w:bCs/>
          <w:iCs/>
          <w:sz w:val="24"/>
          <w:szCs w:val="24"/>
        </w:rPr>
      </w:pPr>
    </w:p>
    <w:p w:rsidR="00FA447B" w:rsidRPr="00D84CC5" w:rsidRDefault="00FA447B" w:rsidP="00FA447B">
      <w:pPr>
        <w:spacing w:after="0" w:line="360" w:lineRule="auto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*</w:t>
      </w:r>
      <w:r w:rsidRPr="00D84CC5">
        <w:rPr>
          <w:rFonts w:ascii="Times New Roman" w:hAnsi="Times New Roman"/>
          <w:b/>
          <w:iCs/>
          <w:sz w:val="24"/>
          <w:szCs w:val="24"/>
        </w:rPr>
        <w:t>For correspondence:</w:t>
      </w:r>
    </w:p>
    <w:p w:rsidR="00FA447B" w:rsidRDefault="00FA447B" w:rsidP="00FA447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</w:t>
      </w:r>
      <w:r w:rsidRPr="009833D7">
        <w:rPr>
          <w:rFonts w:ascii="Times New Roman" w:hAnsi="Times New Roman"/>
          <w:sz w:val="24"/>
          <w:szCs w:val="24"/>
        </w:rPr>
        <w:t>. Sumanta Mondal</w:t>
      </w:r>
    </w:p>
    <w:p w:rsidR="00FA447B" w:rsidRPr="009833D7" w:rsidRDefault="00FA447B" w:rsidP="00FA447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Assistant Professor</w:t>
      </w:r>
    </w:p>
    <w:p w:rsidR="00FA447B" w:rsidRDefault="00FA447B" w:rsidP="00FA447B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 w:rsidRPr="009833D7">
        <w:rPr>
          <w:rFonts w:ascii="Times New Roman" w:hAnsi="Times New Roman"/>
          <w:bCs/>
          <w:iCs/>
          <w:sz w:val="24"/>
          <w:szCs w:val="24"/>
        </w:rPr>
        <w:t xml:space="preserve">GITAM Institute of Pharmacy, </w:t>
      </w:r>
    </w:p>
    <w:p w:rsidR="00FA447B" w:rsidRPr="009833D7" w:rsidRDefault="00FA447B" w:rsidP="00FA447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833D7">
        <w:rPr>
          <w:rFonts w:ascii="Times New Roman" w:hAnsi="Times New Roman"/>
          <w:bCs/>
          <w:iCs/>
          <w:sz w:val="24"/>
          <w:szCs w:val="24"/>
        </w:rPr>
        <w:t xml:space="preserve">GITAM </w:t>
      </w:r>
      <w:r>
        <w:rPr>
          <w:rFonts w:ascii="Times New Roman" w:hAnsi="Times New Roman"/>
          <w:bCs/>
          <w:iCs/>
          <w:sz w:val="24"/>
          <w:szCs w:val="24"/>
        </w:rPr>
        <w:t xml:space="preserve">(Deemed to be </w:t>
      </w:r>
      <w:r w:rsidRPr="009833D7">
        <w:rPr>
          <w:rFonts w:ascii="Times New Roman" w:hAnsi="Times New Roman"/>
          <w:bCs/>
          <w:iCs/>
          <w:sz w:val="24"/>
          <w:szCs w:val="24"/>
        </w:rPr>
        <w:t>University</w:t>
      </w:r>
      <w:r>
        <w:rPr>
          <w:rFonts w:ascii="Times New Roman" w:hAnsi="Times New Roman"/>
          <w:bCs/>
          <w:iCs/>
          <w:sz w:val="24"/>
          <w:szCs w:val="24"/>
        </w:rPr>
        <w:t>),</w:t>
      </w:r>
    </w:p>
    <w:p w:rsidR="00FA447B" w:rsidRPr="009833D7" w:rsidRDefault="00FA447B" w:rsidP="00FA447B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9833D7">
        <w:rPr>
          <w:rFonts w:ascii="Times New Roman" w:hAnsi="Times New Roman"/>
          <w:sz w:val="24"/>
          <w:szCs w:val="24"/>
        </w:rPr>
        <w:t>Visakhapatnam-530045, Andhra Pradesh, India.</w:t>
      </w:r>
      <w:proofErr w:type="gramEnd"/>
    </w:p>
    <w:p w:rsidR="00FA447B" w:rsidRPr="009833D7" w:rsidRDefault="00FA447B" w:rsidP="00FA447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Ph. no.: +91-9703615761</w:t>
      </w:r>
    </w:p>
    <w:p w:rsidR="00FA447B" w:rsidRPr="0097012D" w:rsidRDefault="00FA447B" w:rsidP="00FA447B">
      <w:pPr>
        <w:rPr>
          <w:rFonts w:ascii="Times New Roman" w:hAnsi="Times New Roman"/>
          <w:sz w:val="24"/>
          <w:szCs w:val="24"/>
        </w:rPr>
        <w:sectPr w:rsidR="00FA447B" w:rsidRPr="0097012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C57BBA">
        <w:rPr>
          <w:rFonts w:ascii="Times New Roman" w:hAnsi="Times New Roman"/>
          <w:sz w:val="24"/>
          <w:szCs w:val="24"/>
        </w:rPr>
        <w:t xml:space="preserve">E-mail: </w:t>
      </w:r>
      <w:r w:rsidRPr="00767CD5">
        <w:rPr>
          <w:rFonts w:ascii="Times New Roman" w:hAnsi="Times New Roman"/>
          <w:iCs/>
          <w:sz w:val="24"/>
          <w:szCs w:val="24"/>
        </w:rPr>
        <w:t>logonchemistry@yahoo.co.in</w:t>
      </w:r>
    </w:p>
    <w:p w:rsidR="006208E2" w:rsidRPr="00322C61" w:rsidRDefault="006208E2" w:rsidP="00672755">
      <w:pPr>
        <w:spacing w:after="0" w:line="240" w:lineRule="auto"/>
        <w:rPr>
          <w:rFonts w:ascii="Times New Roman" w:hAnsi="Times New Roman"/>
          <w:b/>
        </w:rPr>
      </w:pPr>
      <w:r w:rsidRPr="00322C61">
        <w:rPr>
          <w:rFonts w:ascii="Times New Roman" w:hAnsi="Times New Roman"/>
          <w:b/>
        </w:rPr>
        <w:lastRenderedPageBreak/>
        <w:t xml:space="preserve">Table </w:t>
      </w:r>
      <w:r>
        <w:rPr>
          <w:rFonts w:ascii="Times New Roman" w:hAnsi="Times New Roman"/>
          <w:b/>
        </w:rPr>
        <w:t>S1</w:t>
      </w:r>
      <w:r w:rsidRPr="00322C61">
        <w:rPr>
          <w:rFonts w:ascii="Times New Roman" w:hAnsi="Times New Roman"/>
          <w:b/>
        </w:rPr>
        <w:t xml:space="preserve"> </w:t>
      </w:r>
      <w:r w:rsidRPr="00322C61">
        <w:rPr>
          <w:rFonts w:ascii="Times New Roman" w:hAnsi="Times New Roman"/>
        </w:rPr>
        <w:t>Urine analysis of male rats treated with ARELE at differen</w:t>
      </w:r>
      <w:r>
        <w:rPr>
          <w:rFonts w:ascii="Times New Roman" w:hAnsi="Times New Roman"/>
        </w:rPr>
        <w:t>t doses for a period of 30 days.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4"/>
        <w:gridCol w:w="1747"/>
        <w:gridCol w:w="1218"/>
        <w:gridCol w:w="1266"/>
        <w:gridCol w:w="1218"/>
        <w:gridCol w:w="1223"/>
      </w:tblGrid>
      <w:tr w:rsidR="00FA447B" w:rsidRPr="00322C61" w:rsidTr="00672755">
        <w:tc>
          <w:tcPr>
            <w:tcW w:w="23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Parameters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Observation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Control</w:t>
            </w:r>
          </w:p>
        </w:tc>
        <w:tc>
          <w:tcPr>
            <w:tcW w:w="3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ARELE (mg/kg, </w:t>
            </w:r>
            <w:proofErr w:type="spellStart"/>
            <w:r w:rsidRPr="00322C61">
              <w:rPr>
                <w:rFonts w:ascii="Times New Roman" w:hAnsi="Times New Roman"/>
                <w:sz w:val="24"/>
                <w:szCs w:val="24"/>
              </w:rPr>
              <w:t>b.wt</w:t>
            </w:r>
            <w:proofErr w:type="spellEnd"/>
            <w:r w:rsidRPr="00322C61">
              <w:rPr>
                <w:rFonts w:ascii="Times New Roman" w:hAnsi="Times New Roman"/>
                <w:sz w:val="24"/>
                <w:szCs w:val="24"/>
              </w:rPr>
              <w:t>.</w:t>
            </w:r>
            <w:r w:rsidRPr="00322C61">
              <w:rPr>
                <w:rFonts w:ascii="Times New Roman" w:hAnsi="Times New Roman"/>
              </w:rPr>
              <w:t>)</w:t>
            </w:r>
          </w:p>
        </w:tc>
      </w:tr>
      <w:tr w:rsidR="00FA447B" w:rsidRPr="00322C61" w:rsidTr="00672755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125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250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500</w:t>
            </w:r>
          </w:p>
        </w:tc>
      </w:tr>
      <w:tr w:rsidR="00FA447B" w:rsidRPr="00322C61" w:rsidTr="00672755">
        <w:tc>
          <w:tcPr>
            <w:tcW w:w="2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Number of animals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Volume (mL)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17.33±4.32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19.67±5.71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24.83±3.65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22.17±4.02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Colour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Colourless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Pale yellow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Yellow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5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Amber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Transparency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Clear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pH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Less than 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6-8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more than 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Specific gravity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Less than 1.015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1.015-1.020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4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1.021-1.025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1.026-1.030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More than 1.030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Urobilinogen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0.2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Bilirubin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Negative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4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Positive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Glucose (mg/dL)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Negative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4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±100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ketone bodies (mg/dL)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Negative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+5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+10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Occult blood (RBC/µL)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Negative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5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+10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Protein (mg/dL)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Negative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4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Trace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+40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Leukocytes (WBC/µL)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Negative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4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+20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Casts and crystals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Negative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Epithelial cells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Negative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</w:tr>
      <w:tr w:rsidR="00FA447B" w:rsidRPr="00322C61" w:rsidTr="00672755"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877B6" w:rsidRDefault="003877B6"/>
    <w:p w:rsidR="00FA447B" w:rsidRDefault="00FA447B">
      <w:r>
        <w:br w:type="page"/>
      </w:r>
    </w:p>
    <w:p w:rsidR="006208E2" w:rsidRPr="00322C61" w:rsidRDefault="006208E2" w:rsidP="00672755">
      <w:pPr>
        <w:spacing w:after="0" w:line="240" w:lineRule="auto"/>
        <w:rPr>
          <w:rFonts w:ascii="Times New Roman" w:hAnsi="Times New Roman"/>
          <w:b/>
        </w:rPr>
      </w:pPr>
      <w:r w:rsidRPr="00322C61">
        <w:rPr>
          <w:rFonts w:ascii="Times New Roman" w:hAnsi="Times New Roman"/>
          <w:b/>
        </w:rPr>
        <w:t xml:space="preserve">Table </w:t>
      </w:r>
      <w:r>
        <w:rPr>
          <w:rFonts w:ascii="Times New Roman" w:hAnsi="Times New Roman"/>
          <w:b/>
        </w:rPr>
        <w:t>S2</w:t>
      </w:r>
      <w:r w:rsidRPr="00322C61">
        <w:rPr>
          <w:rFonts w:ascii="Times New Roman" w:hAnsi="Times New Roman"/>
          <w:b/>
        </w:rPr>
        <w:t xml:space="preserve"> </w:t>
      </w:r>
      <w:r w:rsidRPr="00322C61">
        <w:rPr>
          <w:rFonts w:ascii="Times New Roman" w:hAnsi="Times New Roman"/>
        </w:rPr>
        <w:t>Urine analysis of female rats treated with ARELE at differen</w:t>
      </w:r>
      <w:r>
        <w:rPr>
          <w:rFonts w:ascii="Times New Roman" w:hAnsi="Times New Roman"/>
        </w:rPr>
        <w:t>t doses for a period of 30 days.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2"/>
        <w:gridCol w:w="1774"/>
        <w:gridCol w:w="1218"/>
        <w:gridCol w:w="1269"/>
        <w:gridCol w:w="1130"/>
        <w:gridCol w:w="1223"/>
      </w:tblGrid>
      <w:tr w:rsidR="00FA447B" w:rsidRPr="00322C61" w:rsidTr="00672755">
        <w:tc>
          <w:tcPr>
            <w:tcW w:w="24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Parameters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Observation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Control</w:t>
            </w:r>
          </w:p>
        </w:tc>
        <w:tc>
          <w:tcPr>
            <w:tcW w:w="3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ARELE (mg/kg, </w:t>
            </w:r>
            <w:proofErr w:type="spellStart"/>
            <w:r w:rsidRPr="00322C61">
              <w:rPr>
                <w:rFonts w:ascii="Times New Roman" w:hAnsi="Times New Roman"/>
                <w:sz w:val="24"/>
                <w:szCs w:val="24"/>
              </w:rPr>
              <w:t>b.wt</w:t>
            </w:r>
            <w:proofErr w:type="spellEnd"/>
            <w:r w:rsidRPr="00322C61">
              <w:rPr>
                <w:rFonts w:ascii="Times New Roman" w:hAnsi="Times New Roman"/>
                <w:sz w:val="24"/>
                <w:szCs w:val="24"/>
              </w:rPr>
              <w:t>.</w:t>
            </w:r>
            <w:r w:rsidRPr="00322C61">
              <w:rPr>
                <w:rFonts w:ascii="Times New Roman" w:hAnsi="Times New Roman"/>
              </w:rPr>
              <w:t>)</w:t>
            </w:r>
          </w:p>
        </w:tc>
      </w:tr>
      <w:tr w:rsidR="00FA447B" w:rsidRPr="00322C61" w:rsidTr="00672755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125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250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500</w:t>
            </w:r>
          </w:p>
        </w:tc>
      </w:tr>
      <w:tr w:rsidR="00FA447B" w:rsidRPr="00322C61" w:rsidTr="00672755">
        <w:tc>
          <w:tcPr>
            <w:tcW w:w="2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Number of animals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Volume (mL)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12.83±3.43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11.33±2.73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14.5±4.32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13.67±3.77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Colour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Colourless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Pale yellow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Yellow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4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Amber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Transparency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Clear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pH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Less than 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6-8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more than 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Specific gravity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Less than 1.015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1.015-1.020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4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1.021-1.025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1.026-1.030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More than 1.030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Urobilinogen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0.2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5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Bilirubin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Negative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5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Positive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Glucose (mg/dL)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Negative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±100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ketone bodies (mg/dL)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Negative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4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+5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+10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Occult blood (RBC/µL)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Negative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4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+10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Protein (mg/dL)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Negative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4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Trace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+40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Leukocytes (WBC/µL)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Negative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+20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Casts and crystals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Negative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Epithelial cells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Negative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6</w:t>
            </w:r>
          </w:p>
        </w:tc>
      </w:tr>
      <w:tr w:rsidR="00FA447B" w:rsidRPr="00322C61" w:rsidTr="00672755"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A447B" w:rsidRDefault="00FA447B"/>
    <w:p w:rsidR="00FA447B" w:rsidRDefault="00FA447B">
      <w:pPr>
        <w:sectPr w:rsidR="00FA447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208E2" w:rsidRPr="005A5BC4" w:rsidRDefault="006208E2" w:rsidP="003C177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5BC4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</w:rPr>
        <w:t>S3</w:t>
      </w:r>
      <w:r w:rsidRPr="005A5BC4">
        <w:rPr>
          <w:rFonts w:ascii="Times New Roman" w:hAnsi="Times New Roman"/>
          <w:b/>
          <w:sz w:val="24"/>
          <w:szCs w:val="24"/>
        </w:rPr>
        <w:t xml:space="preserve"> </w:t>
      </w:r>
      <w:r w:rsidRPr="005A5BC4">
        <w:rPr>
          <w:rFonts w:ascii="Times New Roman" w:hAnsi="Times New Roman"/>
          <w:sz w:val="24"/>
          <w:szCs w:val="24"/>
        </w:rPr>
        <w:t xml:space="preserve">Functional Observational Battery (FOB) scores for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Pr="005A5BC4">
        <w:rPr>
          <w:rFonts w:ascii="Times New Roman" w:hAnsi="Times New Roman"/>
          <w:sz w:val="24"/>
          <w:szCs w:val="24"/>
        </w:rPr>
        <w:t>eurotoxicological</w:t>
      </w:r>
      <w:proofErr w:type="spellEnd"/>
      <w:r w:rsidRPr="005A5B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Pr="005A5BC4">
        <w:rPr>
          <w:rFonts w:ascii="Times New Roman" w:hAnsi="Times New Roman"/>
          <w:sz w:val="24"/>
          <w:szCs w:val="24"/>
        </w:rPr>
        <w:t>nvestigation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7"/>
        <w:gridCol w:w="1449"/>
        <w:gridCol w:w="1492"/>
        <w:gridCol w:w="1589"/>
        <w:gridCol w:w="1479"/>
        <w:gridCol w:w="1497"/>
        <w:gridCol w:w="1471"/>
        <w:gridCol w:w="1493"/>
        <w:gridCol w:w="1482"/>
      </w:tblGrid>
      <w:tr w:rsidR="00FA447B" w:rsidRPr="005A5BC4" w:rsidTr="00672755"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Test Parameters</w:t>
            </w:r>
          </w:p>
        </w:tc>
        <w:tc>
          <w:tcPr>
            <w:tcW w:w="119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Score values</w:t>
            </w:r>
          </w:p>
        </w:tc>
      </w:tr>
      <w:tr w:rsidR="00FA447B" w:rsidRPr="005A5BC4" w:rsidTr="006727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A447B" w:rsidRPr="005A5BC4" w:rsidTr="00672755">
        <w:tc>
          <w:tcPr>
            <w:tcW w:w="141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b/>
                <w:sz w:val="24"/>
                <w:szCs w:val="24"/>
              </w:rPr>
              <w:t>Home cage assessment</w:t>
            </w:r>
          </w:p>
        </w:tc>
      </w:tr>
      <w:tr w:rsidR="00FA447B" w:rsidRPr="005A5BC4" w:rsidTr="00672755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Posture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Sitting or standing (Normal)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Rearing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Asleep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Flattened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Lying on side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Crouched over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Head bobbing</w:t>
            </w:r>
          </w:p>
        </w:tc>
      </w:tr>
      <w:tr w:rsidR="00FA447B" w:rsidRPr="005A5BC4" w:rsidTr="00672755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Convulsions/tremors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A447B" w:rsidRPr="005A5BC4" w:rsidTr="00672755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Biting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A447B" w:rsidRPr="005A5BC4" w:rsidTr="00672755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Vocalization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A447B" w:rsidRPr="005A5BC4" w:rsidTr="00672755">
        <w:tc>
          <w:tcPr>
            <w:tcW w:w="141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b/>
                <w:sz w:val="24"/>
                <w:szCs w:val="24"/>
              </w:rPr>
              <w:t>Hand held observations</w:t>
            </w:r>
          </w:p>
        </w:tc>
      </w:tr>
      <w:tr w:rsidR="00FA447B" w:rsidRPr="005A5BC4" w:rsidTr="00672755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Ease of removal from cage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Very easy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Easy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Rat flinches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Moderately difficult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Difficult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Very difficult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A447B" w:rsidRPr="005A5BC4" w:rsidTr="00672755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Reactivity to Handling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Low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Moderately low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Moderately high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High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Very high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7B" w:rsidRPr="005A5BC4" w:rsidTr="00672755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Lacrimation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None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Slight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A447B" w:rsidRPr="005A5BC4" w:rsidTr="00672755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Salivation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None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Slight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A447B" w:rsidRPr="005A5BC4" w:rsidTr="00672755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Piloerection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A447B" w:rsidRPr="005A5BC4" w:rsidTr="00672755">
        <w:tc>
          <w:tcPr>
            <w:tcW w:w="141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b/>
                <w:sz w:val="24"/>
                <w:szCs w:val="24"/>
              </w:rPr>
              <w:t>Open field observations</w:t>
            </w:r>
          </w:p>
        </w:tc>
      </w:tr>
      <w:tr w:rsidR="00FA447B" w:rsidRPr="005A5BC4" w:rsidTr="00672755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Arousal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Very low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Low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Moderately low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Alert, normal exploratory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High (Enhanced)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Very high (excited)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7B" w:rsidRPr="005A5BC4" w:rsidTr="00672755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Gait score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Normal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Slightly abnormal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Moderately abnormal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Severely abnormal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A447B" w:rsidRPr="005A5BC4" w:rsidTr="00672755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Mobility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No impairment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Slightly impaired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Moderately impaired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Severely impaired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A447B" w:rsidRPr="005A5BC4" w:rsidTr="00672755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Stereotypical behaviour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None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Head weaving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Body weaving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Grooming, self-mutilation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Circling, abnormal movements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Others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A447B" w:rsidRPr="005A5BC4" w:rsidTr="00672755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Total faecal boluses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A447B" w:rsidRPr="005A5BC4" w:rsidTr="00672755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Diarrhoea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None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Low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Moderate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High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Very high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A447B" w:rsidRPr="005A5BC4" w:rsidTr="00672755">
        <w:tc>
          <w:tcPr>
            <w:tcW w:w="141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Sensorial responses</w:t>
            </w:r>
          </w:p>
        </w:tc>
      </w:tr>
      <w:tr w:rsidR="00FA447B" w:rsidRPr="005A5BC4" w:rsidTr="00672755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Tail pinch response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No reaction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Normal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Slow reaction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Energetic reaction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Exaggerated reaction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A447B" w:rsidRPr="005A5BC4" w:rsidTr="00672755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Touch response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No reaction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Normal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Slow reaction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Energetic reaction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Exaggerated reaction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A447B" w:rsidRPr="005A5BC4" w:rsidTr="00672755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Click response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No reaction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Normal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Slow reaction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Energetic reaction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Exaggerated reaction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A447B" w:rsidRPr="005A5BC4" w:rsidTr="00672755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Righting reflex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Normal/rat lands on feet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Slightly uncoordinated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Lands on side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Lands on back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A447B" w:rsidRPr="005A5BC4" w:rsidTr="00672755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Pupil response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No reaction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Normal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447B" w:rsidRPr="005A5BC4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FA447B" w:rsidRDefault="00FA447B"/>
    <w:p w:rsidR="00FA447B" w:rsidRDefault="00FA447B">
      <w:r>
        <w:br w:type="page"/>
      </w:r>
    </w:p>
    <w:p w:rsidR="006208E2" w:rsidRPr="00322C61" w:rsidRDefault="006208E2" w:rsidP="00672755">
      <w:pPr>
        <w:spacing w:after="0" w:line="240" w:lineRule="auto"/>
        <w:rPr>
          <w:rFonts w:ascii="Times New Roman" w:hAnsi="Times New Roman"/>
          <w:b/>
        </w:rPr>
      </w:pPr>
      <w:proofErr w:type="gramStart"/>
      <w:r w:rsidRPr="00322C61">
        <w:rPr>
          <w:rFonts w:ascii="Times New Roman" w:hAnsi="Times New Roman"/>
          <w:b/>
        </w:rPr>
        <w:t xml:space="preserve">Table </w:t>
      </w:r>
      <w:r>
        <w:rPr>
          <w:rFonts w:ascii="Times New Roman" w:hAnsi="Times New Roman"/>
          <w:b/>
        </w:rPr>
        <w:t>S4</w:t>
      </w:r>
      <w:r w:rsidRPr="00322C61">
        <w:rPr>
          <w:rFonts w:ascii="Times New Roman" w:hAnsi="Times New Roman"/>
          <w:b/>
        </w:rPr>
        <w:t xml:space="preserve"> </w:t>
      </w:r>
      <w:r w:rsidRPr="00322C61">
        <w:rPr>
          <w:rFonts w:ascii="Times New Roman" w:hAnsi="Times New Roman"/>
        </w:rPr>
        <w:t xml:space="preserve">Effects of ARELE on behavioural endpoints of </w:t>
      </w:r>
      <w:r>
        <w:rPr>
          <w:rFonts w:ascii="Times New Roman" w:hAnsi="Times New Roman"/>
        </w:rPr>
        <w:t>the FOB on initial week (Day 0).</w:t>
      </w:r>
      <w:proofErr w:type="gramEnd"/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407"/>
        <w:gridCol w:w="1407"/>
        <w:gridCol w:w="1408"/>
        <w:gridCol w:w="1407"/>
        <w:gridCol w:w="1407"/>
        <w:gridCol w:w="1408"/>
        <w:gridCol w:w="1407"/>
        <w:gridCol w:w="1408"/>
      </w:tblGrid>
      <w:tr w:rsidR="00FA447B" w:rsidRPr="00322C61" w:rsidTr="00672755">
        <w:tc>
          <w:tcPr>
            <w:tcW w:w="26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2C61">
              <w:rPr>
                <w:rFonts w:ascii="Times New Roman" w:hAnsi="Times New Roman"/>
              </w:rPr>
              <w:t>FOB Endpoints</w:t>
            </w:r>
          </w:p>
        </w:tc>
        <w:tc>
          <w:tcPr>
            <w:tcW w:w="112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Sub-acute exposure</w:t>
            </w:r>
          </w:p>
        </w:tc>
      </w:tr>
      <w:tr w:rsidR="00FA447B" w:rsidRPr="00322C61" w:rsidTr="00672755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Male</w:t>
            </w:r>
          </w:p>
        </w:tc>
        <w:tc>
          <w:tcPr>
            <w:tcW w:w="5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Female</w:t>
            </w:r>
          </w:p>
        </w:tc>
      </w:tr>
      <w:tr w:rsidR="00FA447B" w:rsidRPr="00322C61" w:rsidTr="00672755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Control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ARELE (125 mg/kg, </w:t>
            </w:r>
            <w:proofErr w:type="spellStart"/>
            <w:r w:rsidRPr="00322C61">
              <w:rPr>
                <w:rFonts w:ascii="Times New Roman" w:hAnsi="Times New Roman"/>
                <w:sz w:val="24"/>
                <w:szCs w:val="24"/>
              </w:rPr>
              <w:t>b.wt</w:t>
            </w:r>
            <w:proofErr w:type="spellEnd"/>
            <w:r w:rsidRPr="00322C61">
              <w:rPr>
                <w:rFonts w:ascii="Times New Roman" w:hAnsi="Times New Roman"/>
                <w:sz w:val="24"/>
                <w:szCs w:val="24"/>
              </w:rPr>
              <w:t>.</w:t>
            </w:r>
            <w:r w:rsidRPr="00322C61">
              <w:rPr>
                <w:rFonts w:ascii="Times New Roman" w:hAnsi="Times New Roman"/>
              </w:rPr>
              <w:t>)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ARELE (250 mg/kg, </w:t>
            </w:r>
            <w:proofErr w:type="spellStart"/>
            <w:r w:rsidRPr="00322C61">
              <w:rPr>
                <w:rFonts w:ascii="Times New Roman" w:hAnsi="Times New Roman"/>
                <w:sz w:val="24"/>
                <w:szCs w:val="24"/>
              </w:rPr>
              <w:t>b.wt</w:t>
            </w:r>
            <w:proofErr w:type="spellEnd"/>
            <w:r w:rsidRPr="00322C61">
              <w:rPr>
                <w:rFonts w:ascii="Times New Roman" w:hAnsi="Times New Roman"/>
                <w:sz w:val="24"/>
                <w:szCs w:val="24"/>
              </w:rPr>
              <w:t>.</w:t>
            </w:r>
            <w:r w:rsidRPr="00322C61">
              <w:rPr>
                <w:rFonts w:ascii="Times New Roman" w:hAnsi="Times New Roman"/>
              </w:rPr>
              <w:t>)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ARELE (500 mg/kg, </w:t>
            </w:r>
            <w:proofErr w:type="spellStart"/>
            <w:r w:rsidRPr="00322C61">
              <w:rPr>
                <w:rFonts w:ascii="Times New Roman" w:hAnsi="Times New Roman"/>
                <w:sz w:val="24"/>
                <w:szCs w:val="24"/>
              </w:rPr>
              <w:t>b.wt</w:t>
            </w:r>
            <w:proofErr w:type="spellEnd"/>
            <w:r w:rsidRPr="00322C61">
              <w:rPr>
                <w:rFonts w:ascii="Times New Roman" w:hAnsi="Times New Roman"/>
                <w:sz w:val="24"/>
                <w:szCs w:val="24"/>
              </w:rPr>
              <w:t>.</w:t>
            </w:r>
            <w:r w:rsidRPr="00322C61">
              <w:rPr>
                <w:rFonts w:ascii="Times New Roman" w:hAnsi="Times New Roman"/>
              </w:rPr>
              <w:t>)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Control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ARELE (125 mg/kg, </w:t>
            </w:r>
            <w:proofErr w:type="spellStart"/>
            <w:r w:rsidRPr="00322C61">
              <w:rPr>
                <w:rFonts w:ascii="Times New Roman" w:hAnsi="Times New Roman"/>
                <w:sz w:val="24"/>
                <w:szCs w:val="24"/>
              </w:rPr>
              <w:t>b.wt</w:t>
            </w:r>
            <w:proofErr w:type="spellEnd"/>
            <w:r w:rsidRPr="00322C61">
              <w:rPr>
                <w:rFonts w:ascii="Times New Roman" w:hAnsi="Times New Roman"/>
                <w:sz w:val="24"/>
                <w:szCs w:val="24"/>
              </w:rPr>
              <w:t>.</w:t>
            </w:r>
            <w:r w:rsidRPr="00322C61">
              <w:rPr>
                <w:rFonts w:ascii="Times New Roman" w:hAnsi="Times New Roman"/>
              </w:rPr>
              <w:t>)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ARELE (250 mg/kg, </w:t>
            </w:r>
            <w:proofErr w:type="spellStart"/>
            <w:r w:rsidRPr="00322C61">
              <w:rPr>
                <w:rFonts w:ascii="Times New Roman" w:hAnsi="Times New Roman"/>
                <w:sz w:val="24"/>
                <w:szCs w:val="24"/>
              </w:rPr>
              <w:t>b.wt</w:t>
            </w:r>
            <w:proofErr w:type="spellEnd"/>
            <w:r w:rsidRPr="00322C61">
              <w:rPr>
                <w:rFonts w:ascii="Times New Roman" w:hAnsi="Times New Roman"/>
                <w:sz w:val="24"/>
                <w:szCs w:val="24"/>
              </w:rPr>
              <w:t>.</w:t>
            </w:r>
            <w:r w:rsidRPr="00322C61">
              <w:rPr>
                <w:rFonts w:ascii="Times New Roman" w:hAnsi="Times New Roman"/>
              </w:rPr>
              <w:t>)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ARELE (500 mg/kg, </w:t>
            </w:r>
            <w:proofErr w:type="spellStart"/>
            <w:r w:rsidRPr="00322C61">
              <w:rPr>
                <w:rFonts w:ascii="Times New Roman" w:hAnsi="Times New Roman"/>
                <w:sz w:val="24"/>
                <w:szCs w:val="24"/>
              </w:rPr>
              <w:t>b.wt</w:t>
            </w:r>
            <w:proofErr w:type="spellEnd"/>
            <w:r w:rsidRPr="00322C61">
              <w:rPr>
                <w:rFonts w:ascii="Times New Roman" w:hAnsi="Times New Roman"/>
                <w:sz w:val="24"/>
                <w:szCs w:val="24"/>
              </w:rPr>
              <w:t>.</w:t>
            </w:r>
            <w:r w:rsidRPr="00322C61">
              <w:rPr>
                <w:rFonts w:ascii="Times New Roman" w:hAnsi="Times New Roman"/>
              </w:rPr>
              <w:t>)</w:t>
            </w:r>
          </w:p>
        </w:tc>
      </w:tr>
      <w:tr w:rsidR="00FA447B" w:rsidRPr="00322C61" w:rsidTr="00672755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2C61">
              <w:rPr>
                <w:rFonts w:ascii="Times New Roman" w:hAnsi="Times New Roman"/>
                <w:b/>
              </w:rPr>
              <w:t>Home cage assessment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447B" w:rsidRPr="00322C61" w:rsidTr="00672755"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Body posture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Convulsions/tremors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Biting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Vocalization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2C61">
              <w:rPr>
                <w:rFonts w:ascii="Times New Roman" w:hAnsi="Times New Roman"/>
                <w:b/>
              </w:rPr>
              <w:t>Hand held observations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447B" w:rsidRPr="00322C61" w:rsidTr="00672755"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Ease of removal from cage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2.16±0.40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Reactivity to Handling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2.66±0.51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2.5±0.83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2.33±0.51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2±0.63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2.66±0.51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Lacrimation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Salivation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Piloerection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2C61">
              <w:rPr>
                <w:rFonts w:ascii="Times New Roman" w:hAnsi="Times New Roman"/>
                <w:b/>
              </w:rPr>
              <w:t>Open field observations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447B" w:rsidRPr="00322C61" w:rsidTr="00672755"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Arousal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3.83±0.40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3.16±0.40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3±0.89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3.33±0.81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3.5±0.54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3±1.26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3.66±0.51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Gait score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Mobility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Stereotypical behaviour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Total no. of faecal boluses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1.83±0.75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2.16±0.98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2±0.89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2.66±0.81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1.66±0.81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2±0.63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2.16±0.75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2.5±1.04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Diarrhoea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2C61">
              <w:rPr>
                <w:rFonts w:ascii="Times New Roman" w:hAnsi="Times New Roman"/>
                <w:b/>
              </w:rPr>
              <w:t>Sensorial responses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447B" w:rsidRPr="00322C61" w:rsidTr="00672755"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Tail pinch response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2.83±0.40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2.66±0.81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2.5±0.54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2.83±0.75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3±0.63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2.83±0.98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2.66±0.81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3.16±0.75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Touch response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2.16±0.40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2.33±0.51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1.83±0.75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2±0.63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2.5±0.54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2.33±0.81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2.16±0.40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Click response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2.33±0.51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2.16±0.75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2.16±0.40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2.66±0.51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2.16±0.75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2.33±0.51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Righting reflex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Pupil response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</w:tr>
    </w:tbl>
    <w:p w:rsidR="00B725DC" w:rsidRPr="00322C61" w:rsidRDefault="00B725DC" w:rsidP="00672755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r w:rsidRPr="00322C61">
        <w:rPr>
          <w:rFonts w:ascii="Times New Roman" w:hAnsi="Times New Roman"/>
          <w:sz w:val="24"/>
          <w:szCs w:val="24"/>
        </w:rPr>
        <w:t xml:space="preserve">Values are expressed as mean score ± S.D. (n = 6). Statistical analysis done by one-way ANOVA followed by </w:t>
      </w:r>
      <w:proofErr w:type="spellStart"/>
      <w:r w:rsidRPr="00322C61">
        <w:rPr>
          <w:rFonts w:ascii="Times New Roman" w:hAnsi="Times New Roman"/>
          <w:sz w:val="24"/>
          <w:szCs w:val="24"/>
        </w:rPr>
        <w:t>Dunnet’s</w:t>
      </w:r>
      <w:proofErr w:type="spellEnd"/>
      <w:r w:rsidRPr="00322C61">
        <w:rPr>
          <w:rFonts w:ascii="Times New Roman" w:hAnsi="Times New Roman"/>
          <w:sz w:val="24"/>
          <w:szCs w:val="24"/>
        </w:rPr>
        <w:t xml:space="preserve"> t-test. </w:t>
      </w:r>
    </w:p>
    <w:p w:rsidR="00B725DC" w:rsidRPr="00322C61" w:rsidRDefault="00B725DC" w:rsidP="006727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2C61">
        <w:rPr>
          <w:rFonts w:ascii="Times New Roman" w:hAnsi="Times New Roman"/>
          <w:sz w:val="24"/>
          <w:szCs w:val="24"/>
        </w:rPr>
        <w:t>**P&lt;0.01 compared to control group; *P&lt;0.05 compared to control group.</w:t>
      </w:r>
    </w:p>
    <w:bookmarkEnd w:id="0"/>
    <w:p w:rsidR="00FA447B" w:rsidRDefault="00FA447B">
      <w:r>
        <w:br w:type="page"/>
      </w:r>
    </w:p>
    <w:p w:rsidR="006208E2" w:rsidRPr="00322C61" w:rsidRDefault="006208E2" w:rsidP="00672755">
      <w:pPr>
        <w:spacing w:after="0" w:line="240" w:lineRule="auto"/>
        <w:rPr>
          <w:rFonts w:ascii="Times New Roman" w:hAnsi="Times New Roman"/>
          <w:b/>
        </w:rPr>
      </w:pPr>
      <w:proofErr w:type="gramStart"/>
      <w:r w:rsidRPr="00322C61">
        <w:rPr>
          <w:rFonts w:ascii="Times New Roman" w:hAnsi="Times New Roman"/>
          <w:b/>
        </w:rPr>
        <w:t xml:space="preserve">Table </w:t>
      </w:r>
      <w:r>
        <w:rPr>
          <w:rFonts w:ascii="Times New Roman" w:hAnsi="Times New Roman"/>
          <w:b/>
        </w:rPr>
        <w:t>S5</w:t>
      </w:r>
      <w:r w:rsidRPr="00322C61">
        <w:rPr>
          <w:rFonts w:ascii="Times New Roman" w:hAnsi="Times New Roman"/>
          <w:b/>
        </w:rPr>
        <w:t xml:space="preserve"> </w:t>
      </w:r>
      <w:r w:rsidRPr="00322C61">
        <w:rPr>
          <w:rFonts w:ascii="Times New Roman" w:hAnsi="Times New Roman"/>
        </w:rPr>
        <w:t>Effects of ARELE on behavioural endpoints of</w:t>
      </w:r>
      <w:r>
        <w:rPr>
          <w:rFonts w:ascii="Times New Roman" w:hAnsi="Times New Roman"/>
        </w:rPr>
        <w:t xml:space="preserve"> the FOB on final week (Day 30).</w:t>
      </w:r>
      <w:proofErr w:type="gramEnd"/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407"/>
        <w:gridCol w:w="1407"/>
        <w:gridCol w:w="1408"/>
        <w:gridCol w:w="1407"/>
        <w:gridCol w:w="1407"/>
        <w:gridCol w:w="1408"/>
        <w:gridCol w:w="1407"/>
        <w:gridCol w:w="1408"/>
      </w:tblGrid>
      <w:tr w:rsidR="00FA447B" w:rsidRPr="00322C61" w:rsidTr="00672755">
        <w:tc>
          <w:tcPr>
            <w:tcW w:w="26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2C61">
              <w:rPr>
                <w:rFonts w:ascii="Times New Roman" w:hAnsi="Times New Roman"/>
              </w:rPr>
              <w:t>FOB Endpoints</w:t>
            </w:r>
          </w:p>
        </w:tc>
        <w:tc>
          <w:tcPr>
            <w:tcW w:w="112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Sub-acute exposure</w:t>
            </w:r>
          </w:p>
        </w:tc>
      </w:tr>
      <w:tr w:rsidR="00FA447B" w:rsidRPr="00322C61" w:rsidTr="00672755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Male</w:t>
            </w:r>
          </w:p>
        </w:tc>
        <w:tc>
          <w:tcPr>
            <w:tcW w:w="5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Female</w:t>
            </w:r>
          </w:p>
        </w:tc>
      </w:tr>
      <w:tr w:rsidR="00FA447B" w:rsidRPr="00322C61" w:rsidTr="00672755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Control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ARELE (125 mg/kg, </w:t>
            </w:r>
            <w:proofErr w:type="spellStart"/>
            <w:r w:rsidRPr="00322C61">
              <w:rPr>
                <w:rFonts w:ascii="Times New Roman" w:hAnsi="Times New Roman"/>
                <w:sz w:val="24"/>
                <w:szCs w:val="24"/>
              </w:rPr>
              <w:t>b.wt</w:t>
            </w:r>
            <w:proofErr w:type="spellEnd"/>
            <w:r w:rsidRPr="00322C61">
              <w:rPr>
                <w:rFonts w:ascii="Times New Roman" w:hAnsi="Times New Roman"/>
                <w:sz w:val="24"/>
                <w:szCs w:val="24"/>
              </w:rPr>
              <w:t>.</w:t>
            </w:r>
            <w:r w:rsidRPr="00322C61">
              <w:rPr>
                <w:rFonts w:ascii="Times New Roman" w:hAnsi="Times New Roman"/>
              </w:rPr>
              <w:t>)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ARELE (250 mg/kg, </w:t>
            </w:r>
            <w:proofErr w:type="spellStart"/>
            <w:r w:rsidRPr="00322C61">
              <w:rPr>
                <w:rFonts w:ascii="Times New Roman" w:hAnsi="Times New Roman"/>
                <w:sz w:val="24"/>
                <w:szCs w:val="24"/>
              </w:rPr>
              <w:t>b.wt</w:t>
            </w:r>
            <w:proofErr w:type="spellEnd"/>
            <w:r w:rsidRPr="00322C61">
              <w:rPr>
                <w:rFonts w:ascii="Times New Roman" w:hAnsi="Times New Roman"/>
                <w:sz w:val="24"/>
                <w:szCs w:val="24"/>
              </w:rPr>
              <w:t>.</w:t>
            </w:r>
            <w:r w:rsidRPr="00322C61">
              <w:rPr>
                <w:rFonts w:ascii="Times New Roman" w:hAnsi="Times New Roman"/>
              </w:rPr>
              <w:t>)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ARELE (500 mg/kg, </w:t>
            </w:r>
            <w:proofErr w:type="spellStart"/>
            <w:r w:rsidRPr="00322C61">
              <w:rPr>
                <w:rFonts w:ascii="Times New Roman" w:hAnsi="Times New Roman"/>
                <w:sz w:val="24"/>
                <w:szCs w:val="24"/>
              </w:rPr>
              <w:t>b.wt</w:t>
            </w:r>
            <w:proofErr w:type="spellEnd"/>
            <w:r w:rsidRPr="00322C61">
              <w:rPr>
                <w:rFonts w:ascii="Times New Roman" w:hAnsi="Times New Roman"/>
                <w:sz w:val="24"/>
                <w:szCs w:val="24"/>
              </w:rPr>
              <w:t>.</w:t>
            </w:r>
            <w:r w:rsidRPr="00322C61">
              <w:rPr>
                <w:rFonts w:ascii="Times New Roman" w:hAnsi="Times New Roman"/>
              </w:rPr>
              <w:t>)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Control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ARELE (125 mg/kg, </w:t>
            </w:r>
            <w:proofErr w:type="spellStart"/>
            <w:r w:rsidRPr="00322C61">
              <w:rPr>
                <w:rFonts w:ascii="Times New Roman" w:hAnsi="Times New Roman"/>
                <w:sz w:val="24"/>
                <w:szCs w:val="24"/>
              </w:rPr>
              <w:t>b.wt</w:t>
            </w:r>
            <w:proofErr w:type="spellEnd"/>
            <w:r w:rsidRPr="00322C61">
              <w:rPr>
                <w:rFonts w:ascii="Times New Roman" w:hAnsi="Times New Roman"/>
                <w:sz w:val="24"/>
                <w:szCs w:val="24"/>
              </w:rPr>
              <w:t>.</w:t>
            </w:r>
            <w:r w:rsidRPr="00322C61">
              <w:rPr>
                <w:rFonts w:ascii="Times New Roman" w:hAnsi="Times New Roman"/>
              </w:rPr>
              <w:t>)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ARELE (250 mg/kg, </w:t>
            </w:r>
            <w:proofErr w:type="spellStart"/>
            <w:r w:rsidRPr="00322C61">
              <w:rPr>
                <w:rFonts w:ascii="Times New Roman" w:hAnsi="Times New Roman"/>
                <w:sz w:val="24"/>
                <w:szCs w:val="24"/>
              </w:rPr>
              <w:t>b.wt</w:t>
            </w:r>
            <w:proofErr w:type="spellEnd"/>
            <w:r w:rsidRPr="00322C61">
              <w:rPr>
                <w:rFonts w:ascii="Times New Roman" w:hAnsi="Times New Roman"/>
                <w:sz w:val="24"/>
                <w:szCs w:val="24"/>
              </w:rPr>
              <w:t>.</w:t>
            </w:r>
            <w:r w:rsidRPr="00322C61">
              <w:rPr>
                <w:rFonts w:ascii="Times New Roman" w:hAnsi="Times New Roman"/>
              </w:rPr>
              <w:t>)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ARELE (500 mg/kg, </w:t>
            </w:r>
            <w:proofErr w:type="spellStart"/>
            <w:r w:rsidRPr="00322C61">
              <w:rPr>
                <w:rFonts w:ascii="Times New Roman" w:hAnsi="Times New Roman"/>
                <w:sz w:val="24"/>
                <w:szCs w:val="24"/>
              </w:rPr>
              <w:t>b.wt</w:t>
            </w:r>
            <w:proofErr w:type="spellEnd"/>
            <w:r w:rsidRPr="00322C61">
              <w:rPr>
                <w:rFonts w:ascii="Times New Roman" w:hAnsi="Times New Roman"/>
                <w:sz w:val="24"/>
                <w:szCs w:val="24"/>
              </w:rPr>
              <w:t>.</w:t>
            </w:r>
            <w:r w:rsidRPr="00322C61">
              <w:rPr>
                <w:rFonts w:ascii="Times New Roman" w:hAnsi="Times New Roman"/>
              </w:rPr>
              <w:t>)</w:t>
            </w:r>
          </w:p>
        </w:tc>
      </w:tr>
      <w:tr w:rsidR="00FA447B" w:rsidRPr="00322C61" w:rsidTr="00672755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2C61">
              <w:rPr>
                <w:rFonts w:ascii="Times New Roman" w:hAnsi="Times New Roman"/>
                <w:b/>
              </w:rPr>
              <w:t>Home cage assessment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447B" w:rsidRPr="00322C61" w:rsidTr="00672755"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Body posture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Convulsions/tremors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Biting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 xml:space="preserve">Vocalization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2C61">
              <w:rPr>
                <w:rFonts w:ascii="Times New Roman" w:hAnsi="Times New Roman"/>
                <w:b/>
              </w:rPr>
              <w:t>Hand held observations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447B" w:rsidRPr="00322C61" w:rsidTr="00672755"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Ease of removal from cage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1.33±0.51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1.66±0.81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2.5±0.83**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Reactivity to Handling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1.33±0.51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1.66±0.81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1.66±0.51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1.5±0.83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2.83±0.40**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Lacrimation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Salivation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Piloerection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2C61">
              <w:rPr>
                <w:rFonts w:ascii="Times New Roman" w:hAnsi="Times New Roman"/>
                <w:b/>
              </w:rPr>
              <w:t>Open field observations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447B" w:rsidRPr="00322C61" w:rsidTr="00672755"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Arousal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3.66±0.51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2.83±0.75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2.66±0.81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2.83±0.75*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3.33±0.81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3±0.63*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Gait score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Mobility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Stereotypical behaviour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Total no. of faecal boluses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1.66±0.51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1.5±0.54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1.66±0.81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2.16±0.98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1.5±0.83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1.83±0.75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2±0.63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2.16±0.75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Diarrhoea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0</w:t>
            </w:r>
          </w:p>
        </w:tc>
      </w:tr>
      <w:tr w:rsidR="00FA447B" w:rsidRPr="00322C61" w:rsidTr="00672755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2C61">
              <w:rPr>
                <w:rFonts w:ascii="Times New Roman" w:hAnsi="Times New Roman"/>
                <w:b/>
              </w:rPr>
              <w:t>Sensorial responses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447B" w:rsidRPr="00322C61" w:rsidTr="00672755"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Tail pinch response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2.66±0.51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2±0.63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1.83±0.75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1.66±0.81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2.83±0.40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3.16±0.40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3.33±0.81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3.5±0.54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Touch response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1.5±0.54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1.66±0.51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2.66±0.81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3±0.89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3.16±0.98*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Click response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1.16±0.40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2±0.63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2.5±0.54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1.83±0.40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2.5±0.83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2.83±0.98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2.66±0.81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Righting reflex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1.33±0.51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</w:tr>
      <w:tr w:rsidR="00FA447B" w:rsidRPr="00322C61" w:rsidTr="00672755"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Pupil response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47B" w:rsidRPr="00322C61" w:rsidRDefault="00FA447B" w:rsidP="00672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2C61">
              <w:rPr>
                <w:rFonts w:ascii="Times New Roman" w:hAnsi="Times New Roman"/>
              </w:rPr>
              <w:t>1</w:t>
            </w:r>
          </w:p>
        </w:tc>
      </w:tr>
    </w:tbl>
    <w:p w:rsidR="00B725DC" w:rsidRPr="00322C61" w:rsidRDefault="00B725DC" w:rsidP="006727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2C61">
        <w:rPr>
          <w:rFonts w:ascii="Times New Roman" w:hAnsi="Times New Roman"/>
          <w:sz w:val="24"/>
          <w:szCs w:val="24"/>
        </w:rPr>
        <w:t xml:space="preserve">Values are expressed as mean score ± S.D. (n = 6). Statistical analysis done by one-way ANOVA followed by Dunnet’s t-test. </w:t>
      </w:r>
    </w:p>
    <w:p w:rsidR="00B725DC" w:rsidRPr="00322C61" w:rsidRDefault="00B725DC" w:rsidP="00672755">
      <w:pPr>
        <w:spacing w:after="0" w:line="240" w:lineRule="auto"/>
        <w:rPr>
          <w:rFonts w:ascii="Times New Roman" w:hAnsi="Times New Roman"/>
        </w:rPr>
      </w:pPr>
      <w:r w:rsidRPr="00322C61">
        <w:rPr>
          <w:rFonts w:ascii="Times New Roman" w:hAnsi="Times New Roman"/>
          <w:sz w:val="24"/>
          <w:szCs w:val="24"/>
        </w:rPr>
        <w:t>**P&lt;0.01 compared to control group; *P&lt;0.05 compared to control group.</w:t>
      </w:r>
    </w:p>
    <w:p w:rsidR="00FA447B" w:rsidRDefault="00FA447B"/>
    <w:sectPr w:rsidR="00FA447B" w:rsidSect="00FA447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Total_Editing_Time" w:val="2"/>
  </w:docVars>
  <w:rsids>
    <w:rsidRoot w:val="00FA447B"/>
    <w:rsid w:val="00325630"/>
    <w:rsid w:val="003877B6"/>
    <w:rsid w:val="00395A4F"/>
    <w:rsid w:val="003C177B"/>
    <w:rsid w:val="006208E2"/>
    <w:rsid w:val="00672755"/>
    <w:rsid w:val="00967672"/>
    <w:rsid w:val="00B53A4F"/>
    <w:rsid w:val="00B725DC"/>
    <w:rsid w:val="00D15CF8"/>
    <w:rsid w:val="00FA447B"/>
    <w:rsid w:val="00FD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47B"/>
    <w:pPr>
      <w:spacing w:after="160" w:line="259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1147</Words>
  <Characters>6610</Characters>
  <Application>Microsoft Office Word</Application>
  <DocSecurity>0</DocSecurity>
  <Lines>161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debjit</dc:creator>
  <cp:lastModifiedBy>LCAPITAN</cp:lastModifiedBy>
  <cp:revision>5</cp:revision>
  <dcterms:created xsi:type="dcterms:W3CDTF">2019-01-22T21:57:00Z</dcterms:created>
  <dcterms:modified xsi:type="dcterms:W3CDTF">2019-01-23T13:19:00Z</dcterms:modified>
</cp:coreProperties>
</file>