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7BECF" w14:textId="77777777" w:rsidR="00531F23" w:rsidRDefault="00DF5697" w:rsidP="00EB2330">
      <w:pPr>
        <w:shd w:val="clear" w:color="auto" w:fill="003366"/>
        <w:spacing w:after="442" w:line="360" w:lineRule="auto"/>
        <w:ind w:left="80" w:firstLine="0"/>
        <w:jc w:val="left"/>
      </w:pPr>
      <w:r>
        <w:rPr>
          <w:rFonts w:ascii="Calibri" w:eastAsia="Calibri" w:hAnsi="Calibri" w:cs="Calibri"/>
          <w:color w:val="FFFFFF"/>
          <w:sz w:val="24"/>
        </w:rPr>
        <w:t>RESEARCH ARTICLE</w:t>
      </w:r>
    </w:p>
    <w:p w14:paraId="0E2BF13F" w14:textId="0CC1F534" w:rsidR="00A87DD0" w:rsidRPr="00EB2330" w:rsidRDefault="00A87DD0" w:rsidP="00EB2330">
      <w:pPr>
        <w:spacing w:after="0" w:line="360" w:lineRule="auto"/>
        <w:ind w:left="0" w:firstLine="0"/>
        <w:jc w:val="center"/>
        <w:rPr>
          <w:rFonts w:ascii="Calibri" w:eastAsia="Calibri" w:hAnsi="Calibri" w:cs="Calibri"/>
          <w:b/>
          <w:bCs/>
          <w:sz w:val="50"/>
        </w:rPr>
      </w:pPr>
      <w:r w:rsidRPr="00F40E7B">
        <w:rPr>
          <w:rFonts w:ascii="Calibri" w:eastAsia="Calibri" w:hAnsi="Calibri" w:cs="Calibri"/>
          <w:b/>
          <w:bCs/>
          <w:sz w:val="50"/>
        </w:rPr>
        <w:t>Supporting Information</w:t>
      </w:r>
    </w:p>
    <w:p w14:paraId="1D3FB430" w14:textId="7C105514" w:rsidR="00531F23" w:rsidRDefault="00DF5697" w:rsidP="00EB2330">
      <w:pPr>
        <w:spacing w:after="0" w:line="240" w:lineRule="auto"/>
        <w:ind w:left="0" w:firstLine="0"/>
        <w:jc w:val="left"/>
        <w:rPr>
          <w:rFonts w:ascii="Calibri" w:eastAsia="Calibri" w:hAnsi="Calibri" w:cs="Calibri"/>
          <w:sz w:val="50"/>
        </w:rPr>
      </w:pPr>
      <w:r>
        <w:rPr>
          <w:rFonts w:ascii="Calibri" w:eastAsia="Calibri" w:hAnsi="Calibri" w:cs="Calibri"/>
          <w:sz w:val="50"/>
        </w:rPr>
        <w:t xml:space="preserve">Targeted Thrombolysis by </w:t>
      </w:r>
      <w:proofErr w:type="spellStart"/>
      <w:r>
        <w:rPr>
          <w:rFonts w:ascii="Calibri" w:eastAsia="Calibri" w:hAnsi="Calibri" w:cs="Calibri"/>
          <w:sz w:val="50"/>
        </w:rPr>
        <w:t>Magnetoacoustic</w:t>
      </w:r>
      <w:proofErr w:type="spellEnd"/>
      <w:r>
        <w:rPr>
          <w:rFonts w:ascii="Calibri" w:eastAsia="Calibri" w:hAnsi="Calibri" w:cs="Calibri"/>
          <w:sz w:val="50"/>
        </w:rPr>
        <w:t xml:space="preserve"> Particles in </w:t>
      </w:r>
      <w:proofErr w:type="spellStart"/>
      <w:r>
        <w:rPr>
          <w:rFonts w:ascii="Calibri" w:eastAsia="Calibri" w:hAnsi="Calibri" w:cs="Calibri"/>
          <w:sz w:val="50"/>
        </w:rPr>
        <w:t>Photothrombotic</w:t>
      </w:r>
      <w:proofErr w:type="spellEnd"/>
      <w:r>
        <w:rPr>
          <w:rFonts w:ascii="Calibri" w:eastAsia="Calibri" w:hAnsi="Calibri" w:cs="Calibri"/>
          <w:sz w:val="50"/>
        </w:rPr>
        <w:t xml:space="preserve"> Stroke Model</w:t>
      </w:r>
    </w:p>
    <w:p w14:paraId="5E08DE8D" w14:textId="77777777" w:rsidR="00A87DD0" w:rsidRPr="00A87DD0" w:rsidRDefault="00A87DD0" w:rsidP="00EB2330">
      <w:pPr>
        <w:spacing w:after="0" w:line="240" w:lineRule="auto"/>
        <w:ind w:left="0" w:firstLine="0"/>
        <w:jc w:val="left"/>
      </w:pPr>
    </w:p>
    <w:p w14:paraId="38FD4DEA" w14:textId="5B548E38" w:rsidR="00415961" w:rsidRDefault="00DF5697" w:rsidP="00EB2330">
      <w:pPr>
        <w:spacing w:after="340" w:line="240" w:lineRule="auto"/>
        <w:ind w:left="0" w:firstLine="0"/>
        <w:jc w:val="left"/>
        <w:rPr>
          <w:rFonts w:ascii="Calibri" w:eastAsia="Calibri" w:hAnsi="Calibri" w:cs="Calibri"/>
          <w:sz w:val="22"/>
          <w:vertAlign w:val="superscript"/>
        </w:rPr>
      </w:pPr>
      <w:proofErr w:type="spellStart"/>
      <w:r>
        <w:rPr>
          <w:rFonts w:ascii="Calibri" w:eastAsia="Calibri" w:hAnsi="Calibri" w:cs="Calibri"/>
          <w:sz w:val="22"/>
        </w:rPr>
        <w:t>Wonseok</w:t>
      </w:r>
      <w:proofErr w:type="spellEnd"/>
      <w:r>
        <w:rPr>
          <w:rFonts w:ascii="Calibri" w:eastAsia="Calibri" w:hAnsi="Calibri" w:cs="Calibri"/>
          <w:sz w:val="22"/>
        </w:rPr>
        <w:t xml:space="preserve"> Choi</w:t>
      </w:r>
      <w:r>
        <w:rPr>
          <w:rFonts w:ascii="Calibri" w:eastAsia="Calibri" w:hAnsi="Calibri" w:cs="Calibri"/>
          <w:sz w:val="22"/>
          <w:vertAlign w:val="superscript"/>
        </w:rPr>
        <w:footnoteReference w:id="1"/>
      </w:r>
      <w:proofErr w:type="gramStart"/>
      <w:r>
        <w:rPr>
          <w:rFonts w:ascii="Calibri" w:eastAsia="Calibri" w:hAnsi="Calibri" w:cs="Calibri"/>
          <w:sz w:val="22"/>
          <w:vertAlign w:val="superscript"/>
        </w:rPr>
        <w:t>,2</w:t>
      </w:r>
      <w:proofErr w:type="gramEnd"/>
      <w:r>
        <w:rPr>
          <w:rFonts w:ascii="Calibri" w:eastAsia="Calibri" w:hAnsi="Calibri" w:cs="Calibri"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</w:rPr>
        <w:t>Hyeyoun</w:t>
      </w:r>
      <w:proofErr w:type="spellEnd"/>
      <w:r>
        <w:rPr>
          <w:rFonts w:ascii="Calibri" w:eastAsia="Calibri" w:hAnsi="Calibri" w:cs="Calibri"/>
          <w:sz w:val="22"/>
        </w:rPr>
        <w:t xml:space="preserve"> Cho</w:t>
      </w:r>
      <w:r>
        <w:rPr>
          <w:rFonts w:ascii="Calibri" w:eastAsia="Calibri" w:hAnsi="Calibri" w:cs="Calibri"/>
          <w:sz w:val="22"/>
          <w:vertAlign w:val="superscript"/>
        </w:rPr>
        <w:t>2</w:t>
      </w:r>
      <w:r>
        <w:rPr>
          <w:rFonts w:ascii="Calibri" w:eastAsia="Calibri" w:hAnsi="Calibri" w:cs="Calibri"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</w:rPr>
        <w:t>Gahee</w:t>
      </w:r>
      <w:proofErr w:type="spellEnd"/>
      <w:r>
        <w:rPr>
          <w:rFonts w:ascii="Calibri" w:eastAsia="Calibri" w:hAnsi="Calibri" w:cs="Calibri"/>
          <w:sz w:val="22"/>
        </w:rPr>
        <w:t xml:space="preserve"> Kim</w:t>
      </w:r>
      <w:r>
        <w:rPr>
          <w:rFonts w:ascii="Calibri" w:eastAsia="Calibri" w:hAnsi="Calibri" w:cs="Calibri"/>
          <w:sz w:val="22"/>
          <w:vertAlign w:val="superscript"/>
        </w:rPr>
        <w:t>2</w:t>
      </w:r>
      <w:r>
        <w:rPr>
          <w:rFonts w:ascii="Calibri" w:eastAsia="Calibri" w:hAnsi="Calibri" w:cs="Calibri"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</w:rPr>
        <w:t>Inchan</w:t>
      </w:r>
      <w:proofErr w:type="spellEnd"/>
      <w:r>
        <w:rPr>
          <w:rFonts w:ascii="Calibri" w:eastAsia="Calibri" w:hAnsi="Calibri" w:cs="Calibri"/>
          <w:sz w:val="22"/>
        </w:rPr>
        <w:t xml:space="preserve"> Youn</w:t>
      </w:r>
      <w:r>
        <w:rPr>
          <w:rFonts w:ascii="Calibri" w:eastAsia="Calibri" w:hAnsi="Calibri" w:cs="Calibri"/>
          <w:sz w:val="22"/>
          <w:vertAlign w:val="superscript"/>
        </w:rPr>
        <w:t>1,3,4</w:t>
      </w:r>
      <w:r>
        <w:rPr>
          <w:rFonts w:ascii="Calibri" w:eastAsia="Calibri" w:hAnsi="Calibri" w:cs="Calibri"/>
          <w:sz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</w:rPr>
        <w:t>Jaehong</w:t>
      </w:r>
      <w:proofErr w:type="spellEnd"/>
      <w:r>
        <w:rPr>
          <w:rFonts w:ascii="Calibri" w:eastAsia="Calibri" w:hAnsi="Calibri" w:cs="Calibri"/>
          <w:sz w:val="22"/>
        </w:rPr>
        <w:t xml:space="preserve"> Key</w:t>
      </w:r>
      <w:r>
        <w:rPr>
          <w:rFonts w:ascii="Calibri" w:eastAsia="Calibri" w:hAnsi="Calibri" w:cs="Calibri"/>
          <w:sz w:val="22"/>
          <w:vertAlign w:val="superscript"/>
        </w:rPr>
        <w:t>2</w:t>
      </w:r>
      <w:r>
        <w:rPr>
          <w:rFonts w:ascii="Calibri" w:eastAsia="Calibri" w:hAnsi="Calibri" w:cs="Calibri"/>
          <w:sz w:val="22"/>
          <w:vertAlign w:val="superscript"/>
        </w:rPr>
        <w:footnoteReference w:id="2"/>
      </w:r>
      <w:r>
        <w:rPr>
          <w:rFonts w:ascii="Calibri" w:eastAsia="Calibri" w:hAnsi="Calibri" w:cs="Calibri"/>
          <w:sz w:val="22"/>
          <w:vertAlign w:val="superscript"/>
        </w:rPr>
        <w:t xml:space="preserve"> </w:t>
      </w:r>
      <w:r>
        <w:rPr>
          <w:rFonts w:ascii="Calibri" w:eastAsia="Calibri" w:hAnsi="Calibri" w:cs="Calibri"/>
          <w:sz w:val="22"/>
        </w:rPr>
        <w:t xml:space="preserve">and </w:t>
      </w:r>
      <w:proofErr w:type="spellStart"/>
      <w:r>
        <w:rPr>
          <w:rFonts w:ascii="Calibri" w:eastAsia="Calibri" w:hAnsi="Calibri" w:cs="Calibri"/>
          <w:sz w:val="22"/>
        </w:rPr>
        <w:t>Sungmin</w:t>
      </w:r>
      <w:proofErr w:type="spellEnd"/>
      <w:r>
        <w:rPr>
          <w:rFonts w:ascii="Calibri" w:eastAsia="Calibri" w:hAnsi="Calibri" w:cs="Calibri"/>
          <w:sz w:val="22"/>
        </w:rPr>
        <w:t xml:space="preserve"> Han</w:t>
      </w:r>
      <w:r>
        <w:rPr>
          <w:rFonts w:ascii="Calibri" w:eastAsia="Calibri" w:hAnsi="Calibri" w:cs="Calibri"/>
          <w:sz w:val="22"/>
          <w:vertAlign w:val="superscript"/>
        </w:rPr>
        <w:t>1,3*</w:t>
      </w:r>
      <w:r w:rsidR="00F40E7B">
        <w:rPr>
          <w:rFonts w:ascii="Calibri" w:eastAsia="Calibri" w:hAnsi="Calibri" w:cs="Calibri"/>
          <w:sz w:val="22"/>
          <w:vertAlign w:val="superscript"/>
        </w:rPr>
        <w:br/>
      </w:r>
    </w:p>
    <w:p w14:paraId="1B839E9E" w14:textId="6B304655" w:rsidR="00A87DD0" w:rsidRDefault="00F40E7B" w:rsidP="00EB2330">
      <w:pPr>
        <w:spacing w:after="340" w:line="360" w:lineRule="auto"/>
        <w:ind w:left="0" w:firstLine="0"/>
        <w:jc w:val="center"/>
        <w:rPr>
          <w:rFonts w:ascii="Calibri" w:eastAsia="Calibri" w:hAnsi="Calibri" w:cs="Calibri"/>
          <w:sz w:val="22"/>
          <w:vertAlign w:val="superscript"/>
        </w:rPr>
      </w:pPr>
      <w:r>
        <w:rPr>
          <w:rFonts w:ascii="Calibri" w:eastAsia="Calibri" w:hAnsi="Calibri" w:cs="Calibri"/>
          <w:noProof/>
          <w:sz w:val="22"/>
          <w:vertAlign w:val="superscript"/>
          <w:lang w:eastAsia="ko-KR"/>
        </w:rPr>
        <w:drawing>
          <wp:inline distT="0" distB="0" distL="0" distR="0" wp14:anchorId="36070B2A" wp14:editId="7F49DAD9">
            <wp:extent cx="5943600" cy="1977390"/>
            <wp:effectExtent l="0" t="0" r="0" b="381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1AB74" w14:textId="77777777" w:rsidR="005E6976" w:rsidRDefault="005E6976" w:rsidP="00EB2330">
      <w:pPr>
        <w:spacing w:after="34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  <w:r w:rsidRPr="005E697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Supplementary Figure 1.</w:t>
      </w:r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 Fluorescence images of </w:t>
      </w:r>
      <w:proofErr w:type="spellStart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 loaded with 1 mg of </w:t>
      </w:r>
      <w:proofErr w:type="spellStart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>RhoB-rtPA</w:t>
      </w:r>
      <w:proofErr w:type="spellEnd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, indicating that the loading procedure of </w:t>
      </w:r>
      <w:proofErr w:type="spellStart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 within the PLGA matrix was successful. To conjugate the </w:t>
      </w:r>
      <w:proofErr w:type="spellStart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>Rhodamine</w:t>
      </w:r>
      <w:proofErr w:type="spellEnd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 B with the </w:t>
      </w:r>
      <w:proofErr w:type="spellStart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, the components consisting of </w:t>
      </w:r>
      <w:proofErr w:type="spellStart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>Rhodamine</w:t>
      </w:r>
      <w:proofErr w:type="spellEnd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 B, DCC, and NHS (1:20:20, molar ratio) were first dissolved in a 5 mL of chloroform under vigorous stirring at 1,150 RPM, followed by adding 20 mg of </w:t>
      </w:r>
      <w:proofErr w:type="spellStart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. The reaction was maintained for 24 hrs. The unreacted </w:t>
      </w:r>
      <w:proofErr w:type="spellStart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 was removed through dialysis. The final products were purified using freeze-drying for 24 </w:t>
      </w:r>
      <w:proofErr w:type="spellStart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>hrs</w:t>
      </w:r>
      <w:proofErr w:type="spellEnd"/>
      <w:r w:rsidRPr="005E6976">
        <w:rPr>
          <w:rFonts w:ascii="Calibri" w:eastAsia="맑은 고딕" w:hAnsi="Calibri" w:cs="Calibri"/>
          <w:sz w:val="22"/>
          <w:szCs w:val="22"/>
          <w:lang w:eastAsia="ko-KR"/>
        </w:rPr>
        <w:t xml:space="preserve"> and stored at 4 °C until used.</w:t>
      </w:r>
      <w:r w:rsidRPr="005E697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 Scale of images: 3 </w:t>
      </w:r>
      <w:proofErr w:type="spellStart"/>
      <w:r w:rsidRPr="005E697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μm</w:t>
      </w:r>
      <w:proofErr w:type="spellEnd"/>
      <w:r w:rsidRPr="005E697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</w:p>
    <w:p w14:paraId="4E32DB9C" w14:textId="77777777" w:rsidR="005E6976" w:rsidRDefault="005E6976" w:rsidP="00EB2330">
      <w:pPr>
        <w:spacing w:after="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  <w:r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br w:type="page"/>
      </w:r>
    </w:p>
    <w:p w14:paraId="3CD9EE8C" w14:textId="478B8324" w:rsidR="00F40E7B" w:rsidRDefault="00F40E7B" w:rsidP="00EB2330">
      <w:pPr>
        <w:spacing w:after="34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  <w:r>
        <w:rPr>
          <w:rFonts w:ascii="Calibri" w:eastAsia="맑은 고딕" w:hAnsi="Calibri" w:cs="Calibri"/>
          <w:b/>
          <w:bCs/>
          <w:noProof/>
          <w:sz w:val="22"/>
          <w:szCs w:val="22"/>
          <w:lang w:eastAsia="ko-KR"/>
        </w:rPr>
        <w:lastRenderedPageBreak/>
        <w:drawing>
          <wp:inline distT="0" distB="0" distL="0" distR="0" wp14:anchorId="46434F28" wp14:editId="071EE1EA">
            <wp:extent cx="5943600" cy="3946525"/>
            <wp:effectExtent l="0" t="0" r="0" b="317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693"/>
      </w:tblGrid>
      <w:tr w:rsidR="00F40E7B" w14:paraId="2094AEE2" w14:textId="77777777" w:rsidTr="00F40E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16CD990" w14:textId="77777777" w:rsidR="00F40E7B" w:rsidRPr="00F40E7B" w:rsidRDefault="00F40E7B" w:rsidP="00EB2330">
            <w:pPr>
              <w:spacing w:after="340" w:line="360" w:lineRule="auto"/>
              <w:ind w:left="0" w:firstLine="0"/>
              <w:jc w:val="center"/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</w:pPr>
          </w:p>
        </w:tc>
        <w:tc>
          <w:tcPr>
            <w:tcW w:w="2693" w:type="dxa"/>
          </w:tcPr>
          <w:p w14:paraId="37E3287A" w14:textId="662283BF" w:rsidR="00F40E7B" w:rsidRPr="00F40E7B" w:rsidRDefault="00F40E7B" w:rsidP="00EB2330">
            <w:pPr>
              <w:spacing w:after="340" w:line="360" w:lineRule="auto"/>
              <w:ind w:lef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</w:pPr>
            <w:r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  <w:br/>
            </w:r>
            <w:r w:rsidRPr="00F40E7B">
              <w:rPr>
                <w:rFonts w:ascii="Calibri" w:eastAsia="맑은 고딕" w:hAnsi="Calibri" w:cs="Calibri" w:hint="eastAsia"/>
                <w:sz w:val="22"/>
                <w:szCs w:val="22"/>
                <w:lang w:eastAsia="ko-KR"/>
              </w:rPr>
              <w:t>S</w:t>
            </w:r>
            <w:r w:rsidRPr="00F40E7B"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  <w:t>ize from TEM Images (nm)</w:t>
            </w:r>
          </w:p>
        </w:tc>
      </w:tr>
      <w:tr w:rsidR="00F40E7B" w14:paraId="1997532E" w14:textId="77777777" w:rsidTr="00F40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05D06C" w14:textId="55251159" w:rsidR="00F40E7B" w:rsidRPr="00F40E7B" w:rsidRDefault="00F40E7B" w:rsidP="00EB2330">
            <w:pPr>
              <w:spacing w:after="340" w:line="360" w:lineRule="auto"/>
              <w:ind w:left="0" w:firstLine="0"/>
              <w:jc w:val="center"/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</w:pPr>
            <w:r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  <w:br/>
            </w:r>
            <w:r w:rsidRPr="00F40E7B"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  <w:t>Superparamagnetic</w:t>
            </w:r>
            <w:r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  <w:br/>
            </w:r>
            <w:r w:rsidRPr="00F40E7B">
              <w:rPr>
                <w:rFonts w:ascii="Calibri" w:eastAsia="맑은 고딕" w:hAnsi="Calibri" w:cs="Calibri" w:hint="eastAsia"/>
                <w:sz w:val="22"/>
                <w:szCs w:val="22"/>
                <w:lang w:eastAsia="ko-KR"/>
              </w:rPr>
              <w:t>I</w:t>
            </w:r>
            <w:r w:rsidRPr="00F40E7B"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  <w:t>ron Oxide Nanoparticles</w:t>
            </w:r>
            <w:r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  <w:br/>
            </w:r>
            <w:r w:rsidRPr="00F40E7B">
              <w:rPr>
                <w:rFonts w:ascii="Calibri" w:eastAsia="맑은 고딕" w:hAnsi="Calibri" w:cs="Calibri" w:hint="eastAsia"/>
                <w:sz w:val="22"/>
                <w:szCs w:val="22"/>
                <w:lang w:eastAsia="ko-KR"/>
              </w:rPr>
              <w:t>(</w:t>
            </w:r>
            <w:r w:rsidRPr="00F40E7B">
              <w:rPr>
                <w:rFonts w:ascii="Calibri" w:eastAsia="맑은 고딕" w:hAnsi="Calibri" w:cs="Calibri"/>
                <w:sz w:val="22"/>
                <w:szCs w:val="22"/>
                <w:lang w:eastAsia="ko-KR"/>
              </w:rPr>
              <w:t>SPIONs)</w:t>
            </w:r>
          </w:p>
        </w:tc>
        <w:tc>
          <w:tcPr>
            <w:tcW w:w="2693" w:type="dxa"/>
          </w:tcPr>
          <w:p w14:paraId="11197B2E" w14:textId="0A1770CE" w:rsidR="00F40E7B" w:rsidRPr="00F40E7B" w:rsidRDefault="00F40E7B" w:rsidP="00EB2330">
            <w:pPr>
              <w:spacing w:after="340" w:line="360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맑은 고딕" w:hAnsi="Calibri" w:cs="Calibri"/>
                <w:b/>
                <w:bCs/>
                <w:sz w:val="22"/>
                <w:szCs w:val="22"/>
                <w:lang w:eastAsia="ko-KR"/>
              </w:rPr>
            </w:pPr>
            <w:r>
              <w:rPr>
                <w:rFonts w:ascii="Calibri" w:eastAsia="맑은 고딕" w:hAnsi="Calibri" w:cs="Calibri"/>
                <w:b/>
                <w:bCs/>
                <w:sz w:val="22"/>
                <w:szCs w:val="22"/>
                <w:lang w:eastAsia="ko-KR"/>
              </w:rPr>
              <w:br/>
            </w:r>
            <w:r w:rsidRPr="00F40E7B">
              <w:rPr>
                <w:rFonts w:ascii="Calibri" w:eastAsia="맑은 고딕" w:hAnsi="Calibri" w:cs="Calibri" w:hint="eastAsia"/>
                <w:b/>
                <w:bCs/>
                <w:sz w:val="22"/>
                <w:szCs w:val="22"/>
                <w:lang w:eastAsia="ko-KR"/>
              </w:rPr>
              <w:t>1</w:t>
            </w:r>
            <w:r w:rsidRPr="00F40E7B">
              <w:rPr>
                <w:rFonts w:ascii="Calibri" w:eastAsia="맑은 고딕" w:hAnsi="Calibri" w:cs="Calibri"/>
                <w:b/>
                <w:bCs/>
                <w:sz w:val="22"/>
                <w:szCs w:val="22"/>
                <w:lang w:eastAsia="ko-KR"/>
              </w:rPr>
              <w:t>0.70 (n=2053)</w:t>
            </w:r>
          </w:p>
        </w:tc>
      </w:tr>
    </w:tbl>
    <w:p w14:paraId="3A903D21" w14:textId="77777777" w:rsidR="00F40E7B" w:rsidRDefault="00F40E7B" w:rsidP="00EB2330">
      <w:pPr>
        <w:spacing w:after="340" w:line="360" w:lineRule="auto"/>
        <w:ind w:left="0" w:firstLine="0"/>
        <w:jc w:val="left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</w:p>
    <w:p w14:paraId="3890881B" w14:textId="477AB788" w:rsidR="00BF0952" w:rsidRDefault="00F40E7B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F40E7B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Supplementary Figure 2.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F40E7B">
        <w:rPr>
          <w:rFonts w:ascii="Calibri" w:eastAsia="맑은 고딕" w:hAnsi="Calibri" w:cs="Calibri"/>
          <w:sz w:val="22"/>
          <w:szCs w:val="22"/>
          <w:lang w:eastAsia="ko-KR"/>
        </w:rPr>
        <w:t xml:space="preserve">Synthesized SPIONs through thermal decomposition method. Size analysis using NIH </w:t>
      </w:r>
      <w:proofErr w:type="spellStart"/>
      <w:r w:rsidRPr="00F40E7B">
        <w:rPr>
          <w:rFonts w:ascii="Calibri" w:eastAsia="맑은 고딕" w:hAnsi="Calibri" w:cs="Calibri"/>
          <w:sz w:val="22"/>
          <w:szCs w:val="22"/>
          <w:lang w:eastAsia="ko-KR"/>
        </w:rPr>
        <w:t>ImageJ</w:t>
      </w:r>
      <w:proofErr w:type="spellEnd"/>
      <w:r w:rsidRPr="00F40E7B">
        <w:rPr>
          <w:rFonts w:ascii="Calibri" w:eastAsia="맑은 고딕" w:hAnsi="Calibri" w:cs="Calibri"/>
          <w:sz w:val="22"/>
          <w:szCs w:val="22"/>
          <w:lang w:eastAsia="ko-KR"/>
        </w:rPr>
        <w:t xml:space="preserve"> software, showing approximately 10.70 nm in TEM images (n=2053).</w:t>
      </w:r>
    </w:p>
    <w:p w14:paraId="49DFC42F" w14:textId="77777777" w:rsidR="00BF0952" w:rsidRDefault="00BF0952" w:rsidP="00EB2330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7686E272" w14:textId="692E86D5" w:rsidR="00075D44" w:rsidRDefault="00075D44" w:rsidP="00EB2330">
      <w:pPr>
        <w:spacing w:after="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</w:p>
    <w:p w14:paraId="38F79250" w14:textId="0CB4E759" w:rsidR="00075D44" w:rsidRDefault="00075D44" w:rsidP="00EB2330">
      <w:pPr>
        <w:spacing w:after="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</w:p>
    <w:p w14:paraId="131C0479" w14:textId="77777777" w:rsidR="00075D44" w:rsidRDefault="00075D44" w:rsidP="00EB2330">
      <w:pPr>
        <w:spacing w:after="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</w:p>
    <w:p w14:paraId="2D14679D" w14:textId="71F372B8" w:rsidR="00075D44" w:rsidRDefault="00075D44" w:rsidP="00EB2330">
      <w:pPr>
        <w:spacing w:after="0" w:line="360" w:lineRule="auto"/>
        <w:ind w:left="0" w:firstLine="0"/>
        <w:jc w:val="center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  <w:r>
        <w:rPr>
          <w:rFonts w:ascii="Calibri" w:eastAsia="맑은 고딕" w:hAnsi="Calibri" w:cs="Calibri"/>
          <w:b/>
          <w:bCs/>
          <w:noProof/>
          <w:sz w:val="22"/>
          <w:szCs w:val="22"/>
          <w:lang w:eastAsia="ko-KR"/>
        </w:rPr>
        <w:drawing>
          <wp:inline distT="0" distB="0" distL="0" distR="0" wp14:anchorId="2384DF87" wp14:editId="37A8FE3F">
            <wp:extent cx="3492500" cy="254000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6B51D" w14:textId="77777777" w:rsidR="00075D44" w:rsidRDefault="00075D44" w:rsidP="00EB2330">
      <w:pPr>
        <w:spacing w:after="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</w:p>
    <w:p w14:paraId="00820420" w14:textId="77777777" w:rsidR="00075D44" w:rsidRDefault="00075D44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F40E7B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Supplementary Figure </w:t>
      </w:r>
      <w:r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3</w:t>
      </w:r>
      <w:r w:rsidRPr="00F40E7B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Representative XRD pattern of SPIONs nanocrystals, showing the peaks at</w:t>
      </w:r>
      <w:r w:rsidRPr="00075D44">
        <w:rPr>
          <w:rFonts w:ascii="Calibri" w:eastAsia="맑은 고딕" w:hAnsi="Calibri" w:cs="Calibri"/>
          <w:sz w:val="22"/>
          <w:szCs w:val="22"/>
          <w:lang w:eastAsia="ko-KR"/>
        </w:rPr>
        <w:t xml:space="preserve"> 2θ at 30.1, 35.4, 42.9, 56.9, and 62.3° in the XRD, assigning to diffraction of the (220), (311), (400), (511), and (440) planes, respectively</w:t>
      </w:r>
      <w:r>
        <w:rPr>
          <w:rFonts w:ascii="Calibri" w:eastAsia="맑은 고딕" w:hAnsi="Calibri" w:cs="Calibri"/>
          <w:sz w:val="22"/>
          <w:szCs w:val="22"/>
          <w:lang w:eastAsia="ko-KR"/>
        </w:rPr>
        <w:t>.</w:t>
      </w:r>
    </w:p>
    <w:p w14:paraId="6A2C28A6" w14:textId="77777777" w:rsidR="00075D44" w:rsidRDefault="00075D44" w:rsidP="00EB2330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623588F4" w14:textId="77777777" w:rsidR="00075D44" w:rsidRDefault="00075D44" w:rsidP="00EB2330">
      <w:pPr>
        <w:spacing w:after="34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</w:p>
    <w:p w14:paraId="6B38CA9D" w14:textId="77777777" w:rsidR="00075D44" w:rsidRDefault="00075D44" w:rsidP="00EB2330">
      <w:pPr>
        <w:spacing w:after="34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</w:p>
    <w:p w14:paraId="3188CFAC" w14:textId="77777777" w:rsidR="00075D44" w:rsidRDefault="00075D44" w:rsidP="00EB2330">
      <w:pPr>
        <w:spacing w:after="34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</w:p>
    <w:p w14:paraId="7FBC0D76" w14:textId="7CC1CAAA" w:rsidR="00DD4AA8" w:rsidRDefault="00DD4AA8" w:rsidP="00EB2330">
      <w:pPr>
        <w:spacing w:after="340" w:line="360" w:lineRule="auto"/>
        <w:ind w:left="0" w:firstLine="0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  <w:r>
        <w:rPr>
          <w:rFonts w:ascii="Calibri" w:eastAsia="맑은 고딕" w:hAnsi="Calibri" w:cs="Calibri"/>
          <w:b/>
          <w:bCs/>
          <w:noProof/>
          <w:sz w:val="22"/>
          <w:szCs w:val="22"/>
          <w:lang w:eastAsia="ko-KR"/>
        </w:rPr>
        <w:drawing>
          <wp:inline distT="0" distB="0" distL="0" distR="0" wp14:anchorId="036F1B57" wp14:editId="4688CA18">
            <wp:extent cx="5943600" cy="2777490"/>
            <wp:effectExtent l="0" t="0" r="0" b="381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64402" w14:textId="720BE5F4" w:rsidR="00DD4AA8" w:rsidRDefault="00DD4AA8" w:rsidP="00EB2330">
      <w:pPr>
        <w:spacing w:after="340" w:line="360" w:lineRule="auto"/>
        <w:ind w:left="0" w:firstLine="0"/>
        <w:jc w:val="left"/>
        <w:rPr>
          <w:rFonts w:ascii="Calibri" w:eastAsia="맑은 고딕" w:hAnsi="Calibri" w:cs="Calibri"/>
          <w:b/>
          <w:bCs/>
          <w:sz w:val="22"/>
          <w:szCs w:val="22"/>
          <w:lang w:eastAsia="ko-KR"/>
        </w:rPr>
      </w:pPr>
    </w:p>
    <w:p w14:paraId="7B42A9D8" w14:textId="42B6F17A" w:rsidR="00F40E7B" w:rsidRPr="00F40E7B" w:rsidRDefault="00DD4AA8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DD4AA8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Supplementary Figure 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4</w:t>
      </w:r>
      <w:r w:rsidRPr="00DD4AA8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proofErr w:type="gramStart"/>
      <w:r w:rsidRPr="00DD4AA8">
        <w:rPr>
          <w:rFonts w:ascii="Calibri" w:eastAsia="맑은 고딕" w:hAnsi="Calibri" w:cs="Calibri"/>
          <w:sz w:val="22"/>
          <w:szCs w:val="22"/>
          <w:lang w:eastAsia="ko-KR"/>
        </w:rPr>
        <w:t>EDS</w:t>
      </w:r>
      <w:proofErr w:type="gramEnd"/>
      <w:r w:rsidRPr="00DD4AA8">
        <w:rPr>
          <w:rFonts w:ascii="Calibri" w:eastAsia="맑은 고딕" w:hAnsi="Calibri" w:cs="Calibri"/>
          <w:sz w:val="22"/>
          <w:szCs w:val="22"/>
          <w:lang w:eastAsia="ko-KR"/>
        </w:rPr>
        <w:t xml:space="preserve"> analysis of </w:t>
      </w:r>
      <w:proofErr w:type="spellStart"/>
      <w:r w:rsidRPr="00DD4AA8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Pr="00DD4AA8">
        <w:rPr>
          <w:rFonts w:ascii="Calibri" w:eastAsia="맑은 고딕" w:hAnsi="Calibri" w:cs="Calibri"/>
          <w:sz w:val="22"/>
          <w:szCs w:val="22"/>
          <w:lang w:eastAsia="ko-KR"/>
        </w:rPr>
        <w:t xml:space="preserve">. Chemical compositions of </w:t>
      </w:r>
      <w:proofErr w:type="spellStart"/>
      <w:r w:rsidRPr="00DD4AA8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Pr="00DD4AA8">
        <w:rPr>
          <w:rFonts w:ascii="Calibri" w:eastAsia="맑은 고딕" w:hAnsi="Calibri" w:cs="Calibri"/>
          <w:sz w:val="22"/>
          <w:szCs w:val="22"/>
          <w:lang w:eastAsia="ko-KR"/>
        </w:rPr>
        <w:t xml:space="preserve"> within the matrix were carbon (C), iron (Fe), and sulfur (S), indicating that the SPIONs and </w:t>
      </w:r>
      <w:proofErr w:type="spellStart"/>
      <w:r w:rsidRPr="00DD4AA8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DD4AA8">
        <w:rPr>
          <w:rFonts w:ascii="Calibri" w:eastAsia="맑은 고딕" w:hAnsi="Calibri" w:cs="Calibri"/>
          <w:sz w:val="22"/>
          <w:szCs w:val="22"/>
          <w:lang w:eastAsia="ko-KR"/>
        </w:rPr>
        <w:t xml:space="preserve"> were successfully localized in the polymeric matrix.</w:t>
      </w:r>
    </w:p>
    <w:p w14:paraId="06130309" w14:textId="490EDCEA" w:rsidR="00343030" w:rsidRDefault="00343030" w:rsidP="00EB2330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  <w:r w:rsidR="00F2715D">
        <w:rPr>
          <w:rFonts w:ascii="Calibri" w:eastAsia="맑은 고딕" w:hAnsi="Calibri" w:cs="Calibri"/>
          <w:sz w:val="22"/>
          <w:szCs w:val="22"/>
          <w:lang w:eastAsia="ko-KR"/>
        </w:rPr>
        <w:lastRenderedPageBreak/>
        <w:tab/>
      </w:r>
    </w:p>
    <w:p w14:paraId="58DA199A" w14:textId="4214FFA3" w:rsidR="00F40E7B" w:rsidRDefault="00F40E7B" w:rsidP="00EB2330">
      <w:pPr>
        <w:spacing w:after="340" w:line="360" w:lineRule="auto"/>
        <w:ind w:left="0" w:firstLine="0"/>
        <w:jc w:val="left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3A9FF020" w14:textId="24CBC249" w:rsidR="00343030" w:rsidRDefault="00343030" w:rsidP="00EB2330">
      <w:pPr>
        <w:spacing w:after="340" w:line="360" w:lineRule="auto"/>
        <w:ind w:left="0" w:firstLine="0"/>
        <w:jc w:val="left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37E92903" w14:textId="1F74E162" w:rsidR="00343030" w:rsidRDefault="00343030" w:rsidP="00EB2330">
      <w:pPr>
        <w:spacing w:after="340" w:line="360" w:lineRule="auto"/>
        <w:ind w:left="0" w:firstLine="0"/>
        <w:jc w:val="left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61F725EC" w14:textId="77777777" w:rsidR="00343030" w:rsidRDefault="00343030" w:rsidP="00EB2330">
      <w:pPr>
        <w:spacing w:after="340" w:line="360" w:lineRule="auto"/>
        <w:ind w:left="0" w:firstLine="0"/>
        <w:jc w:val="left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5B22B05" w14:textId="1F291764" w:rsidR="00343030" w:rsidRDefault="00343030" w:rsidP="00EB2330">
      <w:pPr>
        <w:spacing w:after="340" w:line="360" w:lineRule="auto"/>
        <w:ind w:left="0" w:firstLine="0"/>
        <w:jc w:val="left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6731021" w14:textId="3CFB4475" w:rsidR="00343030" w:rsidRDefault="00343030" w:rsidP="00EB2330">
      <w:pPr>
        <w:spacing w:after="340" w:line="360" w:lineRule="auto"/>
        <w:ind w:left="0" w:firstLine="0"/>
        <w:jc w:val="center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0E7E1DB0" wp14:editId="70D466B3">
            <wp:extent cx="5943600" cy="1977390"/>
            <wp:effectExtent l="0" t="0" r="0" b="381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B7CDB" w14:textId="50D1A005" w:rsidR="00343030" w:rsidRDefault="00343030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14F4BE15" w14:textId="575D0E47" w:rsidR="00343030" w:rsidRDefault="00343030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343030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Supplementary Figure 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5</w:t>
      </w:r>
      <w:r w:rsidRPr="00343030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343030">
        <w:rPr>
          <w:rFonts w:ascii="Calibri" w:eastAsia="맑은 고딕" w:hAnsi="Calibri" w:cs="Calibri"/>
          <w:sz w:val="22"/>
          <w:szCs w:val="22"/>
          <w:lang w:eastAsia="ko-KR"/>
        </w:rPr>
        <w:t xml:space="preserve">Additional SEM images of </w:t>
      </w:r>
      <w:proofErr w:type="spellStart"/>
      <w:r w:rsidRPr="00343030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Pr="00343030">
        <w:rPr>
          <w:rFonts w:ascii="Calibri" w:eastAsia="맑은 고딕" w:hAnsi="Calibri" w:cs="Calibri"/>
          <w:sz w:val="22"/>
          <w:szCs w:val="22"/>
          <w:lang w:eastAsia="ko-KR"/>
        </w:rPr>
        <w:t xml:space="preserve"> with various resolution (10, 5, and 3 </w:t>
      </w:r>
      <w:proofErr w:type="spellStart"/>
      <w:r w:rsidRPr="00343030">
        <w:rPr>
          <w:rFonts w:ascii="Calibri" w:eastAsia="맑은 고딕" w:hAnsi="Calibri" w:cs="Calibri"/>
          <w:sz w:val="22"/>
          <w:szCs w:val="22"/>
          <w:lang w:eastAsia="ko-KR"/>
        </w:rPr>
        <w:t>μm</w:t>
      </w:r>
      <w:proofErr w:type="spellEnd"/>
      <w:r w:rsidRPr="00343030">
        <w:rPr>
          <w:rFonts w:ascii="Calibri" w:eastAsia="맑은 고딕" w:hAnsi="Calibri" w:cs="Calibri"/>
          <w:sz w:val="22"/>
          <w:szCs w:val="22"/>
          <w:lang w:eastAsia="ko-KR"/>
        </w:rPr>
        <w:t>, respectively), showing disc shape and uniform size.</w:t>
      </w:r>
    </w:p>
    <w:p w14:paraId="7A7F29CE" w14:textId="77777777" w:rsidR="00343030" w:rsidRDefault="00343030" w:rsidP="00EB2330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6B43DDB8" w14:textId="52674F07" w:rsidR="00343030" w:rsidRDefault="00F34E96" w:rsidP="00EB2330">
      <w:pPr>
        <w:spacing w:after="340" w:line="360" w:lineRule="auto"/>
        <w:ind w:left="0" w:firstLine="0"/>
        <w:jc w:val="center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lastRenderedPageBreak/>
        <w:drawing>
          <wp:inline distT="0" distB="0" distL="0" distR="0" wp14:anchorId="604F9BDA" wp14:editId="66443751">
            <wp:extent cx="4534514" cy="5013158"/>
            <wp:effectExtent l="0" t="0" r="0" b="381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7197" cy="5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F1E48" w14:textId="2049873A" w:rsidR="00343030" w:rsidRDefault="00343030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3FD57218" w14:textId="2E7EAA0F" w:rsidR="00343030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F34E96">
        <w:rPr>
          <w:rFonts w:ascii="Calibri" w:eastAsia="맑은 고딕" w:hAnsi="Calibri" w:cs="Calibri" w:hint="eastAsia"/>
          <w:b/>
          <w:bCs/>
          <w:sz w:val="22"/>
          <w:szCs w:val="22"/>
          <w:lang w:eastAsia="ko-KR"/>
        </w:rPr>
        <w:t>S</w:t>
      </w:r>
      <w:r w:rsidRPr="00F34E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upplementary Figure 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6</w:t>
      </w:r>
      <w:r w:rsidRPr="00F34E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Acoustic system for in vitro and in vivo magneto-</w:t>
      </w:r>
      <w:proofErr w:type="spellStart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sonothrombolysis</w:t>
      </w:r>
      <w:proofErr w:type="spellEnd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. 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(a)</w:t>
      </w:r>
      <w:r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 In vitro acoustic system consisted of unfocused transducer and acrylic water tank (yellow circle: the site that acoustically transparent confocal dish could be mounted). 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(b)</w:t>
      </w:r>
      <w:r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 In vivo acoustic system contained focused transducer and acoustic housing fabricated using 3D printing techniques (Specification of housing: 10 mm diameter with 13 mm height). 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</w:t>
      </w:r>
      <w:proofErr w:type="gramStart"/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c-d</w:t>
      </w:r>
      <w:proofErr w:type="gramEnd"/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)</w:t>
      </w:r>
      <w:r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 Typical experimental images of in vitro and in vivo magneto-</w:t>
      </w:r>
      <w:proofErr w:type="spellStart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sonothrombolysis</w:t>
      </w:r>
      <w:proofErr w:type="spellEnd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.</w:t>
      </w:r>
    </w:p>
    <w:p w14:paraId="22918E15" w14:textId="4504704E" w:rsidR="00343030" w:rsidRDefault="00343030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283795C6" w14:textId="6AC39E3E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A1F48AF" w14:textId="77777777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109B09C5" w14:textId="26D27474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4BAB2FEF" w14:textId="36AB94E2" w:rsidR="00F34E96" w:rsidRDefault="000F5B42" w:rsidP="000F5B42">
      <w:pPr>
        <w:spacing w:after="340" w:line="360" w:lineRule="auto"/>
        <w:ind w:left="0" w:firstLine="0"/>
        <w:jc w:val="center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6A628821" wp14:editId="555B9D3A">
            <wp:extent cx="4635500" cy="2997200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그림 1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9D7A8" w14:textId="6EA17354" w:rsidR="00F34E96" w:rsidRDefault="00F34E96" w:rsidP="00C766C2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F34E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Supplementary Figure 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7</w:t>
      </w:r>
      <w:r w:rsidRPr="00F34E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="00BA4BCB">
        <w:rPr>
          <w:rFonts w:ascii="Calibri" w:eastAsia="맑은 고딕" w:hAnsi="Calibri" w:cs="Calibri"/>
          <w:sz w:val="22"/>
          <w:szCs w:val="22"/>
          <w:lang w:eastAsia="ko-KR"/>
        </w:rPr>
        <w:t xml:space="preserve">Pilot results of enzymatic activity of 0.1, 0.5 and 2 mg of </w:t>
      </w:r>
      <w:proofErr w:type="spellStart"/>
      <w:r w:rsidR="00BA4BCB">
        <w:rPr>
          <w:rFonts w:ascii="Calibri" w:eastAsia="맑은 고딕" w:hAnsi="Calibri" w:cs="Calibri"/>
          <w:sz w:val="22"/>
          <w:szCs w:val="22"/>
          <w:lang w:eastAsia="ko-KR"/>
        </w:rPr>
        <w:t>RhoB-rtPA</w:t>
      </w:r>
      <w:proofErr w:type="spellEnd"/>
      <w:r w:rsidR="00BA4BCB">
        <w:rPr>
          <w:rFonts w:ascii="Calibri" w:eastAsia="맑은 고딕" w:hAnsi="Calibri" w:cs="Calibri"/>
          <w:sz w:val="22"/>
          <w:szCs w:val="22"/>
          <w:lang w:eastAsia="ko-KR"/>
        </w:rPr>
        <w:t xml:space="preserve"> loaded </w:t>
      </w:r>
      <w:proofErr w:type="spellStart"/>
      <w:r w:rsidR="00BA4BCB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="00BA4BCB">
        <w:rPr>
          <w:rFonts w:ascii="Calibri" w:eastAsia="맑은 고딕" w:hAnsi="Calibri" w:cs="Calibri"/>
          <w:sz w:val="22"/>
          <w:szCs w:val="22"/>
          <w:lang w:eastAsia="ko-KR"/>
        </w:rPr>
        <w:t xml:space="preserve"> with/without acoustic stimulus. </w:t>
      </w:r>
      <w:r w:rsidR="00C766C2">
        <w:rPr>
          <w:rFonts w:ascii="Calibri" w:eastAsia="맑은 고딕" w:hAnsi="Calibri" w:cs="Calibri"/>
          <w:sz w:val="22"/>
          <w:szCs w:val="22"/>
          <w:lang w:eastAsia="ko-KR"/>
        </w:rPr>
        <w:t xml:space="preserve">Especially, 2 mg of the </w:t>
      </w:r>
      <w:proofErr w:type="spellStart"/>
      <w:r w:rsidR="00C766C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="00C766C2">
        <w:rPr>
          <w:rFonts w:ascii="Calibri" w:eastAsia="맑은 고딕" w:hAnsi="Calibri" w:cs="Calibri"/>
          <w:sz w:val="22"/>
          <w:szCs w:val="22"/>
          <w:lang w:eastAsia="ko-KR"/>
        </w:rPr>
        <w:t xml:space="preserve">-loaded </w:t>
      </w:r>
      <w:proofErr w:type="spellStart"/>
      <w:r w:rsidR="00C766C2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="00C766C2">
        <w:rPr>
          <w:rFonts w:ascii="Calibri" w:eastAsia="맑은 고딕" w:hAnsi="Calibri" w:cs="Calibri"/>
          <w:sz w:val="22"/>
          <w:szCs w:val="22"/>
          <w:lang w:eastAsia="ko-KR"/>
        </w:rPr>
        <w:t xml:space="preserve"> showed an underestimated enzymatic activity compared to the 1 mg loaded </w:t>
      </w:r>
      <w:proofErr w:type="spellStart"/>
      <w:r w:rsidR="00C766C2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="00C766C2">
        <w:rPr>
          <w:rFonts w:ascii="Calibri" w:eastAsia="맑은 고딕" w:hAnsi="Calibri" w:cs="Calibri"/>
          <w:sz w:val="22"/>
          <w:szCs w:val="22"/>
          <w:lang w:eastAsia="ko-KR"/>
        </w:rPr>
        <w:t xml:space="preserve">. </w:t>
      </w:r>
      <w:r w:rsidR="00C766C2"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Threshold line: the enzymatic value of 1 mg loaded </w:t>
      </w:r>
      <w:proofErr w:type="spellStart"/>
      <w:r w:rsidR="00C766C2" w:rsidRPr="00F34E96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="00C766C2"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 with the US</w:t>
      </w:r>
      <w:r w:rsidR="00C766C2">
        <w:rPr>
          <w:rFonts w:ascii="Calibri" w:eastAsia="맑은 고딕" w:hAnsi="Calibri" w:cs="Calibri"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01D088A2" w14:textId="4DEAB0B9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lastRenderedPageBreak/>
        <w:br/>
      </w:r>
    </w:p>
    <w:p w14:paraId="3F8A7662" w14:textId="77777777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46A13DE1" w14:textId="56719EAA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5FE0C788" w14:textId="77777777" w:rsidR="001B45BF" w:rsidRDefault="001B45BF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6597788C" w14:textId="23980B90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1B0066A3" w14:textId="39A27C31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12EB0F03" w14:textId="5F96233B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1DD274B7" wp14:editId="291B411A">
            <wp:extent cx="5943600" cy="1276985"/>
            <wp:effectExtent l="0" t="0" r="0" b="571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4AB2C" w14:textId="77777777" w:rsidR="00F34E96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1469AF0F" w14:textId="143FFC74" w:rsidR="00E91FE8" w:rsidRDefault="00F34E96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F34E96">
        <w:rPr>
          <w:rFonts w:ascii="Calibri" w:eastAsia="맑은 고딕" w:hAnsi="Calibri" w:cs="Calibri" w:hint="eastAsia"/>
          <w:b/>
          <w:bCs/>
          <w:sz w:val="22"/>
          <w:szCs w:val="22"/>
          <w:lang w:eastAsia="ko-KR"/>
        </w:rPr>
        <w:t>S</w:t>
      </w:r>
      <w:r w:rsidRPr="00F34E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upplementary Figure 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8</w:t>
      </w:r>
      <w:r w:rsidRPr="00F34E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Determination of </w:t>
      </w:r>
      <w:proofErr w:type="spellStart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 dose in fibrinolytic gel model, indicating that 10 </w:t>
      </w:r>
      <w:proofErr w:type="spellStart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μg</w:t>
      </w:r>
      <w:proofErr w:type="spellEnd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 of </w:t>
      </w:r>
      <w:proofErr w:type="spellStart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 was sufficient to lyse the gel. Optimized dose of </w:t>
      </w:r>
      <w:proofErr w:type="spellStart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 xml:space="preserve"> for fibrinolytic gel: 10 </w:t>
      </w:r>
      <w:proofErr w:type="spellStart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μg</w:t>
      </w:r>
      <w:proofErr w:type="spellEnd"/>
      <w:r w:rsidRPr="00F34E96">
        <w:rPr>
          <w:rFonts w:ascii="Calibri" w:eastAsia="맑은 고딕" w:hAnsi="Calibri" w:cs="Calibri"/>
          <w:sz w:val="22"/>
          <w:szCs w:val="22"/>
          <w:lang w:eastAsia="ko-KR"/>
        </w:rPr>
        <w:t>.</w:t>
      </w:r>
    </w:p>
    <w:p w14:paraId="023804DA" w14:textId="77777777" w:rsidR="00E91FE8" w:rsidRDefault="00E91FE8" w:rsidP="00EB2330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6114424F" w14:textId="77777777" w:rsidR="00E91FE8" w:rsidRDefault="00E91FE8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68427BA6" w14:textId="04308BD0" w:rsidR="00E91FE8" w:rsidRDefault="00427EE5" w:rsidP="00EB2330">
      <w:pPr>
        <w:spacing w:after="340" w:line="360" w:lineRule="auto"/>
        <w:ind w:left="0" w:firstLine="0"/>
        <w:jc w:val="center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55705558" wp14:editId="29B338D8">
            <wp:extent cx="4744720" cy="5020083"/>
            <wp:effectExtent l="0" t="0" r="5080" b="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그림 1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0188" cy="502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76EFA" w14:textId="227B4500" w:rsidR="00E91FE8" w:rsidRDefault="00E91FE8" w:rsidP="00427EE5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E91FE8">
        <w:rPr>
          <w:rFonts w:ascii="Calibri" w:eastAsia="맑은 고딕" w:hAnsi="Calibri" w:cs="Calibri" w:hint="eastAsia"/>
          <w:b/>
          <w:bCs/>
          <w:sz w:val="22"/>
          <w:szCs w:val="22"/>
          <w:lang w:eastAsia="ko-KR"/>
        </w:rPr>
        <w:t>S</w:t>
      </w:r>
      <w:r w:rsidRPr="00E91FE8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upplementary Figure 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9</w:t>
      </w:r>
      <w:r w:rsidRPr="00E91FE8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E91FE8">
        <w:rPr>
          <w:rFonts w:ascii="Calibri" w:eastAsia="맑은 고딕" w:hAnsi="Calibri" w:cs="Calibri"/>
          <w:sz w:val="22"/>
          <w:szCs w:val="22"/>
          <w:lang w:eastAsia="ko-KR"/>
        </w:rPr>
        <w:t>Analysis of gel fibrinolysis using binary image processing. The fibrinolytic gels in</w:t>
      </w:r>
      <w:r w:rsidR="001D1202">
        <w:rPr>
          <w:rFonts w:ascii="Calibri" w:eastAsia="맑은 고딕" w:hAnsi="Calibri" w:cs="Calibri"/>
          <w:sz w:val="22"/>
          <w:szCs w:val="22"/>
          <w:lang w:eastAsia="ko-KR"/>
        </w:rPr>
        <w:t xml:space="preserve"> the </w:t>
      </w:r>
      <w:r w:rsidRPr="00E91FE8">
        <w:rPr>
          <w:rFonts w:ascii="Calibri" w:eastAsia="맑은 고딕" w:hAnsi="Calibri" w:cs="Calibri"/>
          <w:sz w:val="22"/>
          <w:szCs w:val="22"/>
          <w:lang w:eastAsia="ko-KR"/>
        </w:rPr>
        <w:t xml:space="preserve">+M+US group were presented with optical images together since the </w:t>
      </w:r>
      <w:proofErr w:type="spellStart"/>
      <w:r w:rsidRPr="00E91FE8">
        <w:rPr>
          <w:rFonts w:ascii="Calibri" w:eastAsia="맑은 고딕" w:hAnsi="Calibri" w:cs="Calibri"/>
          <w:sz w:val="22"/>
          <w:szCs w:val="22"/>
          <w:lang w:eastAsia="ko-KR"/>
        </w:rPr>
        <w:t>unlytic</w:t>
      </w:r>
      <w:proofErr w:type="spellEnd"/>
      <w:r w:rsidRPr="00E91FE8">
        <w:rPr>
          <w:rFonts w:ascii="Calibri" w:eastAsia="맑은 고딕" w:hAnsi="Calibri" w:cs="Calibri"/>
          <w:sz w:val="22"/>
          <w:szCs w:val="22"/>
          <w:lang w:eastAsia="ko-KR"/>
        </w:rPr>
        <w:t xml:space="preserve"> areas were not clearly distinguished in the binary images (</w:t>
      </w:r>
      <w:proofErr w:type="spellStart"/>
      <w:r w:rsidRPr="00E91FE8">
        <w:rPr>
          <w:rFonts w:ascii="Calibri" w:eastAsia="맑은 고딕" w:hAnsi="Calibri" w:cs="Calibri"/>
          <w:sz w:val="22"/>
          <w:szCs w:val="22"/>
          <w:lang w:eastAsia="ko-KR"/>
        </w:rPr>
        <w:t>unlytic</w:t>
      </w:r>
      <w:proofErr w:type="spellEnd"/>
      <w:r w:rsidRPr="00E91FE8">
        <w:rPr>
          <w:rFonts w:ascii="Calibri" w:eastAsia="맑은 고딕" w:hAnsi="Calibri" w:cs="Calibri"/>
          <w:sz w:val="22"/>
          <w:szCs w:val="22"/>
          <w:lang w:eastAsia="ko-KR"/>
        </w:rPr>
        <w:t xml:space="preserve"> area: yellow polygon and circles). Different fibrinolytic patterns were obtained in the +M+US group, showing that </w:t>
      </w:r>
      <w:proofErr w:type="spellStart"/>
      <w:r w:rsidRPr="00E91FE8">
        <w:rPr>
          <w:rFonts w:ascii="Calibri" w:eastAsia="맑은 고딕" w:hAnsi="Calibri" w:cs="Calibri"/>
          <w:sz w:val="22"/>
          <w:szCs w:val="22"/>
          <w:lang w:eastAsia="ko-KR"/>
        </w:rPr>
        <w:t>unlytic</w:t>
      </w:r>
      <w:proofErr w:type="spellEnd"/>
      <w:r w:rsidRPr="00E91FE8">
        <w:rPr>
          <w:rFonts w:ascii="Calibri" w:eastAsia="맑은 고딕" w:hAnsi="Calibri" w:cs="Calibri"/>
          <w:sz w:val="22"/>
          <w:szCs w:val="22"/>
          <w:lang w:eastAsia="ko-KR"/>
        </w:rPr>
        <w:t xml:space="preserve"> areas were left in the one-side bottom or in the center.</w:t>
      </w:r>
    </w:p>
    <w:p w14:paraId="6282CFFF" w14:textId="470A5C9C" w:rsidR="00E91FE8" w:rsidRDefault="00E91FE8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41222852" w14:textId="77777777" w:rsidR="001B45BF" w:rsidRDefault="001B45BF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BACC159" w14:textId="7D8227C7" w:rsidR="00E91FE8" w:rsidRDefault="00E91FE8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53D0332" w14:textId="10B0390F" w:rsidR="00E91FE8" w:rsidRDefault="00E91FE8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5389A826" w14:textId="17237C3A" w:rsidR="00E91FE8" w:rsidRDefault="00C87262" w:rsidP="00EB2330">
      <w:pPr>
        <w:spacing w:after="340" w:line="360" w:lineRule="auto"/>
        <w:ind w:left="0" w:firstLine="0"/>
        <w:jc w:val="center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47616BFA" wp14:editId="7E56337C">
            <wp:extent cx="5943600" cy="2777490"/>
            <wp:effectExtent l="0" t="0" r="0" b="381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1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99CA1" w14:textId="4C020552" w:rsidR="00E91FE8" w:rsidRDefault="00E91FE8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492FC93" w14:textId="672C2915" w:rsidR="00C87262" w:rsidRDefault="00C87262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C87262">
        <w:rPr>
          <w:rFonts w:ascii="Calibri" w:eastAsia="맑은 고딕" w:hAnsi="Calibri" w:cs="Calibri" w:hint="eastAsia"/>
          <w:b/>
          <w:bCs/>
          <w:sz w:val="22"/>
          <w:szCs w:val="22"/>
          <w:lang w:eastAsia="ko-KR"/>
        </w:rPr>
        <w:t>S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upplementary Figure 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10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Determination of the status of in-vitro blood clots. 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(a)</w:t>
      </w:r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Stable blood clots were not reactive to the normal saline, while the saline slightly lysed unstable blood clots. Only stable blood clots were chosen for thrombolysis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exper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-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iments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. 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(b)</w:t>
      </w:r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proofErr w:type="spellStart"/>
      <w:proofErr w:type="gram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proofErr w:type="gram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dose-dependent lysis of blood clots. Overall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-involved groups showed blood clot lysis, and improvement in thrombolysis was observed along with the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dose.</w:t>
      </w:r>
    </w:p>
    <w:p w14:paraId="1CD4B09B" w14:textId="03760451" w:rsidR="00605CD3" w:rsidRDefault="00C87262">
      <w:pPr>
        <w:spacing w:after="0" w:line="24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5634525F" w14:textId="74657B92" w:rsidR="00605CD3" w:rsidRDefault="00605CD3" w:rsidP="00605CD3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744296E8" w14:textId="39A440B0" w:rsidR="006112C4" w:rsidRDefault="006112C4" w:rsidP="00605CD3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5A64D33" w14:textId="57EC5905" w:rsidR="006112C4" w:rsidRDefault="006112C4" w:rsidP="00605CD3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211FF733" w14:textId="625B25F5" w:rsidR="006112C4" w:rsidRDefault="006112C4" w:rsidP="00605CD3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5DCC1E50" w14:textId="7AB3DBFE" w:rsidR="006112C4" w:rsidRDefault="006112C4" w:rsidP="00605CD3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6624822" w14:textId="77777777" w:rsidR="006112C4" w:rsidRDefault="006112C4" w:rsidP="00605CD3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3D6AC4DB" w14:textId="440ECC37" w:rsidR="007A265A" w:rsidRDefault="007A265A" w:rsidP="00605CD3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6BD3ED6" w14:textId="77777777" w:rsidR="007A265A" w:rsidRDefault="007A265A" w:rsidP="00605CD3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782F7EB7" w14:textId="78DAE027" w:rsidR="00605CD3" w:rsidRDefault="007A265A" w:rsidP="00605CD3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7FD635AB" wp14:editId="553AFE11">
            <wp:extent cx="5943600" cy="1940560"/>
            <wp:effectExtent l="0" t="0" r="0" b="254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그림 1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2CE3D" w14:textId="309EAB4D" w:rsidR="007A265A" w:rsidRDefault="007A265A">
      <w:pPr>
        <w:spacing w:after="0" w:line="24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521E6DC2" w14:textId="77777777" w:rsidR="006112C4" w:rsidRDefault="006112C4">
      <w:pPr>
        <w:spacing w:after="0" w:line="24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767F2A82" w14:textId="03ADF647" w:rsidR="00605CD3" w:rsidRDefault="007A265A" w:rsidP="007A265A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Supplementary Figure </w:t>
      </w:r>
      <w:r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1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1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913B11">
        <w:rPr>
          <w:rFonts w:ascii="Calibri" w:eastAsia="맑은 고딕" w:hAnsi="Calibri" w:cs="Calibri"/>
          <w:b/>
          <w:bCs/>
          <w:i/>
          <w:iCs/>
          <w:sz w:val="22"/>
          <w:szCs w:val="22"/>
          <w:lang w:eastAsia="ko-KR"/>
        </w:rPr>
        <w:t>In vivo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pharmacokinetics of systemically circulating </w:t>
      </w:r>
      <w:proofErr w:type="spellStart"/>
      <w:r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. </w:t>
      </w:r>
      <w:r w:rsidRPr="007A265A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(a)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The circulating </w:t>
      </w:r>
      <w:proofErr w:type="spellStart"/>
      <w:r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were </w:t>
      </w:r>
      <w:r w:rsidR="00913B11">
        <w:rPr>
          <w:rFonts w:ascii="Calibri" w:eastAsia="맑은 고딕" w:hAnsi="Calibri" w:cs="Calibri"/>
          <w:sz w:val="22"/>
          <w:szCs w:val="22"/>
          <w:lang w:eastAsia="ko-KR"/>
        </w:rPr>
        <w:t xml:space="preserve">originally 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deposited in the lung without any magnetic field. </w:t>
      </w:r>
      <w:r w:rsidR="00913B11" w:rsidRPr="00913B11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(b)</w:t>
      </w:r>
      <w:r w:rsidR="00913B11">
        <w:rPr>
          <w:rFonts w:ascii="Calibri" w:eastAsia="맑은 고딕" w:hAnsi="Calibri" w:cs="Calibri"/>
          <w:sz w:val="22"/>
          <w:szCs w:val="22"/>
          <w:lang w:eastAsia="ko-KR"/>
        </w:rPr>
        <w:t xml:space="preserve"> The diminished NIRF signals near to the brain after removal of magnetic field. </w:t>
      </w:r>
      <w:r w:rsidR="006112C4">
        <w:rPr>
          <w:rFonts w:ascii="Calibri" w:eastAsia="맑은 고딕" w:hAnsi="Calibri" w:cs="Calibri"/>
          <w:sz w:val="22"/>
          <w:szCs w:val="22"/>
          <w:lang w:eastAsia="ko-KR"/>
        </w:rPr>
        <w:t xml:space="preserve">Precise analysis of </w:t>
      </w:r>
      <w:r w:rsidR="006112C4" w:rsidRPr="006112C4">
        <w:rPr>
          <w:rFonts w:ascii="Calibri" w:eastAsia="맑은 고딕" w:hAnsi="Calibri" w:cs="Calibri"/>
          <w:b/>
          <w:bCs/>
          <w:i/>
          <w:iCs/>
          <w:sz w:val="22"/>
          <w:szCs w:val="22"/>
          <w:lang w:eastAsia="ko-KR"/>
        </w:rPr>
        <w:t>in vivo</w:t>
      </w:r>
      <w:r w:rsidR="006112C4">
        <w:rPr>
          <w:rFonts w:ascii="Calibri" w:eastAsia="맑은 고딕" w:hAnsi="Calibri" w:cs="Calibri"/>
          <w:sz w:val="22"/>
          <w:szCs w:val="22"/>
          <w:lang w:eastAsia="ko-KR"/>
        </w:rPr>
        <w:t xml:space="preserve"> tracking of the </w:t>
      </w:r>
      <w:proofErr w:type="spellStart"/>
      <w:r w:rsidR="006112C4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="006112C4">
        <w:rPr>
          <w:rFonts w:ascii="Calibri" w:eastAsia="맑은 고딕" w:hAnsi="Calibri" w:cs="Calibri"/>
          <w:sz w:val="22"/>
          <w:szCs w:val="22"/>
          <w:lang w:eastAsia="ko-KR"/>
        </w:rPr>
        <w:t xml:space="preserve"> toward the magnetic field was hard due to the relatively high field of view in the IVIS system and high signals expressed in the lung. </w:t>
      </w:r>
      <w:r w:rsidR="006112C4" w:rsidRPr="006112C4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(c)</w:t>
      </w:r>
      <w:r w:rsidR="006112C4">
        <w:rPr>
          <w:rFonts w:ascii="Calibri" w:eastAsia="맑은 고딕" w:hAnsi="Calibri" w:cs="Calibri"/>
          <w:sz w:val="22"/>
          <w:szCs w:val="22"/>
          <w:lang w:eastAsia="ko-KR"/>
        </w:rPr>
        <w:t xml:space="preserve"> The small bleeding originated from the skin incision did not affect the NIRF signals.</w:t>
      </w:r>
      <w:r w:rsidR="00605CD3"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0A8FF081" w14:textId="77777777" w:rsidR="00C87262" w:rsidRDefault="00C87262" w:rsidP="00EB2330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34B85D47" w14:textId="77777777" w:rsidR="00C87262" w:rsidRDefault="00C87262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47FA9B2C" w14:textId="741FB2E2" w:rsidR="00C87262" w:rsidRDefault="00C87262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7F1E8860" w14:textId="1AB40B5F" w:rsidR="00C87262" w:rsidRDefault="00C87262" w:rsidP="00EB2330">
      <w:pPr>
        <w:spacing w:after="340" w:line="360" w:lineRule="auto"/>
        <w:ind w:left="0" w:firstLine="0"/>
        <w:jc w:val="center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0824F729" wp14:editId="0B3EE979">
            <wp:extent cx="5943600" cy="2256155"/>
            <wp:effectExtent l="0" t="0" r="0" b="4445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 11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79215" w14:textId="2FDC0533" w:rsidR="00C87262" w:rsidRDefault="00C87262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26C039A4" w14:textId="44DE132E" w:rsidR="00C87262" w:rsidRDefault="00C87262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 xml:space="preserve">Supplementary Figure </w:t>
      </w:r>
      <w:r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1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2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I</w:t>
      </w:r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nvestigations of dose-dependent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lytic potential in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photothrombotic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model at 20 min post- stroke. 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(a)</w:t>
      </w:r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Typical TTC-stained brain slices from the mice that were treated with 300, 150, and 75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μg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of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, respectively, showing that the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therqpeutic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function of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was potentiated along with the dose at 20 min post-stroke. </w:t>
      </w:r>
      <w:r w:rsidRPr="00C87262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(b)</w:t>
      </w:r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Quantification of infarct volume. Administration of 75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μg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of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was not effective in alleviating the infarct volume compared to the 0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μg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of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, indicating that above 150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μg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of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showed potent lytic potential in the </w:t>
      </w:r>
      <w:proofErr w:type="spellStart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>photothrombotic</w:t>
      </w:r>
      <w:proofErr w:type="spellEnd"/>
      <w:r w:rsidRPr="00C87262">
        <w:rPr>
          <w:rFonts w:ascii="Calibri" w:eastAsia="맑은 고딕" w:hAnsi="Calibri" w:cs="Calibri"/>
          <w:sz w:val="22"/>
          <w:szCs w:val="22"/>
          <w:lang w:eastAsia="ko-KR"/>
        </w:rPr>
        <w:t xml:space="preserve"> model.</w:t>
      </w:r>
    </w:p>
    <w:p w14:paraId="161A5BB3" w14:textId="77777777" w:rsidR="00C87262" w:rsidRDefault="00C87262" w:rsidP="00EB2330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3EA131E8" w14:textId="0BD2B069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2CC66E15" w14:textId="2FAA38C1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30501B68" w14:textId="77777777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07E4D89E" w14:textId="11A265A1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1E217F1F" w14:textId="77777777" w:rsidR="001B45BF" w:rsidRDefault="001B45BF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2963B6B9" w14:textId="146AA0F4" w:rsidR="005B1E73" w:rsidRDefault="005B1E73" w:rsidP="00EB2330">
      <w:pPr>
        <w:spacing w:after="340" w:line="360" w:lineRule="auto"/>
        <w:ind w:left="0" w:firstLine="0"/>
        <w:jc w:val="center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59AD5A86" wp14:editId="2C7F6DF6">
            <wp:extent cx="5943600" cy="2168525"/>
            <wp:effectExtent l="0" t="0" r="0" b="3175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그림 1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36C95" w14:textId="1B0974C3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54D10E24" w14:textId="48A85DB7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5B1E73">
        <w:rPr>
          <w:rFonts w:ascii="Calibri" w:eastAsia="맑은 고딕" w:hAnsi="Calibri" w:cs="Calibri" w:hint="eastAsia"/>
          <w:b/>
          <w:bCs/>
          <w:sz w:val="22"/>
          <w:szCs w:val="22"/>
          <w:lang w:eastAsia="ko-KR"/>
        </w:rPr>
        <w:t>S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upplementary Figure 1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3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Investigations of dose-dependent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lytic potential in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photothrombotic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model at 3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hrs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post- stroke. 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(a)</w:t>
      </w:r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Typical TTC-stained brain slices from the mice that were treated with 300, 150, and 75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μg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of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, respectively, demonstrating that the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therpeutic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efficacy of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was highly diminished at 3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hrs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post-stroke. 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(b)</w:t>
      </w:r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Quantifcation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of infarct volume. No statistical differences between 75, 150, 300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μg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of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treatment for alleviating infarct, showing that delayed administration of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rtPA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did not function well.</w:t>
      </w:r>
    </w:p>
    <w:p w14:paraId="04ED545C" w14:textId="77777777" w:rsidR="005B1E73" w:rsidRDefault="005B1E73" w:rsidP="00EB2330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628B252B" w14:textId="292971C9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35FEFAEC" w14:textId="11ECED7A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495F2E92" w14:textId="77777777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22FEAFD3" w14:textId="1FABF70A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2330F5C1" w14:textId="2850ACA7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39FC5DB5" w14:textId="75713086" w:rsidR="005B1E73" w:rsidRDefault="005B1E73" w:rsidP="00EB2330">
      <w:pPr>
        <w:spacing w:after="340" w:line="360" w:lineRule="auto"/>
        <w:ind w:left="0" w:firstLine="0"/>
        <w:jc w:val="center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125F8110" wp14:editId="7A019120">
            <wp:extent cx="5943600" cy="2552065"/>
            <wp:effectExtent l="0" t="0" r="0" b="635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그림 13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9C732" w14:textId="2C4B9D63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6BE198BB" w14:textId="2CC807AE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5B1E73">
        <w:rPr>
          <w:rFonts w:ascii="Calibri" w:eastAsia="맑은 고딕" w:hAnsi="Calibri" w:cs="Calibri" w:hint="eastAsia"/>
          <w:b/>
          <w:bCs/>
          <w:sz w:val="22"/>
          <w:szCs w:val="22"/>
          <w:lang w:eastAsia="ko-KR"/>
        </w:rPr>
        <w:t>S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upplementary Figure 1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4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Validation of acoustic histological safety using H&amp;E staining, showing no any mechanical and bleeding was observed in overall H&amp;E-stained brain slices.</w:t>
      </w:r>
    </w:p>
    <w:p w14:paraId="4FF3C42E" w14:textId="77777777" w:rsidR="005B1E73" w:rsidRDefault="005B1E73" w:rsidP="00EB2330">
      <w:pPr>
        <w:spacing w:after="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sz w:val="22"/>
          <w:szCs w:val="22"/>
          <w:lang w:eastAsia="ko-KR"/>
        </w:rPr>
        <w:br w:type="page"/>
      </w:r>
    </w:p>
    <w:p w14:paraId="449C7A7A" w14:textId="77777777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7FB5368E" w14:textId="3F388FD7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77F2FD39" w14:textId="3FE976E8" w:rsidR="001B45BF" w:rsidRDefault="001B45BF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5F88794D" w14:textId="77777777" w:rsidR="001B45BF" w:rsidRDefault="001B45BF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63573EAF" w14:textId="77777777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73ECB50F" w14:textId="77777777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>
        <w:rPr>
          <w:rFonts w:ascii="Calibri" w:eastAsia="맑은 고딕" w:hAnsi="Calibri" w:cs="Calibri"/>
          <w:noProof/>
          <w:sz w:val="22"/>
          <w:szCs w:val="22"/>
          <w:lang w:eastAsia="ko-KR"/>
        </w:rPr>
        <w:drawing>
          <wp:inline distT="0" distB="0" distL="0" distR="0" wp14:anchorId="20F16D33" wp14:editId="71D3DD36">
            <wp:extent cx="5943600" cy="2163445"/>
            <wp:effectExtent l="0" t="0" r="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74C64" w14:textId="77777777" w:rsidR="005B1E73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</w:p>
    <w:p w14:paraId="52A8C76F" w14:textId="4E3D6088" w:rsidR="005B1E73" w:rsidRPr="00E91FE8" w:rsidRDefault="005B1E73" w:rsidP="00EB2330">
      <w:pPr>
        <w:spacing w:after="340" w:line="360" w:lineRule="auto"/>
        <w:ind w:left="0" w:firstLine="0"/>
        <w:rPr>
          <w:rFonts w:ascii="Calibri" w:eastAsia="맑은 고딕" w:hAnsi="Calibri" w:cs="Calibri"/>
          <w:sz w:val="22"/>
          <w:szCs w:val="22"/>
          <w:lang w:eastAsia="ko-KR"/>
        </w:rPr>
      </w:pPr>
      <w:r w:rsidRPr="005B1E73">
        <w:rPr>
          <w:rFonts w:ascii="Calibri" w:eastAsia="맑은 고딕" w:hAnsi="Calibri" w:cs="Calibri" w:hint="eastAsia"/>
          <w:b/>
          <w:bCs/>
          <w:sz w:val="22"/>
          <w:szCs w:val="22"/>
          <w:lang w:eastAsia="ko-KR"/>
        </w:rPr>
        <w:t>S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upplementary Figure 1</w:t>
      </w:r>
      <w:r w:rsidR="000C3C96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5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.</w:t>
      </w:r>
      <w:r>
        <w:rPr>
          <w:rFonts w:ascii="Calibri" w:eastAsia="맑은 고딕" w:hAnsi="Calibri" w:cs="Calibri"/>
          <w:sz w:val="22"/>
          <w:szCs w:val="22"/>
          <w:lang w:eastAsia="ko-KR"/>
        </w:rPr>
        <w:t xml:space="preserve"> </w:t>
      </w:r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Disruption of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depending on the sonication duration. Fluorescence images of </w:t>
      </w:r>
      <w:proofErr w:type="spellStart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>rmDPPs</w:t>
      </w:r>
      <w:proofErr w:type="spellEnd"/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after 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(a)</w:t>
      </w:r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0, 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(b)</w:t>
      </w:r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5, and </w:t>
      </w:r>
      <w:r w:rsidRPr="005B1E73">
        <w:rPr>
          <w:rFonts w:ascii="Calibri" w:eastAsia="맑은 고딕" w:hAnsi="Calibri" w:cs="Calibri"/>
          <w:b/>
          <w:bCs/>
          <w:sz w:val="22"/>
          <w:szCs w:val="22"/>
          <w:lang w:eastAsia="ko-KR"/>
        </w:rPr>
        <w:t>(c)</w:t>
      </w:r>
      <w:r w:rsidRPr="005B1E73">
        <w:rPr>
          <w:rFonts w:ascii="Calibri" w:eastAsia="맑은 고딕" w:hAnsi="Calibri" w:cs="Calibri"/>
          <w:sz w:val="22"/>
          <w:szCs w:val="22"/>
          <w:lang w:eastAsia="ko-KR"/>
        </w:rPr>
        <w:t xml:space="preserve"> 10 min post-sonication, showing that overall size of particles was reduced along with the duration.</w:t>
      </w:r>
      <w:bookmarkStart w:id="0" w:name="_GoBack"/>
      <w:bookmarkEnd w:id="0"/>
    </w:p>
    <w:sectPr w:rsidR="005B1E73" w:rsidRPr="00E91FE8">
      <w:headerReference w:type="even" r:id="rId22"/>
      <w:headerReference w:type="default" r:id="rId23"/>
      <w:headerReference w:type="first" r:id="rId24"/>
      <w:footnotePr>
        <w:numRestart w:val="eachPage"/>
      </w:footnotePr>
      <w:type w:val="continuous"/>
      <w:pgSz w:w="12240" w:h="15840"/>
      <w:pgMar w:top="1440" w:right="1440" w:bottom="124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518FC" w14:textId="77777777" w:rsidR="00806CBD" w:rsidRDefault="00806CBD">
      <w:pPr>
        <w:spacing w:after="0" w:line="240" w:lineRule="auto"/>
      </w:pPr>
      <w:r>
        <w:separator/>
      </w:r>
    </w:p>
  </w:endnote>
  <w:endnote w:type="continuationSeparator" w:id="0">
    <w:p w14:paraId="2CF93F11" w14:textId="77777777" w:rsidR="00806CBD" w:rsidRDefault="00806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55FE8B" w14:textId="77777777" w:rsidR="00806CBD" w:rsidRDefault="00806CBD">
      <w:pPr>
        <w:spacing w:after="0" w:line="296" w:lineRule="auto"/>
        <w:ind w:left="4961" w:firstLine="0"/>
        <w:jc w:val="left"/>
      </w:pPr>
      <w:r>
        <w:separator/>
      </w:r>
    </w:p>
  </w:footnote>
  <w:footnote w:type="continuationSeparator" w:id="0">
    <w:p w14:paraId="2DA19400" w14:textId="77777777" w:rsidR="00806CBD" w:rsidRDefault="00806CBD">
      <w:pPr>
        <w:spacing w:after="0" w:line="296" w:lineRule="auto"/>
        <w:ind w:left="4961" w:firstLine="0"/>
        <w:jc w:val="left"/>
      </w:pPr>
      <w:r>
        <w:continuationSeparator/>
      </w:r>
    </w:p>
  </w:footnote>
  <w:footnote w:id="1">
    <w:p w14:paraId="27866EF6" w14:textId="127C7A7A" w:rsidR="001411EF" w:rsidRDefault="001411EF" w:rsidP="001411EF">
      <w:pPr>
        <w:pStyle w:val="footnotedescription"/>
        <w:spacing w:line="296" w:lineRule="auto"/>
        <w:ind w:left="4961"/>
      </w:pPr>
      <w:r w:rsidRPr="001411EF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>Biomedical Research Division, Korea Institute of Science and Technology,</w:t>
      </w:r>
    </w:p>
    <w:p w14:paraId="6B5B9886" w14:textId="4C736865" w:rsidR="001411EF" w:rsidRDefault="001411EF" w:rsidP="001411EF">
      <w:pPr>
        <w:pStyle w:val="footnotedescription"/>
        <w:spacing w:line="296" w:lineRule="auto"/>
        <w:ind w:left="4961"/>
      </w:pPr>
      <w:r>
        <w:t xml:space="preserve">Seoul, Republic of Korea. </w:t>
      </w:r>
      <w:r w:rsidRPr="001411EF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Department of Biomedical Engineering, </w:t>
      </w:r>
      <w:proofErr w:type="spellStart"/>
      <w:r>
        <w:t>Yonsei</w:t>
      </w:r>
      <w:proofErr w:type="spellEnd"/>
    </w:p>
    <w:p w14:paraId="33F73F9F" w14:textId="0278CEE0" w:rsidR="001411EF" w:rsidRDefault="001411EF" w:rsidP="001411EF">
      <w:pPr>
        <w:pStyle w:val="footnotedescription"/>
        <w:spacing w:line="296" w:lineRule="auto"/>
        <w:ind w:left="4961"/>
      </w:pPr>
      <w:r>
        <w:t xml:space="preserve">University, </w:t>
      </w:r>
      <w:proofErr w:type="spellStart"/>
      <w:r>
        <w:t>Wonju</w:t>
      </w:r>
      <w:proofErr w:type="spellEnd"/>
      <w:r>
        <w:t xml:space="preserve">, Republic of Korea. </w:t>
      </w:r>
      <w:r w:rsidRPr="001411EF">
        <w:rPr>
          <w:vertAlign w:val="superscript"/>
        </w:rPr>
        <w:t>3</w:t>
      </w:r>
      <w:r>
        <w:rPr>
          <w:vertAlign w:val="superscript"/>
        </w:rPr>
        <w:t xml:space="preserve"> </w:t>
      </w:r>
      <w:proofErr w:type="spellStart"/>
      <w:r>
        <w:t>Divison</w:t>
      </w:r>
      <w:proofErr w:type="spellEnd"/>
      <w:r>
        <w:t xml:space="preserve"> of Bio-Medical Science &amp;</w:t>
      </w:r>
    </w:p>
    <w:p w14:paraId="2F5082D1" w14:textId="77777777" w:rsidR="001411EF" w:rsidRDefault="001411EF" w:rsidP="001411EF">
      <w:pPr>
        <w:pStyle w:val="footnotedescription"/>
        <w:spacing w:line="296" w:lineRule="auto"/>
        <w:ind w:left="4961"/>
      </w:pPr>
      <w:r>
        <w:t>Technology, Korea Institute of Science and Technology School, Seoul,</w:t>
      </w:r>
    </w:p>
    <w:p w14:paraId="3EB74D6A" w14:textId="6FA5153B" w:rsidR="001411EF" w:rsidRDefault="001411EF" w:rsidP="001411EF">
      <w:pPr>
        <w:pStyle w:val="footnotedescription"/>
        <w:spacing w:line="296" w:lineRule="auto"/>
        <w:ind w:left="4961"/>
      </w:pPr>
      <w:r>
        <w:t xml:space="preserve">Republic of Korea. </w:t>
      </w:r>
      <w:r w:rsidRPr="001411EF">
        <w:rPr>
          <w:vertAlign w:val="superscript"/>
        </w:rPr>
        <w:t>4</w:t>
      </w:r>
      <w:r>
        <w:rPr>
          <w:vertAlign w:val="superscript"/>
        </w:rPr>
        <w:t xml:space="preserve"> </w:t>
      </w:r>
      <w:r>
        <w:t>KHU-KIST Department of Converging Science and</w:t>
      </w:r>
    </w:p>
    <w:p w14:paraId="51DF5D2E" w14:textId="1921ABE9" w:rsidR="00531F23" w:rsidRPr="001B45BF" w:rsidRDefault="001411EF" w:rsidP="001411EF">
      <w:pPr>
        <w:pStyle w:val="footnotedescription"/>
        <w:spacing w:line="296" w:lineRule="auto"/>
        <w:ind w:left="4961"/>
      </w:pPr>
      <w:r>
        <w:t xml:space="preserve">Technology, Kyung </w:t>
      </w:r>
      <w:proofErr w:type="spellStart"/>
      <w:r>
        <w:t>Hee</w:t>
      </w:r>
      <w:proofErr w:type="spellEnd"/>
      <w:r>
        <w:t xml:space="preserve"> University, Seoul, Republic of Korea</w:t>
      </w:r>
    </w:p>
  </w:footnote>
  <w:footnote w:id="2">
    <w:p w14:paraId="01069A96" w14:textId="5F4EA53D" w:rsidR="00531F23" w:rsidRDefault="001411EF">
      <w:pPr>
        <w:pStyle w:val="footnotedescription"/>
        <w:tabs>
          <w:tab w:val="center" w:pos="7000"/>
        </w:tabs>
        <w:spacing w:line="259" w:lineRule="auto"/>
        <w:ind w:left="0"/>
      </w:pPr>
      <w:r>
        <w:rPr>
          <w:rStyle w:val="footnotemark"/>
        </w:rPr>
        <w:t>*</w:t>
      </w:r>
      <w:r w:rsidR="00DF5697">
        <w:t xml:space="preserve"> Correspondence: jkey@yonsei.ac.kr; han0318@kist.re.kr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C0D9F" w14:textId="77777777" w:rsidR="00531F23" w:rsidRDefault="00DF5697">
    <w:pPr>
      <w:tabs>
        <w:tab w:val="right" w:pos="9644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6"/>
      </w:rPr>
      <w:t xml:space="preserve">Choi </w:t>
    </w:r>
    <w:r>
      <w:rPr>
        <w:rFonts w:ascii="Calibri" w:eastAsia="Calibri" w:hAnsi="Calibri" w:cs="Calibri"/>
        <w:i/>
        <w:sz w:val="16"/>
      </w:rPr>
      <w:t>et al.</w:t>
    </w:r>
    <w:r>
      <w:rPr>
        <w:rFonts w:ascii="Calibri" w:eastAsia="Calibri" w:hAnsi="Calibri" w:cs="Calibri"/>
        <w:i/>
        <w:sz w:val="16"/>
      </w:rPr>
      <w:tab/>
    </w:r>
    <w:r>
      <w:rPr>
        <w:rFonts w:ascii="Calibri" w:eastAsia="Calibri" w:hAnsi="Calibri" w:cs="Calibri"/>
        <w:sz w:val="16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6"/>
      </w:rPr>
      <w:t>2</w:t>
    </w:r>
    <w:r>
      <w:rPr>
        <w:rFonts w:ascii="Calibri" w:eastAsia="Calibri" w:hAnsi="Calibri" w:cs="Calibri"/>
        <w:sz w:val="16"/>
      </w:rPr>
      <w:fldChar w:fldCharType="end"/>
    </w:r>
    <w:r>
      <w:rPr>
        <w:rFonts w:ascii="Calibri" w:eastAsia="Calibri" w:hAnsi="Calibri" w:cs="Calibri"/>
        <w:sz w:val="16"/>
      </w:rPr>
      <w:t xml:space="preserve"> of 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C2140" w14:textId="1C97A715" w:rsidR="00531F23" w:rsidRDefault="00DF5697">
    <w:pPr>
      <w:tabs>
        <w:tab w:val="right" w:pos="9644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6"/>
      </w:rPr>
      <w:t xml:space="preserve">Choi </w:t>
    </w:r>
    <w:r>
      <w:rPr>
        <w:rFonts w:ascii="Calibri" w:eastAsia="Calibri" w:hAnsi="Calibri" w:cs="Calibri"/>
        <w:i/>
        <w:sz w:val="16"/>
      </w:rPr>
      <w:t>et al</w:t>
    </w:r>
    <w:r w:rsidR="008956CA">
      <w:rPr>
        <w:rFonts w:ascii="Calibri" w:eastAsia="Calibri" w:hAnsi="Calibri" w:cs="Calibri"/>
        <w:i/>
        <w:sz w:val="16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90979" w14:textId="77777777" w:rsidR="00531F23" w:rsidRDefault="00DF5697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6"/>
      </w:rPr>
      <w:t xml:space="preserve">Choi </w:t>
    </w:r>
    <w:r>
      <w:rPr>
        <w:rFonts w:ascii="Calibri" w:eastAsia="Calibri" w:hAnsi="Calibri" w:cs="Calibri"/>
        <w:i/>
        <w:sz w:val="16"/>
      </w:rPr>
      <w:t>et al.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1B0"/>
    <w:multiLevelType w:val="hybridMultilevel"/>
    <w:tmpl w:val="8F868BCC"/>
    <w:lvl w:ilvl="0" w:tplc="A2200DDC">
      <w:start w:val="8"/>
      <w:numFmt w:val="decimal"/>
      <w:lvlText w:val="%1."/>
      <w:lvlJc w:val="left"/>
      <w:pPr>
        <w:ind w:left="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CF886FC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190A08A6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E46C19A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EA183BD0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C529112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EFA4F7BA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24F4083E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6C9E853E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6B4B4F"/>
    <w:multiLevelType w:val="hybridMultilevel"/>
    <w:tmpl w:val="ADE852AC"/>
    <w:lvl w:ilvl="0" w:tplc="E484359E">
      <w:start w:val="24"/>
      <w:numFmt w:val="decimal"/>
      <w:lvlText w:val="%1."/>
      <w:lvlJc w:val="left"/>
      <w:pPr>
        <w:ind w:left="2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5AF8630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E5A6B0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6E631A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4F608E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77882C2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1CF8D0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1FAEDD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FB4C227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1C554D"/>
    <w:multiLevelType w:val="hybridMultilevel"/>
    <w:tmpl w:val="48BA8420"/>
    <w:lvl w:ilvl="0" w:tplc="66AC5142">
      <w:start w:val="1"/>
      <w:numFmt w:val="decimal"/>
      <w:lvlText w:val="%1."/>
      <w:lvlJc w:val="left"/>
      <w:pPr>
        <w:ind w:left="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EB780D6C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46046A0C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C06EB2EA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70C0027E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ECE6D098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CCF2DA14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F36E6984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44C46650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80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MytjCyNLYwMzA0NzBU0lEKTi0uzszPAykwrAUAF5brqywAAAA="/>
  </w:docVars>
  <w:rsids>
    <w:rsidRoot w:val="00531F23"/>
    <w:rsid w:val="00075D44"/>
    <w:rsid w:val="00080958"/>
    <w:rsid w:val="000C3C96"/>
    <w:rsid w:val="000F5B42"/>
    <w:rsid w:val="001411EF"/>
    <w:rsid w:val="001B45BF"/>
    <w:rsid w:val="001D1202"/>
    <w:rsid w:val="0023757F"/>
    <w:rsid w:val="0026510B"/>
    <w:rsid w:val="002825E8"/>
    <w:rsid w:val="00343030"/>
    <w:rsid w:val="003E538A"/>
    <w:rsid w:val="00415961"/>
    <w:rsid w:val="00427EE5"/>
    <w:rsid w:val="00531F23"/>
    <w:rsid w:val="005B1E73"/>
    <w:rsid w:val="005E6976"/>
    <w:rsid w:val="005F3066"/>
    <w:rsid w:val="00605CD3"/>
    <w:rsid w:val="006112C4"/>
    <w:rsid w:val="006D0600"/>
    <w:rsid w:val="0070040D"/>
    <w:rsid w:val="007A265A"/>
    <w:rsid w:val="00806CBD"/>
    <w:rsid w:val="0087620A"/>
    <w:rsid w:val="008956CA"/>
    <w:rsid w:val="00913B11"/>
    <w:rsid w:val="00964094"/>
    <w:rsid w:val="00A87DD0"/>
    <w:rsid w:val="00AB552F"/>
    <w:rsid w:val="00B0358F"/>
    <w:rsid w:val="00BA4BCB"/>
    <w:rsid w:val="00BE763C"/>
    <w:rsid w:val="00BF0952"/>
    <w:rsid w:val="00C359DA"/>
    <w:rsid w:val="00C766C2"/>
    <w:rsid w:val="00C87262"/>
    <w:rsid w:val="00D24196"/>
    <w:rsid w:val="00DD4AA8"/>
    <w:rsid w:val="00DF5697"/>
    <w:rsid w:val="00E91FE8"/>
    <w:rsid w:val="00EB2330"/>
    <w:rsid w:val="00F2715D"/>
    <w:rsid w:val="00F34E96"/>
    <w:rsid w:val="00F40E7B"/>
    <w:rsid w:val="00F53E94"/>
    <w:rsid w:val="00F9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2A879"/>
  <w15:docId w15:val="{DEFF279C-1212-2B49-B92D-7B8C1C2D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4"/>
        <w:lang w:val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1" w:lineRule="auto"/>
      <w:ind w:left="15" w:hanging="10"/>
    </w:pPr>
    <w:rPr>
      <w:rFonts w:ascii="Cambria" w:eastAsia="Cambria" w:hAnsi="Cambria" w:cs="Cambria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line="259" w:lineRule="auto"/>
      <w:ind w:left="1588" w:hanging="10"/>
      <w:jc w:val="left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rPr>
      <w:rFonts w:ascii="Calibri" w:eastAsia="Calibri" w:hAnsi="Calibri" w:cs="Calibri"/>
      <w:color w:val="000000"/>
      <w:sz w:val="24"/>
    </w:rPr>
  </w:style>
  <w:style w:type="paragraph" w:customStyle="1" w:styleId="footnotedescription">
    <w:name w:val="footnote description"/>
    <w:next w:val="a"/>
    <w:link w:val="footnotedescriptionChar"/>
    <w:hidden/>
    <w:pPr>
      <w:spacing w:line="278" w:lineRule="auto"/>
      <w:ind w:left="2481"/>
      <w:jc w:val="left"/>
    </w:pPr>
    <w:rPr>
      <w:rFonts w:ascii="Calibri" w:eastAsia="Calibri" w:hAnsi="Calibri" w:cs="Calibri"/>
      <w:color w:val="000000"/>
      <w:sz w:val="14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4"/>
      <w:vertAlign w:val="superscript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Char"/>
    <w:uiPriority w:val="99"/>
    <w:unhideWhenUsed/>
    <w:rsid w:val="008956C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8956CA"/>
    <w:rPr>
      <w:rFonts w:ascii="Cambria" w:eastAsia="Cambria" w:hAnsi="Cambria" w:cs="Cambria"/>
      <w:color w:val="000000"/>
    </w:rPr>
  </w:style>
  <w:style w:type="table" w:styleId="a4">
    <w:name w:val="Table Grid"/>
    <w:basedOn w:val="a1"/>
    <w:uiPriority w:val="39"/>
    <w:rsid w:val="00F40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Plain Table 3"/>
    <w:basedOn w:val="a1"/>
    <w:uiPriority w:val="43"/>
    <w:rsid w:val="00F40E7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F40E7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List Table 2"/>
    <w:basedOn w:val="a1"/>
    <w:uiPriority w:val="47"/>
    <w:rsid w:val="00F40E7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5">
    <w:name w:val="annotation reference"/>
    <w:basedOn w:val="a0"/>
    <w:uiPriority w:val="99"/>
    <w:semiHidden/>
    <w:unhideWhenUsed/>
    <w:rsid w:val="00605CD3"/>
    <w:rPr>
      <w:sz w:val="18"/>
      <w:szCs w:val="18"/>
    </w:rPr>
  </w:style>
  <w:style w:type="paragraph" w:styleId="a6">
    <w:name w:val="annotation text"/>
    <w:basedOn w:val="a"/>
    <w:link w:val="Char0"/>
    <w:uiPriority w:val="99"/>
    <w:semiHidden/>
    <w:unhideWhenUsed/>
    <w:rsid w:val="00605CD3"/>
    <w:pPr>
      <w:jc w:val="left"/>
    </w:pPr>
  </w:style>
  <w:style w:type="character" w:customStyle="1" w:styleId="Char0">
    <w:name w:val="메모 텍스트 Char"/>
    <w:basedOn w:val="a0"/>
    <w:link w:val="a6"/>
    <w:uiPriority w:val="99"/>
    <w:semiHidden/>
    <w:rsid w:val="00605CD3"/>
    <w:rPr>
      <w:rFonts w:ascii="Cambria" w:eastAsia="Cambria" w:hAnsi="Cambria" w:cs="Cambria"/>
      <w:color w:val="00000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605CD3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605CD3"/>
    <w:rPr>
      <w:rFonts w:ascii="Cambria" w:eastAsia="Cambria" w:hAnsi="Cambria" w:cs="Cambri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6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50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66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6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2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9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9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1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48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5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0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6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7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5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0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1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1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9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8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2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4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8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65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최원석</dc:creator>
  <cp:keywords/>
  <cp:lastModifiedBy>Han</cp:lastModifiedBy>
  <cp:revision>6</cp:revision>
  <dcterms:created xsi:type="dcterms:W3CDTF">2022-08-27T14:39:00Z</dcterms:created>
  <dcterms:modified xsi:type="dcterms:W3CDTF">2022-08-29T09:18:00Z</dcterms:modified>
</cp:coreProperties>
</file>