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DCD28" w14:textId="516F620C" w:rsidR="00625DC9" w:rsidRDefault="00470CE9" w:rsidP="009D5886">
      <w:pPr>
        <w:rPr>
          <w:rFonts w:asciiTheme="majorBidi" w:hAnsiTheme="majorBidi" w:cstheme="majorBidi"/>
          <w:b/>
          <w:bCs/>
          <w:sz w:val="26"/>
          <w:szCs w:val="26"/>
        </w:rPr>
      </w:pPr>
      <w:r w:rsidRPr="00470CE9">
        <w:rPr>
          <w:rFonts w:asciiTheme="majorBidi" w:hAnsiTheme="majorBidi" w:cstheme="majorBidi"/>
          <w:b/>
          <w:bCs/>
          <w:sz w:val="26"/>
          <w:szCs w:val="26"/>
        </w:rPr>
        <w:t xml:space="preserve">Supplementary File: </w:t>
      </w:r>
      <w:r w:rsidR="00E75877">
        <w:rPr>
          <w:rFonts w:asciiTheme="majorBidi" w:hAnsiTheme="majorBidi" w:cstheme="majorBidi"/>
          <w:b/>
          <w:bCs/>
          <w:sz w:val="26"/>
          <w:szCs w:val="26"/>
        </w:rPr>
        <w:t>M</w:t>
      </w:r>
      <w:r w:rsidRPr="00470CE9">
        <w:rPr>
          <w:rFonts w:asciiTheme="majorBidi" w:hAnsiTheme="majorBidi" w:cstheme="majorBidi"/>
          <w:b/>
          <w:bCs/>
          <w:sz w:val="26"/>
          <w:szCs w:val="26"/>
        </w:rPr>
        <w:t xml:space="preserve">ethods </w:t>
      </w:r>
    </w:p>
    <w:p w14:paraId="39113F86" w14:textId="77777777" w:rsidR="008E53DF" w:rsidRDefault="008E53DF" w:rsidP="009D5886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EDE909" w14:textId="2B08A252" w:rsidR="009D5886" w:rsidRDefault="00955740" w:rsidP="00955740">
      <w:pPr>
        <w:spacing w:line="480" w:lineRule="auto"/>
        <w:jc w:val="center"/>
        <w:rPr>
          <w:rFonts w:asciiTheme="majorBidi" w:eastAsia="Calibri" w:hAnsiTheme="majorBidi" w:cstheme="majorBidi"/>
          <w:b/>
          <w:bCs/>
          <w:sz w:val="24"/>
        </w:rPr>
      </w:pPr>
      <w:r w:rsidRPr="00955740">
        <w:rPr>
          <w:rFonts w:asciiTheme="majorBidi" w:eastAsia="Calibri" w:hAnsiTheme="majorBidi" w:cstheme="majorBidi"/>
          <w:b/>
          <w:bCs/>
          <w:sz w:val="24"/>
        </w:rPr>
        <w:t>Fabrication of a Three-Dimensional Bone Marrow Niche-like Acute Myeloid Leukemia Disease Model by an Automated and Controlled Process Using a Robotic Multicellular Bioprinting System</w:t>
      </w:r>
    </w:p>
    <w:p w14:paraId="0547F29E" w14:textId="77777777" w:rsidR="00955740" w:rsidRPr="00955740" w:rsidRDefault="00955740" w:rsidP="00955740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14:paraId="70147017" w14:textId="77777777" w:rsidR="00470CE9" w:rsidRPr="00470CE9" w:rsidRDefault="00470CE9" w:rsidP="00470CE9">
      <w:pPr>
        <w:spacing w:after="0"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95B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Peptide hydrogel characterization:</w:t>
      </w:r>
    </w:p>
    <w:p w14:paraId="5B1D063C" w14:textId="6055134D" w:rsidR="00470CE9" w:rsidRPr="00D13586" w:rsidRDefault="00470CE9" w:rsidP="0007411B">
      <w:pPr>
        <w:pStyle w:val="TAMainText"/>
        <w:ind w:firstLine="0"/>
        <w:rPr>
          <w:rFonts w:ascii="Times New Roman" w:hAnsi="Times New Roman"/>
          <w:szCs w:val="24"/>
        </w:rPr>
      </w:pPr>
      <w:r w:rsidRPr="00895B76">
        <w:rPr>
          <w:rFonts w:ascii="Times New Roman" w:hAnsi="Times New Roman"/>
          <w:i/>
          <w:iCs/>
        </w:rPr>
        <w:t>Scanning electron microscopy (SEM):</w:t>
      </w:r>
      <w:r w:rsidRPr="005057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</w:t>
      </w:r>
      <w:r w:rsidRPr="00505717">
        <w:rPr>
          <w:rFonts w:ascii="Times New Roman" w:hAnsi="Times New Roman"/>
        </w:rPr>
        <w:t>ample</w:t>
      </w:r>
      <w:r>
        <w:rPr>
          <w:rFonts w:ascii="Times New Roman" w:hAnsi="Times New Roman"/>
        </w:rPr>
        <w:t>s for SEM imaging were</w:t>
      </w:r>
      <w:r w:rsidRPr="00505717">
        <w:rPr>
          <w:rFonts w:ascii="Times New Roman" w:hAnsi="Times New Roman"/>
        </w:rPr>
        <w:t xml:space="preserve"> prepared by dehydrating peptide hydrogels in a gradually increasing ethanol concentration. The dehydrated gel was transferred and dried in a </w:t>
      </w:r>
      <w:proofErr w:type="spellStart"/>
      <w:r w:rsidRPr="00505717">
        <w:rPr>
          <w:rFonts w:ascii="Times New Roman" w:hAnsi="Times New Roman"/>
        </w:rPr>
        <w:t>Tousimis</w:t>
      </w:r>
      <w:proofErr w:type="spellEnd"/>
      <w:r w:rsidRPr="00505717">
        <w:rPr>
          <w:rFonts w:ascii="Times New Roman" w:hAnsi="Times New Roman"/>
        </w:rPr>
        <w:t xml:space="preserve"> Automegasamdri-916B series C Critical Point Dryer. </w:t>
      </w:r>
      <w:r>
        <w:rPr>
          <w:rFonts w:ascii="Times New Roman" w:hAnsi="Times New Roman"/>
        </w:rPr>
        <w:t>T</w:t>
      </w:r>
      <w:r w:rsidRPr="00505717">
        <w:rPr>
          <w:rFonts w:ascii="Times New Roman" w:hAnsi="Times New Roman"/>
        </w:rPr>
        <w:t>he dried sample</w:t>
      </w:r>
      <w:r>
        <w:rPr>
          <w:rFonts w:ascii="Times New Roman" w:hAnsi="Times New Roman"/>
        </w:rPr>
        <w:t>s</w:t>
      </w:r>
      <w:r w:rsidRPr="00505717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ere then </w:t>
      </w:r>
      <w:r w:rsidRPr="00505717">
        <w:rPr>
          <w:rFonts w:ascii="Times New Roman" w:hAnsi="Times New Roman"/>
        </w:rPr>
        <w:t xml:space="preserve">sputter-coated with 5 nm </w:t>
      </w:r>
      <w:proofErr w:type="spellStart"/>
      <w:r w:rsidRPr="00505717">
        <w:rPr>
          <w:rFonts w:ascii="Times New Roman" w:hAnsi="Times New Roman"/>
        </w:rPr>
        <w:t>Ir</w:t>
      </w:r>
      <w:proofErr w:type="spellEnd"/>
      <w:r w:rsidR="000741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visualized </w:t>
      </w:r>
      <w:r w:rsidRPr="00505717">
        <w:rPr>
          <w:rFonts w:ascii="Times New Roman" w:hAnsi="Times New Roman"/>
        </w:rPr>
        <w:t>using an FEI Magellan XHR Scanning Electron Microscope with an accelerating voltage of 3 kV.</w:t>
      </w:r>
      <w:r>
        <w:rPr>
          <w:rFonts w:ascii="Times New Roman" w:hAnsi="Times New Roman"/>
        </w:rPr>
        <w:t xml:space="preserve"> </w:t>
      </w:r>
      <w:r w:rsidRPr="0026383E">
        <w:rPr>
          <w:rFonts w:ascii="Times New Roman" w:hAnsi="Times New Roman"/>
          <w:szCs w:val="24"/>
        </w:rPr>
        <w:t>SEM was also used to determine cell-matrix interaction</w:t>
      </w:r>
      <w:r w:rsidR="00882371">
        <w:rPr>
          <w:rFonts w:ascii="Times New Roman" w:hAnsi="Times New Roman"/>
          <w:szCs w:val="24"/>
        </w:rPr>
        <w:t>s</w:t>
      </w:r>
      <w:r w:rsidRPr="0026383E">
        <w:rPr>
          <w:rFonts w:ascii="Times New Roman" w:hAnsi="Times New Roman"/>
          <w:szCs w:val="24"/>
        </w:rPr>
        <w:t xml:space="preserve">. First, the cells encapsulated in hydrogels were fixed in </w:t>
      </w:r>
      <w:r w:rsidRPr="0026383E">
        <w:rPr>
          <w:rFonts w:ascii="Times New Roman" w:hAnsi="Times New Roman"/>
          <w:color w:val="000000"/>
          <w:szCs w:val="24"/>
        </w:rPr>
        <w:t xml:space="preserve">2.5% glutaraldehyde overnight </w:t>
      </w:r>
      <w:r>
        <w:rPr>
          <w:rFonts w:ascii="Times New Roman" w:hAnsi="Times New Roman"/>
          <w:color w:val="000000"/>
          <w:szCs w:val="24"/>
        </w:rPr>
        <w:t xml:space="preserve">at </w:t>
      </w:r>
      <w:r w:rsidRPr="0026383E">
        <w:rPr>
          <w:rFonts w:ascii="Times New Roman" w:hAnsi="Times New Roman"/>
          <w:color w:val="000000"/>
          <w:szCs w:val="24"/>
        </w:rPr>
        <w:t xml:space="preserve">4 </w:t>
      </w:r>
      <w:r w:rsidRPr="0026383E">
        <w:rPr>
          <w:rFonts w:ascii="Times New Roman" w:hAnsi="Times New Roman"/>
          <w:color w:val="000000"/>
          <w:szCs w:val="24"/>
        </w:rPr>
        <w:sym w:font="Symbol" w:char="F0B0"/>
      </w:r>
      <w:r w:rsidRPr="0026383E">
        <w:rPr>
          <w:rFonts w:ascii="Times New Roman" w:hAnsi="Times New Roman"/>
          <w:color w:val="000000"/>
          <w:szCs w:val="24"/>
        </w:rPr>
        <w:t xml:space="preserve">C and then </w:t>
      </w:r>
      <w:r>
        <w:rPr>
          <w:rFonts w:ascii="Times New Roman" w:hAnsi="Times New Roman"/>
          <w:color w:val="000000"/>
          <w:szCs w:val="24"/>
        </w:rPr>
        <w:t>rinsed</w:t>
      </w:r>
      <w:r w:rsidRPr="0026383E">
        <w:rPr>
          <w:rFonts w:ascii="Times New Roman" w:hAnsi="Times New Roman"/>
          <w:color w:val="000000"/>
          <w:szCs w:val="24"/>
        </w:rPr>
        <w:t xml:space="preserve"> using </w:t>
      </w:r>
      <w:r>
        <w:rPr>
          <w:rFonts w:ascii="Times New Roman" w:hAnsi="Times New Roman"/>
          <w:color w:val="000000"/>
          <w:szCs w:val="24"/>
        </w:rPr>
        <w:t xml:space="preserve">1X </w:t>
      </w:r>
      <w:r w:rsidRPr="0026383E">
        <w:rPr>
          <w:rFonts w:ascii="Times New Roman" w:hAnsi="Times New Roman"/>
          <w:color w:val="000000"/>
          <w:szCs w:val="24"/>
        </w:rPr>
        <w:t xml:space="preserve">PBS. The samples were </w:t>
      </w:r>
      <w:r>
        <w:rPr>
          <w:rFonts w:ascii="Times New Roman" w:hAnsi="Times New Roman"/>
          <w:color w:val="000000"/>
          <w:szCs w:val="24"/>
        </w:rPr>
        <w:t>post-fixed with</w:t>
      </w:r>
      <w:r w:rsidRPr="0026383E">
        <w:rPr>
          <w:rFonts w:ascii="Times New Roman" w:hAnsi="Times New Roman"/>
          <w:color w:val="000000"/>
          <w:szCs w:val="24"/>
        </w:rPr>
        <w:t xml:space="preserve"> 1% osmium tetroxide </w:t>
      </w:r>
      <w:r>
        <w:rPr>
          <w:rFonts w:ascii="Times New Roman" w:hAnsi="Times New Roman"/>
          <w:color w:val="000000"/>
          <w:szCs w:val="24"/>
        </w:rPr>
        <w:t xml:space="preserve">for another </w:t>
      </w:r>
      <w:r w:rsidRPr="0026383E">
        <w:rPr>
          <w:rFonts w:ascii="Times New Roman" w:hAnsi="Times New Roman"/>
          <w:color w:val="000000"/>
          <w:szCs w:val="24"/>
        </w:rPr>
        <w:t>hour and washed with water. Afterward, the dehydr</w:t>
      </w:r>
      <w:r>
        <w:rPr>
          <w:rFonts w:ascii="Times New Roman" w:hAnsi="Times New Roman"/>
          <w:color w:val="000000"/>
          <w:szCs w:val="24"/>
        </w:rPr>
        <w:t>ation was done by immersing the samples</w:t>
      </w:r>
      <w:r w:rsidRPr="0026383E">
        <w:rPr>
          <w:rFonts w:ascii="Times New Roman" w:hAnsi="Times New Roman"/>
          <w:color w:val="000000"/>
          <w:szCs w:val="24"/>
        </w:rPr>
        <w:t xml:space="preserve"> in </w:t>
      </w:r>
      <w:r>
        <w:rPr>
          <w:rFonts w:ascii="Times New Roman" w:hAnsi="Times New Roman"/>
          <w:color w:val="000000"/>
          <w:szCs w:val="24"/>
        </w:rPr>
        <w:t>gradually increasing ethanol concentrations</w:t>
      </w:r>
      <w:r w:rsidRPr="0026383E">
        <w:rPr>
          <w:rFonts w:ascii="Times New Roman" w:hAnsi="Times New Roman"/>
          <w:color w:val="000000"/>
          <w:szCs w:val="24"/>
        </w:rPr>
        <w:t xml:space="preserve">: </w:t>
      </w:r>
      <w:r w:rsidRPr="00774180">
        <w:rPr>
          <w:rFonts w:asciiTheme="majorBidi" w:hAnsiTheme="majorBidi" w:cstheme="majorBidi"/>
          <w:color w:val="000000"/>
          <w:szCs w:val="24"/>
        </w:rPr>
        <w:t>30, 50, 70, 90, and 100%, 15 min each step. Then, the samples were processed in a critical point dryer</w:t>
      </w:r>
      <w:r w:rsidRPr="00774180">
        <w:rPr>
          <w:rFonts w:ascii="Times New Roman" w:hAnsi="Times New Roman"/>
          <w:color w:val="000000"/>
          <w:szCs w:val="24"/>
        </w:rPr>
        <w:t>. The dried samples were mounted and coated with 5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774180">
        <w:rPr>
          <w:rFonts w:ascii="Times New Roman" w:hAnsi="Times New Roman"/>
          <w:color w:val="000000"/>
          <w:szCs w:val="24"/>
        </w:rPr>
        <w:t xml:space="preserve">nm </w:t>
      </w:r>
      <w:proofErr w:type="spellStart"/>
      <w:r w:rsidRPr="00774180">
        <w:rPr>
          <w:rFonts w:ascii="Times New Roman" w:hAnsi="Times New Roman"/>
          <w:color w:val="000000"/>
          <w:szCs w:val="24"/>
        </w:rPr>
        <w:t>Ir</w:t>
      </w:r>
      <w:proofErr w:type="spellEnd"/>
      <w:r w:rsidRPr="00774180">
        <w:rPr>
          <w:rFonts w:ascii="Times New Roman" w:hAnsi="Times New Roman"/>
          <w:color w:val="000000"/>
          <w:szCs w:val="24"/>
        </w:rPr>
        <w:t xml:space="preserve"> </w:t>
      </w:r>
    </w:p>
    <w:p w14:paraId="03850A96" w14:textId="2491644E" w:rsidR="00470CE9" w:rsidRPr="00774180" w:rsidRDefault="00470CE9" w:rsidP="00470C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Cryo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C934B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774180">
        <w:rPr>
          <w:rFonts w:ascii="Times New Roman" w:hAnsi="Times New Roman" w:cs="Times New Roman"/>
          <w:i/>
          <w:iCs/>
          <w:sz w:val="24"/>
          <w:szCs w:val="24"/>
        </w:rPr>
        <w:t>ransmission electron microscopy (</w:t>
      </w:r>
      <w:proofErr w:type="spellStart"/>
      <w:r w:rsidRPr="00774180">
        <w:rPr>
          <w:rFonts w:ascii="Times New Roman" w:hAnsi="Times New Roman" w:cs="Times New Roman"/>
          <w:i/>
          <w:iCs/>
          <w:sz w:val="24"/>
          <w:szCs w:val="24"/>
        </w:rPr>
        <w:t>Cryo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774180">
        <w:rPr>
          <w:rFonts w:ascii="Times New Roman" w:hAnsi="Times New Roman" w:cs="Times New Roman"/>
          <w:i/>
          <w:iCs/>
          <w:sz w:val="24"/>
          <w:szCs w:val="24"/>
        </w:rPr>
        <w:t>TEM):</w:t>
      </w:r>
      <w:r w:rsidRPr="00774180">
        <w:rPr>
          <w:rFonts w:ascii="Times New Roman" w:hAnsi="Times New Roman" w:cs="Times New Roman"/>
          <w:sz w:val="24"/>
          <w:szCs w:val="24"/>
        </w:rPr>
        <w:t xml:space="preserve"> A small drop of peptide hydrogel </w:t>
      </w:r>
      <w:r>
        <w:rPr>
          <w:rFonts w:ascii="Times New Roman" w:hAnsi="Times New Roman" w:cs="Times New Roman"/>
          <w:sz w:val="24"/>
          <w:szCs w:val="24"/>
        </w:rPr>
        <w:t xml:space="preserve">(2 µL) </w:t>
      </w:r>
      <w:r w:rsidRPr="00774180">
        <w:rPr>
          <w:rFonts w:ascii="Times New Roman" w:hAnsi="Times New Roman" w:cs="Times New Roman"/>
          <w:sz w:val="24"/>
          <w:szCs w:val="24"/>
        </w:rPr>
        <w:t xml:space="preserve">was placed on a glow-discharged EM grid (C-flat R1.2/1.3 Cu, </w:t>
      </w:r>
      <w:proofErr w:type="spellStart"/>
      <w:r w:rsidRPr="00774180">
        <w:rPr>
          <w:rFonts w:ascii="Times New Roman" w:hAnsi="Times New Roman" w:cs="Times New Roman"/>
          <w:sz w:val="24"/>
          <w:szCs w:val="24"/>
        </w:rPr>
        <w:t>Protochips</w:t>
      </w:r>
      <w:proofErr w:type="spellEnd"/>
      <w:r w:rsidRPr="00774180">
        <w:rPr>
          <w:rFonts w:ascii="Times New Roman" w:hAnsi="Times New Roman" w:cs="Times New Roman"/>
          <w:sz w:val="24"/>
          <w:szCs w:val="24"/>
        </w:rPr>
        <w:t xml:space="preserve">) in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74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80">
        <w:rPr>
          <w:rFonts w:ascii="Times New Roman" w:hAnsi="Times New Roman" w:cs="Times New Roman"/>
          <w:sz w:val="24"/>
          <w:szCs w:val="24"/>
        </w:rPr>
        <w:t>Vitrobot</w:t>
      </w:r>
      <w:proofErr w:type="spellEnd"/>
      <w:r w:rsidRPr="00774180">
        <w:rPr>
          <w:rFonts w:ascii="Times New Roman" w:hAnsi="Times New Roman" w:cs="Times New Roman"/>
          <w:sz w:val="24"/>
          <w:szCs w:val="24"/>
        </w:rPr>
        <w:t xml:space="preserve"> chamber (</w:t>
      </w:r>
      <w:proofErr w:type="spellStart"/>
      <w:r w:rsidRPr="00774180">
        <w:rPr>
          <w:rFonts w:ascii="Times New Roman" w:hAnsi="Times New Roman" w:cs="Times New Roman"/>
          <w:sz w:val="24"/>
          <w:szCs w:val="24"/>
        </w:rPr>
        <w:t>Vitrobot</w:t>
      </w:r>
      <w:proofErr w:type="spellEnd"/>
      <w:r w:rsidRPr="00774180">
        <w:rPr>
          <w:rFonts w:ascii="Times New Roman" w:hAnsi="Times New Roman" w:cs="Times New Roman"/>
          <w:sz w:val="24"/>
          <w:szCs w:val="24"/>
        </w:rPr>
        <w:t xml:space="preserve"> Mark IV, </w:t>
      </w:r>
      <w:proofErr w:type="spellStart"/>
      <w:r w:rsidRPr="00774180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Pr="00774180">
        <w:rPr>
          <w:rFonts w:ascii="Times New Roman" w:hAnsi="Times New Roman" w:cs="Times New Roman"/>
          <w:sz w:val="24"/>
          <w:szCs w:val="24"/>
        </w:rPr>
        <w:t xml:space="preserve"> Fisher Scientific) at 22°C and 100% humidity. The sample was then frozen in liquid ethane</w:t>
      </w:r>
      <w:r w:rsidR="00934B28">
        <w:rPr>
          <w:rFonts w:ascii="Times New Roman" w:hAnsi="Times New Roman" w:cs="Times New Roman"/>
          <w:sz w:val="24"/>
          <w:szCs w:val="24"/>
        </w:rPr>
        <w:t>, and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4180">
        <w:rPr>
          <w:rFonts w:ascii="Times New Roman" w:hAnsi="Times New Roman" w:cs="Times New Roman"/>
          <w:sz w:val="24"/>
          <w:szCs w:val="24"/>
        </w:rPr>
        <w:t xml:space="preserve">Titan </w:t>
      </w:r>
      <w:proofErr w:type="spellStart"/>
      <w:r w:rsidRPr="00774180">
        <w:rPr>
          <w:rFonts w:ascii="Times New Roman" w:hAnsi="Times New Roman" w:cs="Times New Roman"/>
          <w:sz w:val="24"/>
          <w:szCs w:val="24"/>
        </w:rPr>
        <w:t>Krios</w:t>
      </w:r>
      <w:proofErr w:type="spellEnd"/>
      <w:r w:rsidRPr="00774180">
        <w:rPr>
          <w:rFonts w:ascii="Times New Roman" w:hAnsi="Times New Roman" w:cs="Times New Roman"/>
          <w:sz w:val="24"/>
          <w:szCs w:val="24"/>
        </w:rPr>
        <w:t xml:space="preserve"> G1 (</w:t>
      </w:r>
      <w:proofErr w:type="spellStart"/>
      <w:r w:rsidRPr="00774180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Pr="00774180">
        <w:rPr>
          <w:rFonts w:ascii="Times New Roman" w:hAnsi="Times New Roman" w:cs="Times New Roman"/>
          <w:sz w:val="24"/>
          <w:szCs w:val="24"/>
        </w:rPr>
        <w:t xml:space="preserve"> Fisher Scientific) </w:t>
      </w:r>
      <w:r w:rsidR="00934B28">
        <w:rPr>
          <w:rFonts w:ascii="Times New Roman" w:hAnsi="Times New Roman" w:cs="Times New Roman"/>
          <w:sz w:val="24"/>
          <w:szCs w:val="24"/>
        </w:rPr>
        <w:t xml:space="preserve">was </w:t>
      </w:r>
      <w:r w:rsidRPr="00774180">
        <w:rPr>
          <w:rFonts w:ascii="Times New Roman" w:hAnsi="Times New Roman" w:cs="Times New Roman"/>
          <w:sz w:val="24"/>
          <w:szCs w:val="24"/>
        </w:rPr>
        <w:t>operated at 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4BC">
        <w:rPr>
          <w:rFonts w:ascii="Times New Roman" w:hAnsi="Times New Roman" w:cs="Times New Roman"/>
          <w:sz w:val="24"/>
          <w:szCs w:val="24"/>
        </w:rPr>
        <w:t>k</w:t>
      </w:r>
      <w:r w:rsidRPr="00774180">
        <w:rPr>
          <w:rFonts w:ascii="Times New Roman" w:hAnsi="Times New Roman" w:cs="Times New Roman"/>
          <w:sz w:val="24"/>
          <w:szCs w:val="24"/>
        </w:rPr>
        <w:t xml:space="preserve">V and equipped with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74180">
        <w:rPr>
          <w:rFonts w:ascii="Times New Roman" w:hAnsi="Times New Roman" w:cs="Times New Roman"/>
          <w:sz w:val="24"/>
          <w:szCs w:val="24"/>
        </w:rPr>
        <w:t>K2 electron detective detector</w:t>
      </w:r>
      <w:r w:rsidR="00C934BC">
        <w:rPr>
          <w:rFonts w:ascii="Times New Roman" w:hAnsi="Times New Roman" w:cs="Times New Roman"/>
          <w:sz w:val="24"/>
          <w:szCs w:val="24"/>
        </w:rPr>
        <w:t>. A</w:t>
      </w:r>
      <w:r>
        <w:rPr>
          <w:rFonts w:ascii="Times New Roman" w:hAnsi="Times New Roman" w:cs="Times New Roman"/>
          <w:sz w:val="24"/>
          <w:szCs w:val="24"/>
        </w:rPr>
        <w:t xml:space="preserve"> GIF (</w:t>
      </w:r>
      <w:proofErr w:type="spellStart"/>
      <w:r>
        <w:rPr>
          <w:rFonts w:ascii="Times New Roman" w:hAnsi="Times New Roman" w:cs="Times New Roman"/>
          <w:sz w:val="24"/>
          <w:szCs w:val="24"/>
        </w:rPr>
        <w:t>Gatan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7741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used </w:t>
      </w:r>
      <w:r w:rsidRPr="00774180">
        <w:rPr>
          <w:rFonts w:ascii="Times New Roman" w:hAnsi="Times New Roman" w:cs="Times New Roman"/>
          <w:sz w:val="24"/>
          <w:szCs w:val="24"/>
        </w:rPr>
        <w:t xml:space="preserve">to image the </w:t>
      </w:r>
      <w:proofErr w:type="spellStart"/>
      <w:r w:rsidRPr="00774180">
        <w:rPr>
          <w:rFonts w:ascii="Times New Roman" w:hAnsi="Times New Roman" w:cs="Times New Roman"/>
          <w:sz w:val="24"/>
          <w:szCs w:val="24"/>
        </w:rPr>
        <w:t>cryo</w:t>
      </w:r>
      <w:proofErr w:type="spellEnd"/>
      <w:r w:rsidRPr="00774180">
        <w:rPr>
          <w:rFonts w:ascii="Times New Roman" w:hAnsi="Times New Roman" w:cs="Times New Roman"/>
          <w:sz w:val="24"/>
          <w:szCs w:val="24"/>
        </w:rPr>
        <w:t xml:space="preserve"> samples.</w:t>
      </w:r>
    </w:p>
    <w:p w14:paraId="21F3C75A" w14:textId="11B575C8" w:rsidR="00470CE9" w:rsidRPr="00774180" w:rsidRDefault="00470CE9" w:rsidP="00CA7E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180">
        <w:rPr>
          <w:rFonts w:ascii="Times New Roman" w:hAnsi="Times New Roman" w:cs="Times New Roman"/>
          <w:i/>
          <w:iCs/>
          <w:sz w:val="24"/>
          <w:szCs w:val="24"/>
        </w:rPr>
        <w:lastRenderedPageBreak/>
        <w:t>Rheology:</w:t>
      </w:r>
      <w:r w:rsidRPr="00774180">
        <w:rPr>
          <w:rFonts w:ascii="Times New Roman" w:hAnsi="Times New Roman" w:cs="Times New Roman"/>
          <w:sz w:val="24"/>
          <w:szCs w:val="24"/>
        </w:rPr>
        <w:t xml:space="preserve"> The mechanical stiffness of peptide hydrogel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74180">
        <w:rPr>
          <w:rFonts w:ascii="Times New Roman" w:hAnsi="Times New Roman" w:cs="Times New Roman"/>
          <w:sz w:val="24"/>
          <w:szCs w:val="24"/>
        </w:rPr>
        <w:t xml:space="preserve"> was measured using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74180">
        <w:rPr>
          <w:rFonts w:ascii="Times New Roman" w:hAnsi="Times New Roman" w:cs="Times New Roman"/>
          <w:sz w:val="24"/>
          <w:szCs w:val="24"/>
        </w:rPr>
        <w:t xml:space="preserve">TA Ares-G2 </w:t>
      </w:r>
      <w:proofErr w:type="spellStart"/>
      <w:r w:rsidRPr="00774180">
        <w:rPr>
          <w:rFonts w:ascii="Times New Roman" w:hAnsi="Times New Roman" w:cs="Times New Roman"/>
          <w:sz w:val="24"/>
          <w:szCs w:val="24"/>
        </w:rPr>
        <w:t>Rheometer</w:t>
      </w:r>
      <w:proofErr w:type="spellEnd"/>
      <w:r w:rsidRPr="00774180">
        <w:rPr>
          <w:rFonts w:ascii="Times New Roman" w:hAnsi="Times New Roman" w:cs="Times New Roman"/>
          <w:sz w:val="24"/>
          <w:szCs w:val="24"/>
        </w:rPr>
        <w:t xml:space="preserve"> equipped with an advanced Peltier system (APS) and </w:t>
      </w:r>
      <w:r w:rsidR="00187678">
        <w:rPr>
          <w:rFonts w:ascii="Times New Roman" w:hAnsi="Times New Roman" w:cs="Times New Roman"/>
          <w:sz w:val="24"/>
          <w:szCs w:val="24"/>
        </w:rPr>
        <w:t xml:space="preserve">an </w:t>
      </w:r>
      <w:r w:rsidRPr="00774180">
        <w:rPr>
          <w:rFonts w:ascii="Times New Roman" w:hAnsi="Times New Roman" w:cs="Times New Roman"/>
          <w:sz w:val="24"/>
          <w:szCs w:val="24"/>
        </w:rPr>
        <w:t>8</w:t>
      </w:r>
      <w:r w:rsidR="00E009D8">
        <w:rPr>
          <w:rFonts w:ascii="Times New Roman" w:hAnsi="Times New Roman" w:cs="Times New Roman"/>
          <w:sz w:val="24"/>
          <w:szCs w:val="24"/>
        </w:rPr>
        <w:t>-</w:t>
      </w:r>
      <w:r w:rsidRPr="00774180">
        <w:rPr>
          <w:rFonts w:ascii="Times New Roman" w:hAnsi="Times New Roman" w:cs="Times New Roman"/>
          <w:sz w:val="24"/>
          <w:szCs w:val="24"/>
        </w:rPr>
        <w:t xml:space="preserve">mm parallel plate. The hydrogels were measured at a gap of 1.8 mm at room temperature. The samples were prepared one day </w:t>
      </w:r>
      <w:r>
        <w:rPr>
          <w:rFonts w:ascii="Times New Roman" w:hAnsi="Times New Roman" w:cs="Times New Roman"/>
          <w:sz w:val="24"/>
          <w:szCs w:val="24"/>
        </w:rPr>
        <w:t>before</w:t>
      </w:r>
      <w:r w:rsidRPr="00774180">
        <w:rPr>
          <w:rFonts w:ascii="Times New Roman" w:hAnsi="Times New Roman" w:cs="Times New Roman"/>
          <w:sz w:val="24"/>
          <w:szCs w:val="24"/>
        </w:rPr>
        <w:t xml:space="preserve"> the measurement using the ring-cast </w:t>
      </w:r>
      <w:proofErr w:type="gramStart"/>
      <w:r w:rsidRPr="00774180">
        <w:rPr>
          <w:rFonts w:ascii="Times New Roman" w:hAnsi="Times New Roman" w:cs="Times New Roman"/>
          <w:sz w:val="24"/>
          <w:szCs w:val="24"/>
        </w:rPr>
        <w:t xml:space="preserve">method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4180">
        <w:rPr>
          <w:rFonts w:ascii="Times New Roman" w:hAnsi="Times New Roman" w:cs="Times New Roman"/>
          <w:sz w:val="24"/>
          <w:szCs w:val="24"/>
        </w:rPr>
        <w:t xml:space="preserve"> The stiffness was analyzed through two successive tests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74180">
        <w:rPr>
          <w:rFonts w:ascii="Times New Roman" w:hAnsi="Times New Roman" w:cs="Times New Roman"/>
          <w:sz w:val="24"/>
          <w:szCs w:val="24"/>
        </w:rPr>
        <w:t xml:space="preserve"> frequency</w:t>
      </w:r>
      <w:r w:rsidR="004544F1">
        <w:rPr>
          <w:rFonts w:ascii="Times New Roman" w:hAnsi="Times New Roman" w:cs="Times New Roman"/>
          <w:sz w:val="24"/>
          <w:szCs w:val="24"/>
        </w:rPr>
        <w:t xml:space="preserve"> </w:t>
      </w:r>
      <w:r w:rsidRPr="00774180">
        <w:rPr>
          <w:rFonts w:ascii="Times New Roman" w:hAnsi="Times New Roman" w:cs="Times New Roman"/>
          <w:sz w:val="24"/>
          <w:szCs w:val="24"/>
        </w:rPr>
        <w:t>sweep and amplitude</w:t>
      </w:r>
      <w:r w:rsidR="004544F1">
        <w:rPr>
          <w:rFonts w:ascii="Times New Roman" w:hAnsi="Times New Roman" w:cs="Times New Roman"/>
          <w:sz w:val="24"/>
          <w:szCs w:val="24"/>
        </w:rPr>
        <w:t xml:space="preserve"> </w:t>
      </w:r>
      <w:r w:rsidRPr="00774180">
        <w:rPr>
          <w:rFonts w:ascii="Times New Roman" w:hAnsi="Times New Roman" w:cs="Times New Roman"/>
          <w:sz w:val="24"/>
          <w:szCs w:val="24"/>
        </w:rPr>
        <w:t xml:space="preserve">sweep. </w:t>
      </w:r>
      <w:r>
        <w:rPr>
          <w:rFonts w:ascii="Times New Roman" w:hAnsi="Times New Roman" w:cs="Times New Roman"/>
          <w:sz w:val="24"/>
          <w:szCs w:val="24"/>
        </w:rPr>
        <w:t>First, t</w:t>
      </w:r>
      <w:r w:rsidRPr="00774180">
        <w:rPr>
          <w:rFonts w:ascii="Times New Roman" w:hAnsi="Times New Roman" w:cs="Times New Roman"/>
          <w:sz w:val="24"/>
          <w:szCs w:val="24"/>
        </w:rPr>
        <w:t xml:space="preserve">he frequency sweep was performed on the sample </w:t>
      </w:r>
      <w:r w:rsidR="00E009D8">
        <w:rPr>
          <w:rFonts w:ascii="Times New Roman" w:hAnsi="Times New Roman" w:cs="Times New Roman"/>
          <w:sz w:val="24"/>
          <w:szCs w:val="24"/>
        </w:rPr>
        <w:t>over</w:t>
      </w:r>
      <w:r w:rsidR="00E009D8" w:rsidRPr="00774180">
        <w:rPr>
          <w:rFonts w:ascii="Times New Roman" w:hAnsi="Times New Roman" w:cs="Times New Roman"/>
          <w:sz w:val="24"/>
          <w:szCs w:val="24"/>
        </w:rPr>
        <w:t xml:space="preserve"> </w:t>
      </w:r>
      <w:r w:rsidRPr="00774180">
        <w:rPr>
          <w:rFonts w:ascii="Times New Roman" w:hAnsi="Times New Roman" w:cs="Times New Roman"/>
          <w:sz w:val="24"/>
          <w:szCs w:val="24"/>
        </w:rPr>
        <w:t>a range of angular frequenc</w:t>
      </w:r>
      <w:r w:rsidR="005068A9">
        <w:rPr>
          <w:rFonts w:ascii="Times New Roman" w:hAnsi="Times New Roman" w:cs="Times New Roman"/>
          <w:sz w:val="24"/>
          <w:szCs w:val="24"/>
        </w:rPr>
        <w:t>ies (</w:t>
      </w:r>
      <w:r w:rsidRPr="00774180">
        <w:rPr>
          <w:rFonts w:ascii="Times New Roman" w:hAnsi="Times New Roman" w:cs="Times New Roman"/>
          <w:sz w:val="24"/>
          <w:szCs w:val="24"/>
        </w:rPr>
        <w:t>0.1 - 100 rad/s</w:t>
      </w:r>
      <w:r w:rsidR="005068A9">
        <w:rPr>
          <w:rFonts w:ascii="Times New Roman" w:hAnsi="Times New Roman" w:cs="Times New Roman"/>
          <w:sz w:val="24"/>
          <w:szCs w:val="24"/>
        </w:rPr>
        <w:t>)</w:t>
      </w:r>
      <w:r w:rsidRPr="00774180">
        <w:rPr>
          <w:rFonts w:ascii="Times New Roman" w:hAnsi="Times New Roman" w:cs="Times New Roman"/>
          <w:sz w:val="24"/>
          <w:szCs w:val="24"/>
        </w:rPr>
        <w:t xml:space="preserve"> at 0.1% strain. Then, the amplitude sweep was conducted by gradually increasing the strain from 0.01% to 100% at 1 rad/s angular frequency.</w:t>
      </w:r>
    </w:p>
    <w:p w14:paraId="20339DA4" w14:textId="71FC2560" w:rsidR="00470CE9" w:rsidRPr="00895B76" w:rsidRDefault="00470CE9" w:rsidP="00470CE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B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Circular Dichroism (CD)</w:t>
      </w:r>
      <w:r w:rsidRPr="00774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CD spectra were recorded at 25 °C using an AVIV-430 spectrophotometer equipped with </w:t>
      </w:r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>Peltier temperature controller. The peptide was dis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solved in water to reach the desired</w:t>
      </w:r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concentration without any buffer addition. Each peptide solution was transferred into a demountable quartz cuvette with </w:t>
      </w:r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>path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length of 0.1 mm. The sample was scanned from 300 to 190 nm with a spectral bandwidth of 1 nm at a scan speed of 1 nm/s. The voltage HT signal was monitored during the acquisition, in which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maximum value at 720 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reached </w:t>
      </w:r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IIZK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peptide </w:t>
      </w:r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>at 15 mg/</w:t>
      </w:r>
      <w:proofErr w:type="spellStart"/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proofErr w:type="spellStart"/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>ellipticity</w:t>
      </w:r>
      <w:proofErr w:type="spellEnd"/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signals were then normalized to molar </w:t>
      </w:r>
      <w:proofErr w:type="spellStart"/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>ellipticity</w:t>
      </w:r>
      <w:proofErr w:type="spellEnd"/>
      <w:r w:rsidRPr="00895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[θ] according to Eq. (1) below:</w:t>
      </w:r>
    </w:p>
    <w:p w14:paraId="77335D2A" w14:textId="77777777" w:rsidR="00470CE9" w:rsidRPr="00895B76" w:rsidRDefault="00470CE9" w:rsidP="00470CE9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088A0421" w14:textId="77777777" w:rsidR="00470CE9" w:rsidRDefault="001E64B3" w:rsidP="00470CE9">
      <w:pPr>
        <w:spacing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θ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color w:val="000000"/>
            <w:sz w:val="24"/>
            <w:szCs w:val="24"/>
          </w:rPr>
          <m:t xml:space="preserve">= </m:t>
        </m:r>
        <m:f>
          <m:fPr>
            <m:type m:val="lin"/>
            <m:ctrlPr>
              <w:rPr>
                <w:rFonts w:ascii="Cambria Math" w:eastAsia="Times New Roman" w:hAnsi="Cambria Math" w:cstheme="majorBidi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theme="majorBidi"/>
                <w:color w:val="000000"/>
                <w:sz w:val="24"/>
                <w:szCs w:val="24"/>
              </w:rPr>
              <m:t xml:space="preserve">100 × 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θ</m:t>
            </m:r>
          </m:num>
          <m:den>
            <m:r>
              <w:rPr>
                <w:rFonts w:ascii="Cambria Math" w:eastAsia="Times New Roman" w:hAnsi="Cambria Math" w:cstheme="majorBidi"/>
                <w:color w:val="000000"/>
                <w:sz w:val="24"/>
                <w:szCs w:val="24"/>
              </w:rPr>
              <m:t>(C</m:t>
            </m:r>
          </m:den>
        </m:f>
        <m:r>
          <w:rPr>
            <w:rFonts w:ascii="Cambria Math" w:eastAsia="Times New Roman" w:hAnsi="Cambria Math" w:cstheme="majorBidi"/>
            <w:color w:val="000000"/>
            <w:sz w:val="24"/>
            <w:szCs w:val="24"/>
          </w:rPr>
          <m:t>×l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)</m:t>
        </m:r>
      </m:oMath>
      <w:r w:rsidR="00470C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(1)</w:t>
      </w:r>
    </w:p>
    <w:p w14:paraId="31CD20CF" w14:textId="3FCDAF72" w:rsidR="00470CE9" w:rsidRPr="00774180" w:rsidRDefault="00470CE9" w:rsidP="00470CE9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180">
        <w:rPr>
          <w:rFonts w:ascii="Times New Roman" w:eastAsia="Times New Roman" w:hAnsi="Times New Roman" w:cs="Times New Roman"/>
          <w:sz w:val="24"/>
          <w:szCs w:val="24"/>
        </w:rPr>
        <w:br/>
      </w:r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774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θ</w:t>
      </w:r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]: molar </w:t>
      </w:r>
      <w:proofErr w:type="spellStart"/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>ellipticity</w:t>
      </w:r>
      <w:proofErr w:type="spellEnd"/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>deg</w:t>
      </w:r>
      <w:proofErr w:type="spellEnd"/>
      <m:oMath>
        <m:r>
          <w:rPr>
            <w:rFonts w:ascii="Cambria Math" w:eastAsia="Times New Roman" w:hAnsi="Cambria Math" w:cstheme="majorBidi"/>
            <w:color w:val="000000"/>
            <w:sz w:val="24"/>
            <w:szCs w:val="24"/>
          </w:rPr>
          <m:t>×</m:t>
        </m:r>
      </m:oMath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>cm</w:t>
      </w:r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-2</w:t>
      </w:r>
      <m:oMath>
        <m:r>
          <w:rPr>
            <w:rFonts w:ascii="Cambria Math" w:eastAsia="Times New Roman" w:hAnsi="Cambria Math" w:cstheme="majorBidi"/>
            <w:color w:val="000000"/>
            <w:sz w:val="24"/>
            <w:szCs w:val="24"/>
          </w:rPr>
          <m:t>×</m:t>
        </m:r>
      </m:oMath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>dmol</w:t>
      </w:r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 w:rsidRPr="00774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θ</w:t>
      </w:r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measured </w:t>
      </w:r>
      <w:proofErr w:type="spellStart"/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>ellipticity</w:t>
      </w:r>
      <w:proofErr w:type="spellEnd"/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>mdeg</w:t>
      </w:r>
      <w:proofErr w:type="spellEnd"/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 w:rsidRPr="00774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</w:t>
      </w:r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peptide concentration (molar); </w:t>
      </w:r>
      <w:r w:rsidRPr="00774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774180">
        <w:rPr>
          <w:rFonts w:ascii="Times New Roman" w:eastAsia="Times New Roman" w:hAnsi="Times New Roman" w:cs="Times New Roman"/>
          <w:color w:val="000000"/>
          <w:sz w:val="24"/>
          <w:szCs w:val="24"/>
        </w:rPr>
        <w:t>: cell path length (cm).</w:t>
      </w:r>
    </w:p>
    <w:p w14:paraId="713399B1" w14:textId="77777777" w:rsidR="00D745E6" w:rsidRPr="0007411B" w:rsidRDefault="00D745E6" w:rsidP="000062D1">
      <w:pPr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741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AML cell lines:</w:t>
      </w:r>
    </w:p>
    <w:p w14:paraId="41A8261A" w14:textId="3B93CEC5" w:rsidR="00D745E6" w:rsidRDefault="00D745E6" w:rsidP="000062D1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5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KG1a is an immature AML cell line composed of undifferentiated </w:t>
      </w:r>
      <w:proofErr w:type="spellStart"/>
      <w:r w:rsidRPr="00D745E6">
        <w:rPr>
          <w:rFonts w:ascii="Times New Roman" w:eastAsia="Times New Roman" w:hAnsi="Times New Roman" w:cs="Times New Roman"/>
          <w:color w:val="000000"/>
          <w:sz w:val="24"/>
          <w:szCs w:val="24"/>
        </w:rPr>
        <w:t>promyeloblasts</w:t>
      </w:r>
      <w:proofErr w:type="spellEnd"/>
      <w:r w:rsidRPr="00D74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was originally derived from a 59-year-old male. HL-60 was originally derived from a 36-year-old woman with acute </w:t>
      </w:r>
      <w:proofErr w:type="spellStart"/>
      <w:r w:rsidRPr="00D745E6">
        <w:rPr>
          <w:rFonts w:ascii="Times New Roman" w:eastAsia="Times New Roman" w:hAnsi="Times New Roman" w:cs="Times New Roman"/>
          <w:color w:val="000000"/>
          <w:sz w:val="24"/>
          <w:szCs w:val="24"/>
        </w:rPr>
        <w:t>promyelocytic</w:t>
      </w:r>
      <w:proofErr w:type="spellEnd"/>
      <w:r w:rsidRPr="00D74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leukemia and is considered an AML cell line with maturation. MV4-11</w:t>
      </w:r>
      <w:r w:rsidR="000606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a </w:t>
      </w:r>
      <w:r w:rsidRPr="00D74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cell line established from blast cells of a 10-year-old male with </w:t>
      </w:r>
      <w:proofErr w:type="spellStart"/>
      <w:r w:rsidRPr="00D745E6">
        <w:rPr>
          <w:rFonts w:ascii="Times New Roman" w:eastAsia="Times New Roman" w:hAnsi="Times New Roman" w:cs="Times New Roman"/>
          <w:color w:val="000000"/>
          <w:sz w:val="24"/>
          <w:szCs w:val="24"/>
        </w:rPr>
        <w:t>biphenotypic</w:t>
      </w:r>
      <w:proofErr w:type="spellEnd"/>
      <w:r w:rsidRPr="00D74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B-</w:t>
      </w:r>
      <w:proofErr w:type="spellStart"/>
      <w:r w:rsidRPr="00D745E6">
        <w:rPr>
          <w:rFonts w:ascii="Times New Roman" w:eastAsia="Times New Roman" w:hAnsi="Times New Roman" w:cs="Times New Roman"/>
          <w:color w:val="000000"/>
          <w:sz w:val="24"/>
          <w:szCs w:val="24"/>
        </w:rPr>
        <w:t>myelomonocytic</w:t>
      </w:r>
      <w:proofErr w:type="spellEnd"/>
      <w:r w:rsidRPr="00D74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leukemia.</w:t>
      </w:r>
    </w:p>
    <w:p w14:paraId="11D7D4C7" w14:textId="41B2E325" w:rsidR="00D3385D" w:rsidRDefault="00D3385D" w:rsidP="00D3385D">
      <w:pPr>
        <w:spacing w:after="0"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Assessment of 3D culture</w:t>
      </w:r>
    </w:p>
    <w:p w14:paraId="2CF759DF" w14:textId="70F5695C" w:rsidR="003265A8" w:rsidRPr="00D3385D" w:rsidRDefault="003265A8" w:rsidP="003265A8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385D">
        <w:rPr>
          <w:rFonts w:ascii="Times New Roman" w:hAnsi="Times New Roman" w:cs="Times New Roman"/>
          <w:i/>
          <w:iCs/>
          <w:sz w:val="24"/>
          <w:szCs w:val="24"/>
        </w:rPr>
        <w:t>Cell proliferation assay</w:t>
      </w:r>
    </w:p>
    <w:p w14:paraId="283F91C3" w14:textId="48F8B4C6" w:rsidR="003265A8" w:rsidRPr="00C82CCC" w:rsidRDefault="003265A8" w:rsidP="003265A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417A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proofErr w:type="spellStart"/>
      <w:r w:rsidRPr="00B5417A">
        <w:rPr>
          <w:rFonts w:ascii="Times New Roman" w:hAnsi="Times New Roman" w:cs="Times New Roman"/>
          <w:color w:val="000000"/>
          <w:sz w:val="24"/>
          <w:szCs w:val="24"/>
        </w:rPr>
        <w:t>CellTiter-Glo</w:t>
      </w:r>
      <w:proofErr w:type="spellEnd"/>
      <w:r w:rsidRPr="00B5417A">
        <w:rPr>
          <w:rFonts w:ascii="Times New Roman" w:hAnsi="Times New Roman" w:cs="Times New Roman"/>
          <w:color w:val="000000"/>
          <w:sz w:val="24"/>
          <w:szCs w:val="24"/>
        </w:rPr>
        <w:t xml:space="preserve">® luminescent 3D cell viability assay was used to determine the proliferation rate of cells </w:t>
      </w:r>
      <w:r w:rsidR="00C477C6">
        <w:rPr>
          <w:rFonts w:ascii="Times New Roman" w:hAnsi="Times New Roman" w:cs="Times New Roman"/>
          <w:color w:val="000000"/>
          <w:sz w:val="24"/>
          <w:szCs w:val="24"/>
        </w:rPr>
        <w:t xml:space="preserve">cultured </w:t>
      </w:r>
      <w:r w:rsidRPr="00B5417A">
        <w:rPr>
          <w:rFonts w:ascii="Times New Roman" w:hAnsi="Times New Roman" w:cs="Times New Roman"/>
          <w:color w:val="000000"/>
          <w:sz w:val="24"/>
          <w:szCs w:val="24"/>
        </w:rPr>
        <w:t>in 3D pepti</w:t>
      </w:r>
      <w:r>
        <w:rPr>
          <w:rFonts w:ascii="Times New Roman" w:hAnsi="Times New Roman" w:cs="Times New Roman"/>
          <w:color w:val="000000"/>
          <w:sz w:val="24"/>
          <w:szCs w:val="24"/>
        </w:rPr>
        <w:t>de hydrogel</w:t>
      </w:r>
      <w:r w:rsidRPr="00B5417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417A">
        <w:rPr>
          <w:rFonts w:ascii="Times New Roman" w:hAnsi="Times New Roman" w:cs="Times New Roman"/>
          <w:sz w:val="24"/>
          <w:szCs w:val="24"/>
        </w:rPr>
        <w:t>2D</w:t>
      </w:r>
      <w:r w:rsidR="00C477C6">
        <w:rPr>
          <w:rFonts w:ascii="Times New Roman" w:hAnsi="Times New Roman" w:cs="Times New Roman"/>
          <w:sz w:val="24"/>
          <w:szCs w:val="24"/>
        </w:rPr>
        <w:t>-</w:t>
      </w:r>
      <w:r w:rsidRPr="00B5417A">
        <w:rPr>
          <w:rFonts w:ascii="Times New Roman" w:hAnsi="Times New Roman" w:cs="Times New Roman"/>
          <w:sz w:val="24"/>
          <w:szCs w:val="24"/>
        </w:rPr>
        <w:t xml:space="preserve">cultured </w:t>
      </w:r>
      <w:r>
        <w:rPr>
          <w:rFonts w:ascii="Times New Roman" w:hAnsi="Times New Roman" w:cs="Times New Roman"/>
          <w:sz w:val="24"/>
          <w:szCs w:val="24"/>
        </w:rPr>
        <w:t xml:space="preserve">cells </w:t>
      </w:r>
      <w:r w:rsidRPr="00B5417A">
        <w:rPr>
          <w:rFonts w:ascii="Times New Roman" w:hAnsi="Times New Roman" w:cs="Times New Roman"/>
          <w:sz w:val="24"/>
          <w:szCs w:val="24"/>
        </w:rPr>
        <w:t>and cells cultured in Matrigel were used as control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5417A">
        <w:rPr>
          <w:rFonts w:ascii="Times New Roman" w:hAnsi="Times New Roman" w:cs="Times New Roman"/>
          <w:sz w:val="24"/>
          <w:szCs w:val="24"/>
        </w:rPr>
        <w:t xml:space="preserve"> for comparison purposes.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12F" w:rsidRPr="00B5417A">
        <w:rPr>
          <w:rFonts w:ascii="Times New Roman" w:hAnsi="Times New Roman" w:cs="Times New Roman"/>
          <w:color w:val="000000"/>
          <w:sz w:val="24"/>
          <w:szCs w:val="24"/>
        </w:rPr>
        <w:t xml:space="preserve">This assay measures </w:t>
      </w:r>
      <w:r w:rsidR="00A3212F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A3212F" w:rsidRPr="00B5417A">
        <w:rPr>
          <w:rFonts w:ascii="Times New Roman" w:hAnsi="Times New Roman" w:cs="Times New Roman"/>
          <w:color w:val="000000"/>
          <w:sz w:val="24"/>
          <w:szCs w:val="24"/>
        </w:rPr>
        <w:t>ATP produced from metabolically active cells as a luminescent signal in the presence of thermostable luciferase. The intensity of the signal produced is directly proportional to the amount of AT</w:t>
      </w:r>
      <w:r w:rsidR="00A3212F">
        <w:rPr>
          <w:rFonts w:ascii="Times New Roman" w:hAnsi="Times New Roman" w:cs="Times New Roman"/>
          <w:color w:val="000000"/>
          <w:sz w:val="24"/>
          <w:szCs w:val="24"/>
        </w:rPr>
        <w:t xml:space="preserve">P present. </w:t>
      </w:r>
      <w:r>
        <w:rPr>
          <w:rFonts w:ascii="Times New Roman" w:hAnsi="Times New Roman" w:cs="Times New Roman"/>
          <w:color w:val="000000"/>
          <w:sz w:val="24"/>
          <w:szCs w:val="24"/>
        </w:rPr>
        <w:t>The protocol was performed</w:t>
      </w:r>
      <w:r w:rsidRPr="00B5417A">
        <w:rPr>
          <w:rFonts w:ascii="Times New Roman" w:hAnsi="Times New Roman" w:cs="Times New Roman"/>
          <w:color w:val="000000"/>
          <w:sz w:val="24"/>
          <w:szCs w:val="24"/>
        </w:rPr>
        <w:t xml:space="preserve"> following the manufacturer</w:t>
      </w:r>
      <w:r>
        <w:rPr>
          <w:rFonts w:ascii="Times New Roman" w:hAnsi="Times New Roman" w:cs="Times New Roman"/>
          <w:color w:val="000000"/>
          <w:sz w:val="24"/>
          <w:szCs w:val="24"/>
        </w:rPr>
        <w:t>'</w:t>
      </w:r>
      <w:r w:rsidRPr="00B5417A">
        <w:rPr>
          <w:rFonts w:ascii="Times New Roman" w:hAnsi="Times New Roman" w:cs="Times New Roman"/>
          <w:color w:val="000000"/>
          <w:sz w:val="24"/>
          <w:szCs w:val="24"/>
        </w:rPr>
        <w:t xml:space="preserve">s recommendations. </w:t>
      </w:r>
      <w:r>
        <w:rPr>
          <w:rFonts w:ascii="Times New Roman" w:hAnsi="Times New Roman" w:cs="Times New Roman"/>
          <w:color w:val="000000"/>
          <w:sz w:val="24"/>
          <w:szCs w:val="24"/>
        </w:rPr>
        <w:t>Briefly, a</w:t>
      </w:r>
      <w:r w:rsidRPr="00B5417A">
        <w:rPr>
          <w:rFonts w:ascii="Times New Roman" w:hAnsi="Times New Roman" w:cs="Times New Roman"/>
          <w:color w:val="000000"/>
          <w:sz w:val="24"/>
          <w:szCs w:val="24"/>
        </w:rPr>
        <w:t xml:space="preserve"> volume of </w:t>
      </w:r>
      <w:proofErr w:type="spellStart"/>
      <w:r w:rsidRPr="00B5417A">
        <w:rPr>
          <w:rFonts w:ascii="Times New Roman" w:hAnsi="Times New Roman" w:cs="Times New Roman"/>
          <w:color w:val="000000"/>
          <w:sz w:val="24"/>
          <w:szCs w:val="24"/>
        </w:rPr>
        <w:t>CellTiter-Glo</w:t>
      </w:r>
      <w:proofErr w:type="spellEnd"/>
      <w:r w:rsidRPr="00B5417A">
        <w:rPr>
          <w:rFonts w:ascii="Times New Roman" w:hAnsi="Times New Roman" w:cs="Times New Roman"/>
          <w:color w:val="000000"/>
          <w:sz w:val="24"/>
          <w:szCs w:val="24"/>
        </w:rPr>
        <w:t>® 3D reagent equivalent to the cell culture media was added to each well</w:t>
      </w:r>
      <w:r>
        <w:rPr>
          <w:rFonts w:ascii="Times New Roman" w:hAnsi="Times New Roman" w:cs="Times New Roman"/>
          <w:color w:val="000000"/>
          <w:sz w:val="24"/>
          <w:szCs w:val="24"/>
        </w:rPr>
        <w:t>, and the media was</w:t>
      </w:r>
      <w:r w:rsidRPr="00B5417A">
        <w:rPr>
          <w:rFonts w:ascii="Times New Roman" w:hAnsi="Times New Roman" w:cs="Times New Roman"/>
          <w:color w:val="000000"/>
          <w:sz w:val="24"/>
          <w:szCs w:val="24"/>
        </w:rPr>
        <w:t xml:space="preserve"> thoroughly mixed for 5 minutes. The cell culture plates were then incubated for 30 minutes at room temperature and read using a plate reader (</w:t>
      </w:r>
      <w:proofErr w:type="spellStart"/>
      <w:r w:rsidRPr="00B5417A">
        <w:rPr>
          <w:rFonts w:ascii="Times New Roman" w:hAnsi="Times New Roman" w:cs="Times New Roman"/>
          <w:color w:val="000000"/>
          <w:sz w:val="24"/>
          <w:szCs w:val="24"/>
        </w:rPr>
        <w:t>PHERAstar</w:t>
      </w:r>
      <w:proofErr w:type="spellEnd"/>
      <w:r w:rsidRPr="00B5417A">
        <w:rPr>
          <w:rFonts w:ascii="Times New Roman" w:hAnsi="Times New Roman" w:cs="Times New Roman"/>
          <w:color w:val="000000"/>
          <w:sz w:val="24"/>
          <w:szCs w:val="24"/>
        </w:rPr>
        <w:t xml:space="preserve"> FS, Germany). </w:t>
      </w:r>
    </w:p>
    <w:p w14:paraId="29C79FD6" w14:textId="77777777" w:rsidR="003265A8" w:rsidRPr="00D3385D" w:rsidRDefault="003265A8" w:rsidP="003265A8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385D">
        <w:rPr>
          <w:rFonts w:ascii="Times New Roman" w:hAnsi="Times New Roman" w:cs="Times New Roman"/>
          <w:i/>
          <w:iCs/>
          <w:sz w:val="24"/>
          <w:szCs w:val="24"/>
        </w:rPr>
        <w:t xml:space="preserve">Cell Viability (Live/Dead assay) </w:t>
      </w:r>
    </w:p>
    <w:p w14:paraId="1A426EC0" w14:textId="36B3E5EB" w:rsidR="00D3385D" w:rsidRPr="00366336" w:rsidRDefault="00D3385D" w:rsidP="00D3385D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imaging:</w:t>
      </w:r>
      <w:r w:rsidRPr="00B5417A">
        <w:rPr>
          <w:rFonts w:ascii="Times New Roman" w:hAnsi="Times New Roman" w:cs="Times New Roman"/>
          <w:sz w:val="24"/>
          <w:szCs w:val="24"/>
        </w:rPr>
        <w:t xml:space="preserve"> the viability of all cell types was assessed after 24 hours </w:t>
      </w:r>
      <w:r>
        <w:rPr>
          <w:rFonts w:ascii="Times New Roman" w:hAnsi="Times New Roman" w:cs="Times New Roman"/>
          <w:sz w:val="24"/>
          <w:szCs w:val="24"/>
        </w:rPr>
        <w:t xml:space="preserve">and after </w:t>
      </w:r>
      <w:r w:rsidRPr="00B5417A">
        <w:rPr>
          <w:rFonts w:ascii="Times New Roman" w:hAnsi="Times New Roman" w:cs="Times New Roman"/>
          <w:sz w:val="24"/>
          <w:szCs w:val="24"/>
        </w:rPr>
        <w:t xml:space="preserve">4, 7, and 14 days. </w:t>
      </w:r>
      <w:r w:rsidRPr="00B5417A">
        <w:rPr>
          <w:rFonts w:ascii="Times New Roman" w:hAnsi="Times New Roman" w:cs="Times New Roman"/>
          <w:bCs/>
          <w:sz w:val="24"/>
          <w:szCs w:val="24"/>
        </w:rPr>
        <w:t xml:space="preserve">3D constructs were washed twice with </w:t>
      </w:r>
      <w:r w:rsidRPr="00B5417A">
        <w:rPr>
          <w:rFonts w:ascii="Times New Roman" w:hAnsi="Times New Roman" w:cs="Times New Roman"/>
          <w:sz w:val="24"/>
          <w:szCs w:val="24"/>
        </w:rPr>
        <w:t>Dulbecco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B5417A">
        <w:rPr>
          <w:rFonts w:ascii="Times New Roman" w:hAnsi="Times New Roman" w:cs="Times New Roman"/>
          <w:sz w:val="24"/>
          <w:szCs w:val="24"/>
        </w:rPr>
        <w:t>s phosphate-buffered saline (D-PBS)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B5417A">
        <w:rPr>
          <w:rFonts w:ascii="Times New Roman" w:hAnsi="Times New Roman" w:cs="Times New Roman"/>
          <w:sz w:val="24"/>
          <w:szCs w:val="24"/>
        </w:rPr>
        <w:t xml:space="preserve"> then treated with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5417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B5417A">
        <w:rPr>
          <w:rFonts w:ascii="Times New Roman" w:hAnsi="Times New Roman" w:cs="Times New Roman"/>
          <w:sz w:val="24"/>
          <w:szCs w:val="24"/>
        </w:rPr>
        <w:t xml:space="preserve"> </w:t>
      </w:r>
      <w:r w:rsidRPr="00B5417A">
        <w:rPr>
          <w:rFonts w:ascii="Times New Roman" w:hAnsi="Times New Roman" w:cs="Times New Roman"/>
          <w:bCs/>
          <w:sz w:val="24"/>
          <w:szCs w:val="24"/>
        </w:rPr>
        <w:t xml:space="preserve">Calcein-AM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5417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B54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17A">
        <w:rPr>
          <w:rFonts w:ascii="Times New Roman" w:hAnsi="Times New Roman" w:cs="Times New Roman"/>
          <w:bCs/>
          <w:sz w:val="24"/>
          <w:szCs w:val="24"/>
        </w:rPr>
        <w:t>EthD</w:t>
      </w:r>
      <w:proofErr w:type="spellEnd"/>
      <w:r w:rsidRPr="00B5417A">
        <w:rPr>
          <w:rFonts w:ascii="Times New Roman" w:hAnsi="Times New Roman" w:cs="Times New Roman"/>
          <w:bCs/>
          <w:sz w:val="24"/>
          <w:szCs w:val="24"/>
        </w:rPr>
        <w:t>-I for 30 minutes at room temperature</w:t>
      </w:r>
      <w:r w:rsidRPr="00B5417A">
        <w:rPr>
          <w:rFonts w:ascii="Times New Roman" w:hAnsi="Times New Roman" w:cs="Times New Roman"/>
          <w:sz w:val="24"/>
          <w:szCs w:val="24"/>
        </w:rPr>
        <w:t>. Stained cells were imaged with an inverted confocal microscope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5417A">
        <w:rPr>
          <w:rFonts w:ascii="Times New Roman" w:hAnsi="Times New Roman" w:cs="Times New Roman"/>
          <w:sz w:val="24"/>
          <w:szCs w:val="24"/>
        </w:rPr>
        <w:t>ZEISS</w:t>
      </w:r>
      <w:r w:rsidRPr="00366336">
        <w:rPr>
          <w:rFonts w:ascii="Times New Roman" w:hAnsi="Times New Roman" w:cs="Times New Roman"/>
          <w:bCs/>
          <w:sz w:val="24"/>
          <w:szCs w:val="24"/>
        </w:rPr>
        <w:t>). The number of live and dead cells was counted using ImageJ software, and the percentage of cell viability was calculated as the average ratio of live</w:t>
      </w:r>
      <w:r>
        <w:rPr>
          <w:rFonts w:ascii="Times New Roman" w:hAnsi="Times New Roman" w:cs="Times New Roman"/>
          <w:bCs/>
          <w:sz w:val="24"/>
          <w:szCs w:val="24"/>
        </w:rPr>
        <w:t xml:space="preserve"> cells</w:t>
      </w:r>
      <w:r w:rsidRPr="00366336">
        <w:rPr>
          <w:rFonts w:ascii="Times New Roman" w:hAnsi="Times New Roman" w:cs="Times New Roman"/>
          <w:bCs/>
          <w:sz w:val="24"/>
          <w:szCs w:val="24"/>
        </w:rPr>
        <w:t xml:space="preserve"> to total cells.</w:t>
      </w:r>
    </w:p>
    <w:p w14:paraId="6A4B9ED8" w14:textId="7DDBFF5A" w:rsidR="003265A8" w:rsidRPr="00B5417A" w:rsidRDefault="00D3385D" w:rsidP="003265A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lastRenderedPageBreak/>
        <w:t>For flow cytometry: c</w:t>
      </w:r>
      <w:r w:rsidR="003265A8" w:rsidRPr="00B5417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ells were collected from the 3D construct by mechanical disruption through</w:t>
      </w:r>
      <w:r w:rsidR="003265A8" w:rsidRPr="00B5417A">
        <w:rPr>
          <w:rFonts w:ascii="Times New Roman" w:hAnsi="Times New Roman" w:cs="Times New Roman"/>
          <w:sz w:val="24"/>
          <w:szCs w:val="24"/>
        </w:rPr>
        <w:t xml:space="preserve"> </w:t>
      </w:r>
      <w:r w:rsidR="003265A8" w:rsidRPr="00B5417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gentle pipetting of the hydrogel-cell mixture. Then, centrifugation at </w:t>
      </w:r>
      <w:r w:rsidR="003265A8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500</w:t>
      </w:r>
      <w:r w:rsidR="003265A8" w:rsidRPr="00B5417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 ×</w:t>
      </w:r>
      <w:r w:rsidR="003265A8" w:rsidRPr="00B5417A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g</w:t>
      </w:r>
      <w:r w:rsidR="003265A8" w:rsidRPr="00B5417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 for 5 min was performed, and the pellet containing the cells was collected. The cells were incubated in the dark for 15 min with</w:t>
      </w:r>
      <w:r w:rsidR="003265A8" w:rsidRPr="00B541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65A8" w:rsidRPr="00B5417A">
        <w:rPr>
          <w:rFonts w:ascii="Times New Roman" w:hAnsi="Times New Roman" w:cs="Times New Roman"/>
          <w:sz w:val="24"/>
          <w:szCs w:val="24"/>
        </w:rPr>
        <w:t>2</w:t>
      </w:r>
      <w:r w:rsidR="0032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5A8" w:rsidRPr="00B5417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3265A8" w:rsidRPr="00B5417A">
        <w:rPr>
          <w:rFonts w:ascii="Times New Roman" w:hAnsi="Times New Roman" w:cs="Times New Roman"/>
          <w:sz w:val="24"/>
          <w:szCs w:val="24"/>
        </w:rPr>
        <w:t xml:space="preserve"> </w:t>
      </w:r>
      <w:r w:rsidR="003265A8">
        <w:rPr>
          <w:rFonts w:ascii="Times New Roman" w:hAnsi="Times New Roman" w:cs="Times New Roman"/>
          <w:bCs/>
          <w:sz w:val="24"/>
          <w:szCs w:val="24"/>
        </w:rPr>
        <w:t>Calcein-AM</w:t>
      </w:r>
      <w:r w:rsidR="003265A8" w:rsidRPr="00B5417A">
        <w:rPr>
          <w:rFonts w:ascii="Times New Roman" w:hAnsi="Times New Roman" w:cs="Times New Roman"/>
          <w:bCs/>
          <w:sz w:val="24"/>
          <w:szCs w:val="24"/>
        </w:rPr>
        <w:t xml:space="preserve"> to detect viable cells and </w:t>
      </w:r>
      <w:r w:rsidR="003265A8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r w:rsidR="003265A8" w:rsidRPr="00B5417A">
        <w:rPr>
          <w:rFonts w:ascii="Times New Roman" w:hAnsi="Times New Roman" w:cs="Times New Roman"/>
          <w:sz w:val="24"/>
          <w:szCs w:val="24"/>
        </w:rPr>
        <w:t>4</w:t>
      </w:r>
      <w:r w:rsidR="0032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5A8" w:rsidRPr="00B5417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3265A8" w:rsidRPr="00B5417A">
        <w:rPr>
          <w:rFonts w:ascii="Times New Roman" w:hAnsi="Times New Roman" w:cs="Times New Roman"/>
          <w:sz w:val="24"/>
          <w:szCs w:val="24"/>
        </w:rPr>
        <w:t xml:space="preserve"> </w:t>
      </w:r>
      <w:r w:rsidR="003265A8" w:rsidRPr="00B5417A">
        <w:rPr>
          <w:rFonts w:ascii="Times New Roman" w:hAnsi="Times New Roman" w:cs="Times New Roman"/>
          <w:bCs/>
          <w:sz w:val="24"/>
          <w:szCs w:val="24"/>
        </w:rPr>
        <w:t>ethidium homodimer-I (</w:t>
      </w:r>
      <w:proofErr w:type="spellStart"/>
      <w:r w:rsidR="003265A8" w:rsidRPr="00B5417A">
        <w:rPr>
          <w:rFonts w:ascii="Times New Roman" w:hAnsi="Times New Roman" w:cs="Times New Roman"/>
          <w:bCs/>
          <w:sz w:val="24"/>
          <w:szCs w:val="24"/>
        </w:rPr>
        <w:t>EthD</w:t>
      </w:r>
      <w:proofErr w:type="spellEnd"/>
      <w:r w:rsidR="003265A8" w:rsidRPr="00B5417A">
        <w:rPr>
          <w:rFonts w:ascii="Times New Roman" w:hAnsi="Times New Roman" w:cs="Times New Roman"/>
          <w:bCs/>
          <w:sz w:val="24"/>
          <w:szCs w:val="24"/>
        </w:rPr>
        <w:t xml:space="preserve">-I) to detect dead cells </w:t>
      </w:r>
      <w:r w:rsidR="003265A8" w:rsidRPr="00B5417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265A8" w:rsidRPr="00B5417A"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 w:rsidR="003265A8" w:rsidRPr="00B5417A">
        <w:rPr>
          <w:rFonts w:ascii="Times New Roman" w:hAnsi="Times New Roman" w:cs="Times New Roman"/>
          <w:sz w:val="24"/>
          <w:szCs w:val="24"/>
        </w:rPr>
        <w:t>, USA)</w:t>
      </w:r>
      <w:r w:rsidR="003265A8">
        <w:rPr>
          <w:rFonts w:ascii="Times New Roman" w:hAnsi="Times New Roman" w:cs="Times New Roman"/>
          <w:sz w:val="24"/>
          <w:szCs w:val="24"/>
        </w:rPr>
        <w:t xml:space="preserve">, </w:t>
      </w:r>
      <w:r w:rsidR="003265A8" w:rsidRPr="00B5417A">
        <w:rPr>
          <w:rFonts w:ascii="Times New Roman" w:hAnsi="Times New Roman" w:cs="Times New Roman"/>
          <w:sz w:val="24"/>
          <w:szCs w:val="24"/>
        </w:rPr>
        <w:t>f</w:t>
      </w:r>
      <w:r w:rsidR="003265A8" w:rsidRPr="00B5417A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ollowed by washing twice with PBS. </w:t>
      </w:r>
      <w:r w:rsidR="003265A8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A </w:t>
      </w:r>
      <w:r w:rsidR="003265A8" w:rsidRPr="00B5417A">
        <w:rPr>
          <w:rFonts w:ascii="Times New Roman" w:hAnsi="Times New Roman" w:cs="Times New Roman"/>
          <w:sz w:val="24"/>
          <w:szCs w:val="24"/>
        </w:rPr>
        <w:t>BD</w:t>
      </w:r>
      <w:r w:rsidR="0032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5A8">
        <w:rPr>
          <w:rFonts w:ascii="Times New Roman" w:hAnsi="Times New Roman" w:cs="Times New Roman"/>
          <w:sz w:val="24"/>
          <w:szCs w:val="24"/>
        </w:rPr>
        <w:t>FACS</w:t>
      </w:r>
      <w:r w:rsidR="003265A8" w:rsidRPr="00B5417A">
        <w:rPr>
          <w:rFonts w:ascii="Times New Roman" w:hAnsi="Times New Roman" w:cs="Times New Roman"/>
          <w:sz w:val="24"/>
          <w:szCs w:val="24"/>
        </w:rPr>
        <w:t>Canto</w:t>
      </w:r>
      <w:proofErr w:type="spellEnd"/>
      <w:r w:rsidR="003265A8" w:rsidRPr="00B5417A">
        <w:rPr>
          <w:rFonts w:ascii="Times New Roman" w:hAnsi="Times New Roman" w:cs="Times New Roman"/>
          <w:sz w:val="24"/>
          <w:szCs w:val="24"/>
        </w:rPr>
        <w:t xml:space="preserve"> II flow cytometer (BD, USA) was used </w:t>
      </w:r>
      <w:r w:rsidR="003265A8">
        <w:rPr>
          <w:rFonts w:ascii="Times New Roman" w:hAnsi="Times New Roman" w:cs="Times New Roman"/>
          <w:sz w:val="24"/>
          <w:szCs w:val="24"/>
        </w:rPr>
        <w:t xml:space="preserve">to run the </w:t>
      </w:r>
      <w:r w:rsidR="003265A8" w:rsidRPr="00B5417A">
        <w:rPr>
          <w:rFonts w:ascii="Times New Roman" w:hAnsi="Times New Roman" w:cs="Times New Roman"/>
          <w:sz w:val="24"/>
          <w:szCs w:val="24"/>
        </w:rPr>
        <w:t>samples. 2D</w:t>
      </w:r>
      <w:r w:rsidR="003265A8">
        <w:rPr>
          <w:rFonts w:ascii="Times New Roman" w:hAnsi="Times New Roman" w:cs="Times New Roman"/>
          <w:sz w:val="24"/>
          <w:szCs w:val="24"/>
        </w:rPr>
        <w:t>- and Matrigel-</w:t>
      </w:r>
      <w:r w:rsidR="003265A8" w:rsidRPr="00B5417A">
        <w:rPr>
          <w:rFonts w:ascii="Times New Roman" w:hAnsi="Times New Roman" w:cs="Times New Roman"/>
          <w:sz w:val="24"/>
          <w:szCs w:val="24"/>
        </w:rPr>
        <w:t xml:space="preserve">cultured </w:t>
      </w:r>
      <w:r w:rsidR="003265A8">
        <w:rPr>
          <w:rFonts w:ascii="Times New Roman" w:hAnsi="Times New Roman" w:cs="Times New Roman"/>
          <w:sz w:val="24"/>
          <w:szCs w:val="24"/>
        </w:rPr>
        <w:t xml:space="preserve">cells </w:t>
      </w:r>
      <w:r w:rsidR="003265A8" w:rsidRPr="00C82CCC">
        <w:rPr>
          <w:rFonts w:ascii="Times New Roman" w:hAnsi="Times New Roman" w:cs="Times New Roman"/>
          <w:sz w:val="24"/>
          <w:szCs w:val="24"/>
        </w:rPr>
        <w:t xml:space="preserve">were </w:t>
      </w:r>
      <w:r w:rsidR="003265A8" w:rsidRPr="00B5417A">
        <w:rPr>
          <w:rFonts w:ascii="Times New Roman" w:hAnsi="Times New Roman" w:cs="Times New Roman"/>
          <w:sz w:val="24"/>
          <w:szCs w:val="24"/>
        </w:rPr>
        <w:t>used as a control for comparison purposes. Unstained cells from each condition were used to set the instrument voltages and draw the positive gates. The percentage</w:t>
      </w:r>
      <w:r w:rsidR="003265A8">
        <w:rPr>
          <w:rFonts w:ascii="Times New Roman" w:hAnsi="Times New Roman" w:cs="Times New Roman"/>
          <w:sz w:val="24"/>
          <w:szCs w:val="24"/>
        </w:rPr>
        <w:t>s</w:t>
      </w:r>
      <w:r w:rsidR="003265A8" w:rsidRPr="00B5417A">
        <w:rPr>
          <w:rFonts w:ascii="Times New Roman" w:hAnsi="Times New Roman" w:cs="Times New Roman"/>
          <w:sz w:val="24"/>
          <w:szCs w:val="24"/>
        </w:rPr>
        <w:t xml:space="preserve"> of live and dead cells w</w:t>
      </w:r>
      <w:r w:rsidR="003265A8">
        <w:rPr>
          <w:rFonts w:ascii="Times New Roman" w:hAnsi="Times New Roman" w:cs="Times New Roman"/>
          <w:sz w:val="24"/>
          <w:szCs w:val="24"/>
        </w:rPr>
        <w:t>ere</w:t>
      </w:r>
      <w:r w:rsidR="003265A8" w:rsidRPr="00B5417A">
        <w:rPr>
          <w:rFonts w:ascii="Times New Roman" w:hAnsi="Times New Roman" w:cs="Times New Roman"/>
          <w:sz w:val="24"/>
          <w:szCs w:val="24"/>
        </w:rPr>
        <w:t xml:space="preserve"> calculated from 10,000 gated cells. </w:t>
      </w:r>
    </w:p>
    <w:p w14:paraId="5F8CC3D2" w14:textId="2F42CA05" w:rsidR="003265A8" w:rsidRPr="00D3385D" w:rsidRDefault="003265A8" w:rsidP="003265A8">
      <w:pPr>
        <w:spacing w:after="0" w:line="48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338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Flow cytometry a</w:t>
      </w:r>
      <w:r w:rsidR="00D3385D" w:rsidRPr="00D338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nalysis of cell surface markers</w:t>
      </w:r>
      <w:r w:rsidRPr="00D338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36414201" w14:textId="22D81B73" w:rsidR="003265A8" w:rsidRPr="00D13586" w:rsidRDefault="00B27233" w:rsidP="003265A8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3265A8" w:rsidRPr="00332A4E">
        <w:rPr>
          <w:rFonts w:ascii="Times New Roman" w:hAnsi="Times New Roman" w:cs="Times New Roman"/>
          <w:bCs/>
          <w:sz w:val="24"/>
          <w:szCs w:val="24"/>
        </w:rPr>
        <w:t xml:space="preserve">ells were 3D cultured within the peptide scaffold as described </w:t>
      </w:r>
      <w:r w:rsidR="003265A8">
        <w:rPr>
          <w:rFonts w:ascii="Times New Roman" w:hAnsi="Times New Roman" w:cs="Times New Roman"/>
          <w:bCs/>
          <w:sz w:val="24"/>
          <w:szCs w:val="24"/>
        </w:rPr>
        <w:t>above</w:t>
      </w:r>
      <w:r w:rsidR="003265A8" w:rsidRPr="00332A4E">
        <w:rPr>
          <w:rFonts w:ascii="Times New Roman" w:hAnsi="Times New Roman" w:cs="Times New Roman"/>
          <w:bCs/>
          <w:sz w:val="24"/>
          <w:szCs w:val="24"/>
        </w:rPr>
        <w:t xml:space="preserve">. After </w:t>
      </w:r>
      <w:r w:rsidR="004A4993">
        <w:rPr>
          <w:rFonts w:ascii="Times New Roman" w:hAnsi="Times New Roman" w:cs="Times New Roman"/>
          <w:bCs/>
          <w:sz w:val="24"/>
          <w:szCs w:val="24"/>
        </w:rPr>
        <w:t>10</w:t>
      </w:r>
      <w:r w:rsidR="003265A8" w:rsidRPr="00332A4E">
        <w:rPr>
          <w:rFonts w:ascii="Times New Roman" w:hAnsi="Times New Roman" w:cs="Times New Roman"/>
          <w:bCs/>
          <w:sz w:val="24"/>
          <w:szCs w:val="24"/>
        </w:rPr>
        <w:t xml:space="preserve"> days of 3D culture, the cells were collected by mechanical disruption through gentle pipetting of the hydrogel-cell mixture. Then</w:t>
      </w:r>
      <w:r w:rsidR="003265A8">
        <w:rPr>
          <w:rFonts w:ascii="Times New Roman" w:hAnsi="Times New Roman" w:cs="Times New Roman"/>
          <w:bCs/>
          <w:sz w:val="24"/>
          <w:szCs w:val="24"/>
        </w:rPr>
        <w:t>,</w:t>
      </w:r>
      <w:r w:rsidR="003265A8" w:rsidRPr="00332A4E">
        <w:rPr>
          <w:rFonts w:ascii="Times New Roman" w:hAnsi="Times New Roman" w:cs="Times New Roman"/>
          <w:bCs/>
          <w:sz w:val="24"/>
          <w:szCs w:val="24"/>
        </w:rPr>
        <w:t xml:space="preserve"> tubes containing cells were centrifuged at </w:t>
      </w:r>
      <w:r w:rsidR="003265A8">
        <w:rPr>
          <w:rFonts w:ascii="Times New Roman" w:hAnsi="Times New Roman" w:cs="Times New Roman"/>
          <w:bCs/>
          <w:sz w:val="24"/>
          <w:szCs w:val="24"/>
        </w:rPr>
        <w:t xml:space="preserve">500 </w:t>
      </w:r>
      <w:r w:rsidR="003265A8" w:rsidRPr="00B5417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×</w:t>
      </w:r>
      <w:r w:rsidR="003265A8" w:rsidRPr="00B5417A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g</w:t>
      </w:r>
      <w:r w:rsidR="003265A8" w:rsidRPr="00332A4E">
        <w:rPr>
          <w:rFonts w:ascii="Times New Roman" w:hAnsi="Times New Roman" w:cs="Times New Roman"/>
          <w:bCs/>
          <w:sz w:val="24"/>
          <w:szCs w:val="24"/>
        </w:rPr>
        <w:t xml:space="preserve"> for 5 min, and the supernatant was discarded. The cells were incubated in the dark for 30 min with </w:t>
      </w:r>
      <w:r w:rsidR="003265A8">
        <w:rPr>
          <w:rFonts w:ascii="Times New Roman" w:hAnsi="Times New Roman" w:cs="Times New Roman"/>
          <w:bCs/>
          <w:sz w:val="24"/>
          <w:szCs w:val="24"/>
        </w:rPr>
        <w:t xml:space="preserve">the following conjugated antibodies: </w:t>
      </w:r>
      <w:r w:rsidR="003265A8" w:rsidRPr="00332A4E">
        <w:rPr>
          <w:rFonts w:ascii="Times New Roman" w:hAnsi="Times New Roman" w:cs="Times New Roman"/>
          <w:bCs/>
          <w:sz w:val="24"/>
          <w:szCs w:val="24"/>
        </w:rPr>
        <w:t>APC anti-CD34, FITC anti-CD45, BV421 anti-CD33, BV786 anti-CD38, PE anti-CD11b</w:t>
      </w:r>
      <w:r w:rsidR="003265A8">
        <w:rPr>
          <w:rFonts w:ascii="Times New Roman" w:hAnsi="Times New Roman" w:cs="Times New Roman"/>
          <w:bCs/>
          <w:sz w:val="24"/>
          <w:szCs w:val="24"/>
        </w:rPr>
        <w:t xml:space="preserve">, V450 anti-CDD14, FITC anti-CD13, and PE anti-CD-15 (BD, USA). </w:t>
      </w:r>
      <w:r w:rsidR="003265A8" w:rsidRPr="00A77C91">
        <w:rPr>
          <w:rFonts w:ascii="Times New Roman" w:hAnsi="Times New Roman" w:cs="Times New Roman"/>
          <w:bCs/>
          <w:sz w:val="24"/>
          <w:szCs w:val="24"/>
        </w:rPr>
        <w:t>Unstained cells were used as a control for setting the instrument voltages, and fluorescence minus one (FMO) control</w:t>
      </w:r>
      <w:r w:rsidR="003265A8">
        <w:rPr>
          <w:rFonts w:ascii="Times New Roman" w:hAnsi="Times New Roman" w:cs="Times New Roman"/>
          <w:bCs/>
          <w:sz w:val="24"/>
          <w:szCs w:val="24"/>
        </w:rPr>
        <w:t xml:space="preserve">s were </w:t>
      </w:r>
      <w:r w:rsidR="003265A8" w:rsidRPr="00A77C91">
        <w:rPr>
          <w:rFonts w:ascii="Times New Roman" w:hAnsi="Times New Roman" w:cs="Times New Roman"/>
          <w:bCs/>
          <w:sz w:val="24"/>
          <w:szCs w:val="24"/>
        </w:rPr>
        <w:t>used to draw the positive gates. The percentage of surface markers a</w:t>
      </w:r>
      <w:r w:rsidR="003265A8">
        <w:rPr>
          <w:rFonts w:ascii="Times New Roman" w:hAnsi="Times New Roman" w:cs="Times New Roman"/>
          <w:bCs/>
          <w:sz w:val="24"/>
          <w:szCs w:val="24"/>
        </w:rPr>
        <w:t>nd mean fluorescence intensity (MFI</w:t>
      </w:r>
      <w:r w:rsidR="003265A8" w:rsidRPr="00A77C91">
        <w:rPr>
          <w:rFonts w:ascii="Times New Roman" w:hAnsi="Times New Roman" w:cs="Times New Roman"/>
          <w:bCs/>
          <w:sz w:val="24"/>
          <w:szCs w:val="24"/>
        </w:rPr>
        <w:t>) was calculated from 10,000 gated cells</w:t>
      </w:r>
      <w:r w:rsidR="003265A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265A8">
        <w:rPr>
          <w:rFonts w:ascii="Times New Roman" w:hAnsi="Times New Roman" w:cs="Times New Roman"/>
          <w:sz w:val="24"/>
          <w:szCs w:val="24"/>
        </w:rPr>
        <w:t xml:space="preserve">Cells cultured in classical suspension </w:t>
      </w:r>
      <w:r w:rsidR="00CF1670">
        <w:rPr>
          <w:rFonts w:ascii="Times New Roman" w:hAnsi="Times New Roman" w:cs="Times New Roman"/>
          <w:sz w:val="24"/>
          <w:szCs w:val="24"/>
        </w:rPr>
        <w:t xml:space="preserve">(2D) </w:t>
      </w:r>
      <w:r w:rsidR="003265A8">
        <w:rPr>
          <w:rFonts w:ascii="Times New Roman" w:hAnsi="Times New Roman" w:cs="Times New Roman"/>
          <w:sz w:val="24"/>
          <w:szCs w:val="24"/>
        </w:rPr>
        <w:t xml:space="preserve">culture were used as a control for comparison purposes. </w:t>
      </w:r>
    </w:p>
    <w:p w14:paraId="008DFDBA" w14:textId="200AFC8E" w:rsidR="003265A8" w:rsidRPr="00D3385D" w:rsidRDefault="003265A8" w:rsidP="003265A8">
      <w:pPr>
        <w:spacing w:after="0" w:line="48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338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Colony formation assay</w:t>
      </w:r>
    </w:p>
    <w:p w14:paraId="624B887B" w14:textId="42EF1A99" w:rsidR="003265A8" w:rsidRDefault="003265A8" w:rsidP="00D3385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13">
        <w:rPr>
          <w:rFonts w:ascii="Times New Roman" w:hAnsi="Times New Roman" w:cs="Times New Roman"/>
          <w:color w:val="000000"/>
          <w:sz w:val="24"/>
          <w:szCs w:val="24"/>
        </w:rPr>
        <w:t xml:space="preserve">The cells were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3D </w:t>
      </w:r>
      <w:r w:rsidRPr="004E0C13">
        <w:rPr>
          <w:rFonts w:ascii="Times New Roman" w:hAnsi="Times New Roman" w:cs="Times New Roman"/>
          <w:color w:val="000000"/>
          <w:sz w:val="24"/>
          <w:szCs w:val="24"/>
        </w:rPr>
        <w:t>cultured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within the</w:t>
      </w:r>
      <w:r w:rsidRPr="004E0C13">
        <w:rPr>
          <w:rFonts w:ascii="Times New Roman" w:hAnsi="Times New Roman" w:cs="Times New Roman"/>
          <w:color w:val="000000"/>
          <w:sz w:val="24"/>
          <w:szCs w:val="24"/>
        </w:rPr>
        <w:t xml:space="preserve"> peptide scaffold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 w:rsidRPr="004E0C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499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4A4993" w:rsidRPr="004E0C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0C13">
        <w:rPr>
          <w:rFonts w:ascii="Times New Roman" w:hAnsi="Times New Roman" w:cs="Times New Roman"/>
          <w:color w:val="000000"/>
          <w:sz w:val="24"/>
          <w:szCs w:val="24"/>
        </w:rPr>
        <w:t xml:space="preserve">days. </w:t>
      </w:r>
      <w:r>
        <w:rPr>
          <w:rFonts w:ascii="Times New Roman" w:hAnsi="Times New Roman" w:cs="Times New Roman"/>
          <w:color w:val="000000"/>
          <w:sz w:val="24"/>
          <w:szCs w:val="24"/>
        </w:rPr>
        <w:t>After 10 days of 3D culture, t</w:t>
      </w:r>
      <w:r w:rsidRPr="004E0C13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D3385D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4E0C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85D"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ells were collected from the hydrogels through mechanical disruption </w:t>
      </w:r>
      <w:r w:rsidRPr="004E0C13">
        <w:rPr>
          <w:rFonts w:ascii="Times New Roman" w:hAnsi="Times New Roman" w:cs="Times New Roman"/>
          <w:color w:val="000000"/>
          <w:sz w:val="24"/>
          <w:szCs w:val="24"/>
        </w:rPr>
        <w:t xml:space="preserve">by gently pipetting the </w:t>
      </w:r>
      <w:r w:rsidRPr="004E0C1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mixture. </w:t>
      </w:r>
      <w:r w:rsidRPr="004E0C13">
        <w:rPr>
          <w:rFonts w:ascii="Times New Roman" w:hAnsi="Times New Roman" w:cs="Times New Roman"/>
          <w:sz w:val="24"/>
          <w:szCs w:val="24"/>
        </w:rPr>
        <w:t xml:space="preserve">Then, 4000 cells were added to each well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4A499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6-well plate, </w:t>
      </w:r>
      <w:r w:rsidRPr="004E0C13">
        <w:rPr>
          <w:rFonts w:ascii="Times New Roman" w:hAnsi="Times New Roman" w:cs="Times New Roman"/>
          <w:sz w:val="24"/>
          <w:szCs w:val="24"/>
        </w:rPr>
        <w:t xml:space="preserve">followed by </w:t>
      </w:r>
      <w:r w:rsidR="00D3385D">
        <w:rPr>
          <w:rFonts w:ascii="Times New Roman" w:hAnsi="Times New Roman" w:cs="Times New Roman"/>
          <w:sz w:val="24"/>
          <w:szCs w:val="24"/>
        </w:rPr>
        <w:t>adding</w:t>
      </w:r>
      <w:r w:rsidRPr="004E0C1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C1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4E0C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C13">
        <w:rPr>
          <w:rFonts w:ascii="Times New Roman" w:hAnsi="Times New Roman" w:cs="Times New Roman"/>
          <w:sz w:val="24"/>
          <w:szCs w:val="24"/>
        </w:rPr>
        <w:t>MethoCult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A5AC3">
        <w:rPr>
          <w:rFonts w:ascii="Times New Roman" w:hAnsi="Times New Roman" w:cs="Times New Roman"/>
          <w:sz w:val="24"/>
          <w:szCs w:val="24"/>
        </w:rPr>
        <w:t>MethoCult</w:t>
      </w:r>
      <w:proofErr w:type="spellEnd"/>
      <w:r w:rsidRPr="004A5AC3">
        <w:rPr>
          <w:rFonts w:ascii="Times New Roman" w:hAnsi="Times New Roman" w:cs="Times New Roman"/>
          <w:sz w:val="24"/>
          <w:szCs w:val="24"/>
        </w:rPr>
        <w:t>™ H4434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A5AC3">
        <w:rPr>
          <w:rFonts w:ascii="Times New Roman" w:hAnsi="Times New Roman" w:cs="Times New Roman"/>
          <w:sz w:val="24"/>
          <w:szCs w:val="24"/>
        </w:rPr>
        <w:t>STEMCELL Technologies)</w:t>
      </w:r>
      <w:r w:rsidRPr="004E0C13">
        <w:rPr>
          <w:rFonts w:ascii="Times New Roman" w:hAnsi="Times New Roman" w:cs="Times New Roman"/>
          <w:sz w:val="24"/>
          <w:szCs w:val="24"/>
        </w:rPr>
        <w:t xml:space="preserve"> media. After 14 days</w:t>
      </w:r>
      <w:r>
        <w:rPr>
          <w:rFonts w:ascii="Times New Roman" w:hAnsi="Times New Roman" w:cs="Times New Roman"/>
          <w:sz w:val="24"/>
          <w:szCs w:val="24"/>
        </w:rPr>
        <w:t xml:space="preserve"> of culture,</w:t>
      </w:r>
      <w:r w:rsidRPr="004E0C13">
        <w:rPr>
          <w:rFonts w:ascii="Times New Roman" w:hAnsi="Times New Roman" w:cs="Times New Roman"/>
          <w:sz w:val="24"/>
          <w:szCs w:val="24"/>
        </w:rPr>
        <w:t xml:space="preserve"> the colonies were counted, and the percentage </w:t>
      </w:r>
      <w:r>
        <w:rPr>
          <w:rFonts w:ascii="Times New Roman" w:hAnsi="Times New Roman" w:cs="Times New Roman"/>
          <w:sz w:val="24"/>
          <w:szCs w:val="24"/>
        </w:rPr>
        <w:t xml:space="preserve">of colony-forming efficiency </w:t>
      </w:r>
      <w:r w:rsidRPr="004E0C13">
        <w:rPr>
          <w:rFonts w:ascii="Times New Roman" w:hAnsi="Times New Roman" w:cs="Times New Roman"/>
          <w:sz w:val="24"/>
          <w:szCs w:val="24"/>
        </w:rPr>
        <w:t>was calculated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0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Cells cultured in classical suspension culture were used as a control to compare the effect</w:t>
      </w:r>
      <w:r w:rsidR="004A499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3D culture on the cells' colony</w:t>
      </w:r>
      <w:r w:rsidR="00D3385D">
        <w:rPr>
          <w:rFonts w:ascii="Times New Roman" w:hAnsi="Times New Roman" w:cs="Times New Roman"/>
          <w:sz w:val="24"/>
          <w:szCs w:val="24"/>
        </w:rPr>
        <w:t>-forming potential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65F32A" w14:textId="77777777" w:rsidR="0052614B" w:rsidRPr="00D3385D" w:rsidRDefault="0052614B" w:rsidP="0052614B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3385D">
        <w:rPr>
          <w:rFonts w:ascii="Times New Roman" w:hAnsi="Times New Roman" w:cs="Times New Roman"/>
          <w:i/>
          <w:iCs/>
          <w:sz w:val="24"/>
          <w:szCs w:val="24"/>
        </w:rPr>
        <w:t>CellTrace</w:t>
      </w:r>
      <w:proofErr w:type="spellEnd"/>
      <w:r w:rsidRPr="00D3385D">
        <w:rPr>
          <w:rFonts w:ascii="Times New Roman" w:hAnsi="Times New Roman" w:cs="Times New Roman"/>
          <w:i/>
          <w:iCs/>
          <w:sz w:val="24"/>
          <w:szCs w:val="24"/>
        </w:rPr>
        <w:t xml:space="preserve"> proliferation assay </w:t>
      </w:r>
    </w:p>
    <w:p w14:paraId="372E65BB" w14:textId="01FB7BCF" w:rsidR="0052614B" w:rsidRPr="00C82CCC" w:rsidRDefault="0052614B" w:rsidP="005425B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2CCC">
        <w:rPr>
          <w:rFonts w:ascii="Times New Roman" w:eastAsia="Times New Roman" w:hAnsi="Times New Roman" w:cs="Times New Roman"/>
          <w:sz w:val="24"/>
          <w:szCs w:val="24"/>
        </w:rPr>
        <w:t>CellTrace</w:t>
      </w:r>
      <w:proofErr w:type="spellEnd"/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 CSFE (</w:t>
      </w:r>
      <w:proofErr w:type="spellStart"/>
      <w:r w:rsidRPr="00C82CCC">
        <w:rPr>
          <w:rFonts w:ascii="Times New Roman" w:eastAsia="Times New Roman" w:hAnsi="Times New Roman" w:cs="Times New Roman"/>
          <w:sz w:val="24"/>
          <w:szCs w:val="24"/>
        </w:rPr>
        <w:t>Thermo</w:t>
      </w:r>
      <w:proofErr w:type="spellEnd"/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 Scientific) was used to examine the proliferation </w:t>
      </w:r>
      <w:r w:rsidR="004A4993">
        <w:rPr>
          <w:rFonts w:ascii="Times New Roman" w:eastAsia="Times New Roman" w:hAnsi="Times New Roman" w:cs="Times New Roman"/>
          <w:sz w:val="24"/>
          <w:szCs w:val="24"/>
        </w:rPr>
        <w:t xml:space="preserve">rate 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>of KG1a cells under different culture conditions.</w:t>
      </w:r>
      <w:r w:rsidR="00D33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KG1a cells were labeled using </w:t>
      </w:r>
      <w:proofErr w:type="spellStart"/>
      <w:r w:rsidRPr="00C82CCC">
        <w:rPr>
          <w:rFonts w:ascii="Times New Roman" w:eastAsia="Times New Roman" w:hAnsi="Times New Roman" w:cs="Times New Roman"/>
          <w:sz w:val="24"/>
          <w:szCs w:val="24"/>
        </w:rPr>
        <w:t>CellTrace</w:t>
      </w:r>
      <w:proofErr w:type="spellEnd"/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 CSFE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labeling solution following the manufacturer's recommendations. 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Briefly, CFSE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resuspended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DMSO at a final concentration of 5 mM, and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 KG1a cells were </w:t>
      </w:r>
      <w:proofErr w:type="spellStart"/>
      <w:r w:rsidRPr="00C82CCC">
        <w:rPr>
          <w:rFonts w:ascii="Times New Roman" w:eastAsia="Times New Roman" w:hAnsi="Times New Roman" w:cs="Times New Roman"/>
          <w:sz w:val="24"/>
          <w:szCs w:val="24"/>
        </w:rPr>
        <w:t>resuspended</w:t>
      </w:r>
      <w:proofErr w:type="spellEnd"/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 in PBS at </w:t>
      </w:r>
      <w:r>
        <w:rPr>
          <w:rFonts w:ascii="Times New Roman" w:eastAsia="Times New Roman" w:hAnsi="Times New Roman" w:cs="Times New Roman"/>
          <w:sz w:val="24"/>
          <w:szCs w:val="24"/>
        </w:rPr>
        <w:t>1 x 10</w:t>
      </w:r>
      <w:r w:rsidRPr="001538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cells/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85D">
        <w:rPr>
          <w:rFonts w:ascii="Times New Roman" w:eastAsia="Times New Roman" w:hAnsi="Times New Roman" w:cs="Times New Roman"/>
          <w:sz w:val="24"/>
          <w:szCs w:val="24"/>
        </w:rPr>
        <w:t xml:space="preserve">Then, 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>CFSE dye was adde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D3385D">
        <w:rPr>
          <w:rFonts w:ascii="Times New Roman" w:eastAsia="Times New Roman" w:hAnsi="Times New Roman" w:cs="Times New Roman"/>
          <w:sz w:val="24"/>
          <w:szCs w:val="24"/>
        </w:rPr>
        <w:t xml:space="preserve">to the cell solution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a final concentration of 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>2.5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2CCC">
        <w:rPr>
          <w:rFonts w:ascii="Times New Roman" w:eastAsia="Times New Roman" w:hAnsi="Times New Roman" w:cs="Times New Roman"/>
          <w:sz w:val="24"/>
          <w:szCs w:val="24"/>
        </w:rPr>
        <w:t>μΜ</w:t>
      </w:r>
      <w:proofErr w:type="spellEnd"/>
      <w:r w:rsidRPr="00C82CCC">
        <w:rPr>
          <w:rFonts w:ascii="Times New Roman" w:eastAsia="Times New Roman" w:hAnsi="Times New Roman" w:cs="Times New Roman"/>
          <w:sz w:val="24"/>
          <w:szCs w:val="24"/>
        </w:rPr>
        <w:t>, and the mixture was incubated for 20 minutes at 37</w:t>
      </w:r>
      <w:r w:rsidRPr="00C82C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="005425B1">
        <w:rPr>
          <w:rFonts w:ascii="Times New Roman" w:eastAsia="Times New Roman" w:hAnsi="Times New Roman" w:cs="Times New Roman"/>
          <w:sz w:val="24"/>
          <w:szCs w:val="24"/>
        </w:rPr>
        <w:t>C. Next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 an excess amount of RPMI media conta</w:t>
      </w:r>
      <w:r w:rsidR="005425B1">
        <w:rPr>
          <w:rFonts w:ascii="Times New Roman" w:eastAsia="Times New Roman" w:hAnsi="Times New Roman" w:cs="Times New Roman"/>
          <w:sz w:val="24"/>
          <w:szCs w:val="24"/>
        </w:rPr>
        <w:t xml:space="preserve">ining FBS was added to the cell mixture and 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>incubated for another 5 minutes at 37</w:t>
      </w:r>
      <w:r w:rsidRPr="00C82C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C. Finally,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cells were pelleted and </w:t>
      </w:r>
      <w:proofErr w:type="spellStart"/>
      <w:r w:rsidRPr="00C82CCC">
        <w:rPr>
          <w:rFonts w:ascii="Times New Roman" w:eastAsia="Times New Roman" w:hAnsi="Times New Roman" w:cs="Times New Roman"/>
          <w:sz w:val="24"/>
          <w:szCs w:val="24"/>
        </w:rPr>
        <w:t>resuspended</w:t>
      </w:r>
      <w:proofErr w:type="spellEnd"/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 in standard culture media.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labeled cells were cultured under different conditions: 2D monoculture, 2D co-culture with hBM-MSCs </w:t>
      </w:r>
      <w:r w:rsidR="005425B1">
        <w:rPr>
          <w:rFonts w:ascii="Times New Roman" w:eastAsia="Times New Roman" w:hAnsi="Times New Roman" w:cs="Times New Roman"/>
          <w:sz w:val="24"/>
          <w:szCs w:val="24"/>
        </w:rPr>
        <w:t>or ECs, 3D monoculture, 3D 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-culture with hBM-MSCs or ECs, or 3D multi-culture with hBM-MSCs and ECs. Under each culture condition, the cells were cultured for 5 days, and proliferation was assessed using the flow cytometer BD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LSRFortessa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>(BD Biosciences).</w:t>
      </w:r>
    </w:p>
    <w:p w14:paraId="0A0177C0" w14:textId="77777777" w:rsidR="0052614B" w:rsidRPr="005425B1" w:rsidRDefault="0052614B" w:rsidP="0052614B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425B1">
        <w:rPr>
          <w:rFonts w:ascii="Times New Roman" w:hAnsi="Times New Roman" w:cs="Times New Roman"/>
          <w:i/>
          <w:iCs/>
          <w:sz w:val="24"/>
          <w:szCs w:val="24"/>
        </w:rPr>
        <w:t>Aldefluor</w:t>
      </w:r>
      <w:proofErr w:type="spellEnd"/>
      <w:r w:rsidRPr="005425B1">
        <w:rPr>
          <w:rFonts w:ascii="Times New Roman" w:hAnsi="Times New Roman" w:cs="Times New Roman"/>
          <w:i/>
          <w:iCs/>
          <w:sz w:val="24"/>
          <w:szCs w:val="24"/>
        </w:rPr>
        <w:t xml:space="preserve"> assay</w:t>
      </w:r>
    </w:p>
    <w:p w14:paraId="3EBF80D1" w14:textId="2DCF5FEE" w:rsidR="006576F8" w:rsidRDefault="0052614B" w:rsidP="005425B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CCC">
        <w:rPr>
          <w:rFonts w:ascii="Times New Roman" w:eastAsia="Times New Roman" w:hAnsi="Times New Roman" w:cs="Times New Roman"/>
          <w:sz w:val="24"/>
          <w:szCs w:val="24"/>
        </w:rPr>
        <w:t>Aldehyde dehydrogenase (ALDH)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activity was examined using </w:t>
      </w:r>
      <w:proofErr w:type="spellStart"/>
      <w:r w:rsidRPr="00C82CCC">
        <w:rPr>
          <w:rFonts w:ascii="Times New Roman" w:eastAsia="Times New Roman" w:hAnsi="Times New Roman" w:cs="Times New Roman"/>
          <w:sz w:val="24"/>
          <w:szCs w:val="24"/>
        </w:rPr>
        <w:t>Aldefluor</w:t>
      </w:r>
      <w:proofErr w:type="spellEnd"/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 reagent (Stem Cell Technologies)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following </w:t>
      </w:r>
      <w:r w:rsidR="00F20E8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manufacturer</w:t>
      </w:r>
      <w:r w:rsidR="007667EA">
        <w:rPr>
          <w:rFonts w:ascii="Times New Roman" w:eastAsia="Times New Roman" w:hAnsi="Times New Roman" w:cs="Times New Roman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recommendations. Briefly, KG1a cells were cultured under different culture conditions (2D and 3D mono- and multi-culture) as described earlier for 5 days. The cells were retrieved from the scaffolds and </w:t>
      </w:r>
      <w:proofErr w:type="spellStart"/>
      <w:r w:rsidRPr="005A3565">
        <w:rPr>
          <w:rFonts w:ascii="Times New Roman" w:eastAsia="Times New Roman" w:hAnsi="Times New Roman" w:cs="Times New Roman"/>
          <w:sz w:val="24"/>
          <w:szCs w:val="24"/>
        </w:rPr>
        <w:t>resuspended</w:t>
      </w:r>
      <w:proofErr w:type="spellEnd"/>
      <w:r w:rsidRPr="005A356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A3565">
        <w:rPr>
          <w:rFonts w:ascii="Times New Roman" w:eastAsia="Times New Roman" w:hAnsi="Times New Roman" w:cs="Times New Roman"/>
          <w:sz w:val="24"/>
          <w:szCs w:val="24"/>
        </w:rPr>
        <w:t>Aldefluor</w:t>
      </w:r>
      <w:proofErr w:type="spellEnd"/>
      <w:r w:rsidRPr="005A3565">
        <w:rPr>
          <w:rFonts w:ascii="Times New Roman" w:eastAsia="Times New Roman" w:hAnsi="Times New Roman" w:cs="Times New Roman"/>
          <w:sz w:val="24"/>
          <w:szCs w:val="24"/>
        </w:rPr>
        <w:t xml:space="preserve"> assay buffer at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x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</w:t>
      </w:r>
      <w:r w:rsidRPr="00B666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 cells/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mL.</w:t>
      </w:r>
      <w:proofErr w:type="spellEnd"/>
      <w:r w:rsidRPr="005A35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5B1">
        <w:rPr>
          <w:rFonts w:ascii="Times New Roman" w:eastAsia="Times New Roman" w:hAnsi="Times New Roman" w:cs="Times New Roman"/>
          <w:sz w:val="24"/>
          <w:szCs w:val="24"/>
        </w:rPr>
        <w:t xml:space="preserve">Then, </w:t>
      </w:r>
      <w:r w:rsidRPr="005A3565">
        <w:rPr>
          <w:rFonts w:ascii="Times New Roman" w:eastAsia="Times New Roman" w:hAnsi="Times New Roman" w:cs="Times New Roman"/>
          <w:sz w:val="24"/>
          <w:szCs w:val="24"/>
        </w:rPr>
        <w:t>5 </w:t>
      </w:r>
      <w:proofErr w:type="spellStart"/>
      <w:r w:rsidRPr="005A3565">
        <w:rPr>
          <w:rFonts w:ascii="Times New Roman" w:eastAsia="Times New Roman" w:hAnsi="Times New Roman" w:cs="Times New Roman"/>
          <w:sz w:val="24"/>
          <w:szCs w:val="24"/>
        </w:rPr>
        <w:t>μ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5A3565">
        <w:rPr>
          <w:rFonts w:ascii="Times New Roman" w:eastAsia="Times New Roman" w:hAnsi="Times New Roman" w:cs="Times New Roman"/>
          <w:sz w:val="24"/>
          <w:szCs w:val="24"/>
        </w:rPr>
        <w:t>/m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A35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spellStart"/>
      <w:r w:rsidRPr="005A3565">
        <w:rPr>
          <w:rFonts w:ascii="Times New Roman" w:eastAsia="Times New Roman" w:hAnsi="Times New Roman" w:cs="Times New Roman"/>
          <w:sz w:val="24"/>
          <w:szCs w:val="24"/>
        </w:rPr>
        <w:t>Aldeflour</w:t>
      </w:r>
      <w:proofErr w:type="spellEnd"/>
      <w:r w:rsidRPr="005A3565">
        <w:rPr>
          <w:rFonts w:ascii="Times New Roman" w:eastAsia="Times New Roman" w:hAnsi="Times New Roman" w:cs="Times New Roman"/>
          <w:sz w:val="24"/>
          <w:szCs w:val="24"/>
        </w:rPr>
        <w:t xml:space="preserve"> substrate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was added </w:t>
      </w:r>
      <w:r w:rsidRPr="005A3565">
        <w:rPr>
          <w:rFonts w:ascii="Times New Roman" w:eastAsia="Times New Roman" w:hAnsi="Times New Roman" w:cs="Times New Roman"/>
          <w:sz w:val="24"/>
          <w:szCs w:val="24"/>
        </w:rPr>
        <w:t>with or without 5 </w:t>
      </w:r>
      <w:proofErr w:type="spellStart"/>
      <w:r w:rsidRPr="005A3565">
        <w:rPr>
          <w:rFonts w:ascii="Times New Roman" w:eastAsia="Times New Roman" w:hAnsi="Times New Roman" w:cs="Times New Roman"/>
          <w:sz w:val="24"/>
          <w:szCs w:val="24"/>
        </w:rPr>
        <w:t>μ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5A3565">
        <w:rPr>
          <w:rFonts w:ascii="Times New Roman" w:eastAsia="Times New Roman" w:hAnsi="Times New Roman" w:cs="Times New Roman"/>
          <w:sz w:val="24"/>
          <w:szCs w:val="24"/>
        </w:rPr>
        <w:t>/m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A35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3565">
        <w:rPr>
          <w:rFonts w:ascii="Times New Roman" w:eastAsia="Times New Roman" w:hAnsi="Times New Roman" w:cs="Times New Roman"/>
          <w:sz w:val="24"/>
          <w:szCs w:val="24"/>
        </w:rPr>
        <w:t>diethylaminobenzaldehyde</w:t>
      </w:r>
      <w:proofErr w:type="spellEnd"/>
      <w:r w:rsidRPr="005A3565">
        <w:rPr>
          <w:rFonts w:ascii="Times New Roman" w:eastAsia="Times New Roman" w:hAnsi="Times New Roman" w:cs="Times New Roman"/>
          <w:sz w:val="24"/>
          <w:szCs w:val="24"/>
        </w:rPr>
        <w:t>, an inhibitor of ALDH activity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3565">
        <w:rPr>
          <w:rFonts w:ascii="Times New Roman" w:eastAsia="Times New Roman" w:hAnsi="Times New Roman" w:cs="Times New Roman"/>
          <w:sz w:val="24"/>
          <w:szCs w:val="24"/>
        </w:rPr>
        <w:t xml:space="preserve"> to set baseline fluorescence.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Data were 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analyzed within one hour using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C82CCC">
        <w:rPr>
          <w:rFonts w:ascii="Times New Roman" w:hAnsi="Times New Roman"/>
          <w:sz w:val="24"/>
          <w:szCs w:val="24"/>
        </w:rPr>
        <w:t xml:space="preserve">BD </w:t>
      </w:r>
      <w:proofErr w:type="spellStart"/>
      <w:r w:rsidRPr="00C82CCC">
        <w:rPr>
          <w:rFonts w:ascii="Times New Roman" w:hAnsi="Times New Roman"/>
          <w:sz w:val="24"/>
          <w:szCs w:val="24"/>
        </w:rPr>
        <w:t>LSRFortessa</w:t>
      </w:r>
      <w:proofErr w:type="spellEnd"/>
      <w:r w:rsidRPr="00C82CC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5B1">
        <w:rPr>
          <w:rFonts w:ascii="Times New Roman" w:eastAsia="Times New Roman" w:hAnsi="Times New Roman" w:cs="Times New Roman"/>
          <w:sz w:val="24"/>
          <w:szCs w:val="24"/>
        </w:rPr>
        <w:t xml:space="preserve">ALDH activity was detected on the </w:t>
      </w:r>
      <w:proofErr w:type="spellStart"/>
      <w:r w:rsidR="005425B1" w:rsidRPr="00C82CCC">
        <w:rPr>
          <w:rFonts w:ascii="Times New Roman" w:eastAsia="Times New Roman" w:hAnsi="Times New Roman" w:cs="Times New Roman"/>
          <w:sz w:val="24"/>
          <w:szCs w:val="24"/>
        </w:rPr>
        <w:t>propidium</w:t>
      </w:r>
      <w:proofErr w:type="spellEnd"/>
      <w:r w:rsidR="005425B1" w:rsidRPr="00C82CCC">
        <w:rPr>
          <w:rFonts w:ascii="Times New Roman" w:eastAsia="Times New Roman" w:hAnsi="Times New Roman" w:cs="Times New Roman"/>
          <w:sz w:val="24"/>
          <w:szCs w:val="24"/>
        </w:rPr>
        <w:t xml:space="preserve"> iodide (PI) </w:t>
      </w:r>
      <w:r w:rsidR="005425B1">
        <w:rPr>
          <w:rFonts w:ascii="Times New Roman" w:eastAsia="Times New Roman" w:hAnsi="Times New Roman" w:cs="Times New Roman"/>
          <w:sz w:val="24"/>
          <w:szCs w:val="24"/>
        </w:rPr>
        <w:t>channel, and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ells negative </w:t>
      </w:r>
      <w:r w:rsidR="005425B1">
        <w:rPr>
          <w:rFonts w:ascii="Times New Roman" w:eastAsia="Times New Roman" w:hAnsi="Times New Roman" w:cs="Times New Roman"/>
          <w:sz w:val="24"/>
          <w:szCs w:val="24"/>
        </w:rPr>
        <w:t>for PI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 xml:space="preserve"> staining wer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analyzed for ALDH; the gates were set according to the 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>negative control using the ALDH inh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ibitor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diethylaminobenzaldehyde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2CCC">
        <w:rPr>
          <w:rFonts w:ascii="Times New Roman" w:eastAsia="Times New Roman" w:hAnsi="Times New Roman" w:cs="Times New Roman"/>
          <w:sz w:val="24"/>
          <w:szCs w:val="24"/>
        </w:rPr>
        <w:t>(DEAB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169396A4" w14:textId="77777777" w:rsidR="006576F8" w:rsidRDefault="006576F8" w:rsidP="006576F8">
      <w:pPr>
        <w:spacing w:after="0"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Transcriptome analysis  </w:t>
      </w:r>
    </w:p>
    <w:p w14:paraId="3B9CA042" w14:textId="77777777" w:rsidR="007D64F3" w:rsidRDefault="006576F8" w:rsidP="007D64F3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Gene expre</w:t>
      </w:r>
      <w:r w:rsidR="007D64F3">
        <w:rPr>
          <w:rFonts w:ascii="Times New Roman" w:hAnsi="Times New Roman" w:cs="Times New Roman"/>
          <w:i/>
          <w:iCs/>
          <w:sz w:val="24"/>
          <w:szCs w:val="24"/>
        </w:rPr>
        <w:t>ssion analysis</w:t>
      </w:r>
    </w:p>
    <w:p w14:paraId="3D59BF10" w14:textId="339FB2BE" w:rsidR="006576F8" w:rsidRPr="004B2536" w:rsidRDefault="006576F8" w:rsidP="007D64F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CD34+ AML cells were cultured in the 3D </w:t>
      </w:r>
      <w:r w:rsidR="0064448F">
        <w:rPr>
          <w:rFonts w:ascii="Times New Roman" w:hAnsi="Times New Roman" w:cs="Times New Roman"/>
          <w:sz w:val="24"/>
          <w:szCs w:val="24"/>
        </w:rPr>
        <w:t xml:space="preserve">BM </w:t>
      </w:r>
      <w:r>
        <w:rPr>
          <w:rFonts w:ascii="Times New Roman" w:hAnsi="Times New Roman" w:cs="Times New Roman"/>
          <w:sz w:val="24"/>
          <w:szCs w:val="24"/>
        </w:rPr>
        <w:t xml:space="preserve">niche-like </w:t>
      </w:r>
      <w:r w:rsidR="0064448F">
        <w:rPr>
          <w:rFonts w:ascii="Times New Roman" w:hAnsi="Times New Roman" w:cs="Times New Roman"/>
          <w:sz w:val="24"/>
          <w:szCs w:val="24"/>
        </w:rPr>
        <w:t xml:space="preserve">AML </w:t>
      </w:r>
      <w:r>
        <w:rPr>
          <w:rFonts w:ascii="Times New Roman" w:hAnsi="Times New Roman" w:cs="Times New Roman"/>
          <w:sz w:val="24"/>
          <w:szCs w:val="24"/>
        </w:rPr>
        <w:t xml:space="preserve">model and standard culture </w:t>
      </w:r>
      <w:r w:rsidR="003A7447">
        <w:rPr>
          <w:rFonts w:ascii="Times New Roman" w:hAnsi="Times New Roman" w:cs="Times New Roman"/>
          <w:sz w:val="24"/>
          <w:szCs w:val="24"/>
        </w:rPr>
        <w:t xml:space="preserve">(2D) </w:t>
      </w:r>
      <w:r>
        <w:rPr>
          <w:rFonts w:ascii="Times New Roman" w:hAnsi="Times New Roman" w:cs="Times New Roman"/>
          <w:sz w:val="24"/>
          <w:szCs w:val="24"/>
        </w:rPr>
        <w:t xml:space="preserve">conditions for four days. CD34+ AML cells were collected from the 3D </w:t>
      </w:r>
      <w:r w:rsidR="0064448F">
        <w:rPr>
          <w:rFonts w:ascii="Times New Roman" w:hAnsi="Times New Roman" w:cs="Times New Roman"/>
          <w:sz w:val="24"/>
          <w:szCs w:val="24"/>
        </w:rPr>
        <w:t xml:space="preserve">BM </w:t>
      </w:r>
      <w:r>
        <w:rPr>
          <w:rFonts w:ascii="Times New Roman" w:hAnsi="Times New Roman" w:cs="Times New Roman"/>
          <w:sz w:val="24"/>
          <w:szCs w:val="24"/>
        </w:rPr>
        <w:t xml:space="preserve">niche-like </w:t>
      </w:r>
      <w:r w:rsidR="0064448F">
        <w:rPr>
          <w:rFonts w:ascii="Times New Roman" w:hAnsi="Times New Roman" w:cs="Times New Roman"/>
          <w:sz w:val="24"/>
          <w:szCs w:val="24"/>
        </w:rPr>
        <w:t xml:space="preserve">AML </w:t>
      </w:r>
      <w:r>
        <w:rPr>
          <w:rFonts w:ascii="Times New Roman" w:hAnsi="Times New Roman" w:cs="Times New Roman"/>
          <w:sz w:val="24"/>
          <w:szCs w:val="24"/>
        </w:rPr>
        <w:t xml:space="preserve">model </w:t>
      </w:r>
      <w:r w:rsidRPr="00B5417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by mechanical disruption through</w:t>
      </w:r>
      <w:r w:rsidRPr="00B5417A">
        <w:rPr>
          <w:rFonts w:ascii="Times New Roman" w:hAnsi="Times New Roman" w:cs="Times New Roman"/>
          <w:sz w:val="24"/>
          <w:szCs w:val="24"/>
        </w:rPr>
        <w:t xml:space="preserve"> </w:t>
      </w:r>
      <w:r w:rsidRPr="00B5417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gentle pipetting of the hydrogel-cell mixture. Then, centrifugation at 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500</w:t>
      </w:r>
      <w:r w:rsidRPr="00B5417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 ×</w:t>
      </w:r>
      <w:r w:rsidRPr="00B5417A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g</w:t>
      </w:r>
      <w:r w:rsidRPr="00B5417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 for 5 min was performed, and the pellet containing the cells was collected.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The cells were placed in the incubator for 3 hours for the adherent</w:t>
      </w:r>
      <w:r w:rsidR="007D64F3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cells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to attach. Then, floating CD34+ AML cell</w:t>
      </w:r>
      <w:r w:rsidR="007D64F3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were collected for RNA extraction. </w:t>
      </w:r>
      <w:r>
        <w:rPr>
          <w:rFonts w:asciiTheme="majorBidi" w:hAnsiTheme="majorBidi" w:cstheme="majorBidi"/>
          <w:sz w:val="24"/>
          <w:szCs w:val="24"/>
        </w:rPr>
        <w:t xml:space="preserve">Total RNA was extracted from CD34+ AML cells in </w:t>
      </w:r>
      <w:r w:rsidR="007D64F3">
        <w:rPr>
          <w:rFonts w:asciiTheme="majorBidi" w:hAnsiTheme="majorBidi" w:cstheme="majorBidi"/>
          <w:sz w:val="24"/>
          <w:szCs w:val="24"/>
        </w:rPr>
        <w:t xml:space="preserve">the </w:t>
      </w:r>
      <w:r>
        <w:rPr>
          <w:rFonts w:asciiTheme="majorBidi" w:hAnsiTheme="majorBidi" w:cstheme="majorBidi"/>
          <w:sz w:val="24"/>
          <w:szCs w:val="24"/>
        </w:rPr>
        <w:t xml:space="preserve">3D </w:t>
      </w:r>
      <w:r w:rsidR="0064448F">
        <w:rPr>
          <w:rFonts w:asciiTheme="majorBidi" w:hAnsiTheme="majorBidi" w:cstheme="majorBidi"/>
          <w:sz w:val="24"/>
          <w:szCs w:val="24"/>
        </w:rPr>
        <w:t xml:space="preserve">BM </w:t>
      </w:r>
      <w:r>
        <w:rPr>
          <w:rFonts w:asciiTheme="majorBidi" w:hAnsiTheme="majorBidi" w:cstheme="majorBidi"/>
          <w:sz w:val="24"/>
          <w:szCs w:val="24"/>
        </w:rPr>
        <w:t xml:space="preserve">niche-like </w:t>
      </w:r>
      <w:r w:rsidR="0064448F">
        <w:rPr>
          <w:rFonts w:asciiTheme="majorBidi" w:hAnsiTheme="majorBidi" w:cstheme="majorBidi"/>
          <w:sz w:val="24"/>
          <w:szCs w:val="24"/>
        </w:rPr>
        <w:t xml:space="preserve">AML </w:t>
      </w:r>
      <w:r>
        <w:rPr>
          <w:rFonts w:asciiTheme="majorBidi" w:hAnsiTheme="majorBidi" w:cstheme="majorBidi"/>
          <w:sz w:val="24"/>
          <w:szCs w:val="24"/>
        </w:rPr>
        <w:t xml:space="preserve">model and standard culture conditions </w:t>
      </w:r>
      <w:r w:rsidRPr="00E56D18">
        <w:rPr>
          <w:rFonts w:asciiTheme="majorBidi" w:hAnsiTheme="majorBidi" w:cstheme="majorBidi"/>
          <w:sz w:val="24"/>
          <w:szCs w:val="24"/>
        </w:rPr>
        <w:t>using the m</w:t>
      </w:r>
      <w:r>
        <w:rPr>
          <w:rFonts w:asciiTheme="majorBidi" w:hAnsiTheme="majorBidi" w:cstheme="majorBidi"/>
          <w:sz w:val="24"/>
          <w:szCs w:val="24"/>
        </w:rPr>
        <w:t xml:space="preserve">ixed </w:t>
      </w:r>
      <w:proofErr w:type="spellStart"/>
      <w:r>
        <w:rPr>
          <w:rFonts w:asciiTheme="majorBidi" w:hAnsiTheme="majorBidi" w:cstheme="majorBidi"/>
          <w:sz w:val="24"/>
          <w:szCs w:val="24"/>
        </w:rPr>
        <w:t>Trizol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>
        <w:rPr>
          <w:rFonts w:asciiTheme="majorBidi" w:hAnsiTheme="majorBidi" w:cstheme="majorBidi"/>
          <w:sz w:val="24"/>
          <w:szCs w:val="24"/>
        </w:rPr>
        <w:t>Qiagen</w:t>
      </w:r>
      <w:proofErr w:type="spellEnd"/>
      <w:r>
        <w:rPr>
          <w:rFonts w:asciiTheme="majorBidi" w:hAnsiTheme="majorBidi" w:cstheme="majorBidi"/>
          <w:sz w:val="24"/>
          <w:szCs w:val="24"/>
        </w:rPr>
        <w:t>® RNeasy Micro</w:t>
      </w:r>
      <w:r w:rsidRPr="00E56D18">
        <w:rPr>
          <w:rFonts w:asciiTheme="majorBidi" w:hAnsiTheme="majorBidi" w:cstheme="majorBidi"/>
          <w:sz w:val="24"/>
          <w:szCs w:val="24"/>
        </w:rPr>
        <w:t xml:space="preserve"> kit (</w:t>
      </w:r>
      <w:proofErr w:type="spellStart"/>
      <w:r w:rsidRPr="00E56D18">
        <w:rPr>
          <w:rFonts w:asciiTheme="majorBidi" w:hAnsiTheme="majorBidi" w:cstheme="majorBidi"/>
          <w:sz w:val="24"/>
          <w:szCs w:val="24"/>
        </w:rPr>
        <w:t>Qiagen</w:t>
      </w:r>
      <w:proofErr w:type="spellEnd"/>
      <w:r w:rsidRPr="00E56D18">
        <w:rPr>
          <w:rFonts w:asciiTheme="majorBidi" w:hAnsiTheme="majorBidi" w:cstheme="majorBidi"/>
          <w:sz w:val="24"/>
          <w:szCs w:val="24"/>
        </w:rPr>
        <w:t xml:space="preserve">, USA). Total RNA concentration and purity were measured using the </w:t>
      </w:r>
      <w:proofErr w:type="spellStart"/>
      <w:r w:rsidRPr="00E56D18">
        <w:rPr>
          <w:rFonts w:asciiTheme="majorBidi" w:hAnsiTheme="majorBidi" w:cstheme="majorBidi"/>
          <w:sz w:val="24"/>
          <w:szCs w:val="24"/>
        </w:rPr>
        <w:t>NanoDrop</w:t>
      </w:r>
      <w:proofErr w:type="spellEnd"/>
      <w:r w:rsidRPr="00E56D18">
        <w:rPr>
          <w:rFonts w:asciiTheme="majorBidi" w:hAnsiTheme="majorBidi" w:cstheme="majorBidi"/>
          <w:sz w:val="24"/>
          <w:szCs w:val="24"/>
        </w:rPr>
        <w:t xml:space="preserve"> 2000 spectrophotometer system (</w:t>
      </w:r>
      <w:proofErr w:type="spellStart"/>
      <w:r w:rsidRPr="00E56D18">
        <w:rPr>
          <w:rFonts w:asciiTheme="majorBidi" w:hAnsiTheme="majorBidi" w:cstheme="majorBidi"/>
          <w:sz w:val="24"/>
          <w:szCs w:val="24"/>
        </w:rPr>
        <w:t>ThermoFisher</w:t>
      </w:r>
      <w:proofErr w:type="spellEnd"/>
      <w:r w:rsidRPr="00E56D18">
        <w:rPr>
          <w:rFonts w:asciiTheme="majorBidi" w:hAnsiTheme="majorBidi" w:cstheme="majorBidi"/>
          <w:sz w:val="24"/>
          <w:szCs w:val="24"/>
        </w:rPr>
        <w:t xml:space="preserve"> Scientific, USA). RNA was reversed transcribed into cDNA using the </w:t>
      </w:r>
      <w:proofErr w:type="spellStart"/>
      <w:r w:rsidRPr="00E56D18">
        <w:rPr>
          <w:rFonts w:asciiTheme="majorBidi" w:hAnsiTheme="majorBidi" w:cstheme="majorBidi"/>
          <w:sz w:val="24"/>
          <w:szCs w:val="24"/>
        </w:rPr>
        <w:t>SuperScript</w:t>
      </w:r>
      <w:proofErr w:type="spellEnd"/>
      <w:r w:rsidRPr="00E56D18">
        <w:rPr>
          <w:rFonts w:asciiTheme="majorBidi" w:hAnsiTheme="majorBidi" w:cstheme="majorBidi"/>
          <w:sz w:val="24"/>
          <w:szCs w:val="24"/>
        </w:rPr>
        <w:t>™ VILO™ cDNA synthesis according to the manufacturer's instructions (</w:t>
      </w:r>
      <w:proofErr w:type="spellStart"/>
      <w:r w:rsidRPr="00E56D18">
        <w:rPr>
          <w:rFonts w:asciiTheme="majorBidi" w:hAnsiTheme="majorBidi" w:cstheme="majorBidi"/>
          <w:sz w:val="24"/>
          <w:szCs w:val="24"/>
        </w:rPr>
        <w:t>Thermo</w:t>
      </w:r>
      <w:proofErr w:type="spellEnd"/>
      <w:r w:rsidRPr="00E56D18">
        <w:rPr>
          <w:rFonts w:asciiTheme="majorBidi" w:hAnsiTheme="majorBidi" w:cstheme="majorBidi"/>
          <w:sz w:val="24"/>
          <w:szCs w:val="24"/>
        </w:rPr>
        <w:t xml:space="preserve"> Fisher Scientific, USA).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56D18">
        <w:rPr>
          <w:rFonts w:asciiTheme="majorBidi" w:hAnsiTheme="majorBidi" w:cstheme="majorBidi"/>
          <w:sz w:val="24"/>
          <w:szCs w:val="24"/>
        </w:rPr>
        <w:t xml:space="preserve">Quantitative polymerase chain reaction (PCR) was performed using </w:t>
      </w:r>
      <w:proofErr w:type="spellStart"/>
      <w:r w:rsidRPr="001833D9">
        <w:rPr>
          <w:rFonts w:ascii="Times New Roman" w:hAnsi="Times New Roman" w:cs="Times New Roman"/>
          <w:sz w:val="24"/>
          <w:szCs w:val="24"/>
        </w:rPr>
        <w:t>TaqMan</w:t>
      </w:r>
      <w:proofErr w:type="spellEnd"/>
      <w:r w:rsidRPr="001833D9">
        <w:rPr>
          <w:rFonts w:ascii="Times New Roman" w:hAnsi="Times New Roman" w:cs="Times New Roman"/>
          <w:sz w:val="24"/>
          <w:szCs w:val="24"/>
        </w:rPr>
        <w:t>® Array Human Cancer Drug Resistance &amp; Metabolism 96-well plate</w:t>
      </w:r>
      <w:r w:rsidRPr="00E56D18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E56D18">
        <w:rPr>
          <w:rFonts w:asciiTheme="majorBidi" w:hAnsiTheme="majorBidi" w:cstheme="majorBidi"/>
          <w:sz w:val="24"/>
          <w:szCs w:val="24"/>
        </w:rPr>
        <w:t>TaqMan</w:t>
      </w:r>
      <w:proofErr w:type="spellEnd"/>
      <w:r w:rsidRPr="00E56D18">
        <w:rPr>
          <w:rFonts w:asciiTheme="majorBidi" w:hAnsiTheme="majorBidi" w:cstheme="majorBidi"/>
          <w:sz w:val="24"/>
          <w:szCs w:val="24"/>
        </w:rPr>
        <w:t>™ Fast Advanced master mix (</w:t>
      </w:r>
      <w:proofErr w:type="spellStart"/>
      <w:r w:rsidRPr="00E56D18">
        <w:rPr>
          <w:rFonts w:asciiTheme="majorBidi" w:hAnsiTheme="majorBidi" w:cstheme="majorBidi"/>
          <w:sz w:val="24"/>
          <w:szCs w:val="24"/>
        </w:rPr>
        <w:t>The</w:t>
      </w:r>
      <w:r>
        <w:rPr>
          <w:rFonts w:asciiTheme="majorBidi" w:hAnsiTheme="majorBidi" w:cstheme="majorBidi"/>
          <w:sz w:val="24"/>
          <w:szCs w:val="24"/>
        </w:rPr>
        <w:t>rmo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Fisher Scientific, USA) in</w:t>
      </w:r>
      <w:r w:rsidRPr="00E56D18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E56D18">
        <w:rPr>
          <w:rFonts w:asciiTheme="majorBidi" w:hAnsiTheme="majorBidi" w:cstheme="majorBidi"/>
          <w:sz w:val="24"/>
          <w:szCs w:val="24"/>
        </w:rPr>
        <w:t>Quantstudio</w:t>
      </w:r>
      <w:proofErr w:type="spellEnd"/>
      <w:r w:rsidRPr="00E56D18">
        <w:rPr>
          <w:rFonts w:asciiTheme="majorBidi" w:hAnsiTheme="majorBidi" w:cstheme="majorBidi"/>
          <w:sz w:val="24"/>
          <w:szCs w:val="24"/>
        </w:rPr>
        <w:t xml:space="preserve"> 3 system (</w:t>
      </w:r>
      <w:proofErr w:type="spellStart"/>
      <w:r w:rsidRPr="00E56D18">
        <w:rPr>
          <w:rFonts w:asciiTheme="majorBidi" w:hAnsiTheme="majorBidi" w:cstheme="majorBidi"/>
          <w:sz w:val="24"/>
          <w:szCs w:val="24"/>
        </w:rPr>
        <w:t>Thermo</w:t>
      </w:r>
      <w:proofErr w:type="spellEnd"/>
      <w:r w:rsidRPr="00E56D18">
        <w:rPr>
          <w:rFonts w:asciiTheme="majorBidi" w:hAnsiTheme="majorBidi" w:cstheme="majorBidi"/>
          <w:sz w:val="24"/>
          <w:szCs w:val="24"/>
        </w:rPr>
        <w:t xml:space="preserve"> Fisher Scientific,</w:t>
      </w:r>
      <w:r>
        <w:rPr>
          <w:rFonts w:asciiTheme="majorBidi" w:hAnsiTheme="majorBidi" w:cstheme="majorBidi"/>
          <w:sz w:val="24"/>
          <w:szCs w:val="24"/>
        </w:rPr>
        <w:t xml:space="preserve"> USA). </w:t>
      </w:r>
      <w:r>
        <w:rPr>
          <w:rFonts w:asciiTheme="majorBidi" w:hAnsiTheme="majorBidi" w:cstheme="majorBidi"/>
          <w:sz w:val="24"/>
          <w:szCs w:val="24"/>
        </w:rPr>
        <w:lastRenderedPageBreak/>
        <w:t xml:space="preserve">The thermal </w:t>
      </w:r>
      <w:r w:rsidRPr="00E56D18">
        <w:rPr>
          <w:rFonts w:asciiTheme="majorBidi" w:hAnsiTheme="majorBidi" w:cstheme="majorBidi"/>
          <w:sz w:val="24"/>
          <w:szCs w:val="24"/>
        </w:rPr>
        <w:t>cycling parameters were 50 °C for 2 min</w:t>
      </w:r>
      <w:r>
        <w:rPr>
          <w:rFonts w:asciiTheme="majorBidi" w:hAnsiTheme="majorBidi" w:cstheme="majorBidi"/>
          <w:sz w:val="24"/>
          <w:szCs w:val="24"/>
        </w:rPr>
        <w:t>,</w:t>
      </w:r>
      <w:r w:rsidRPr="00E56D18">
        <w:rPr>
          <w:rFonts w:asciiTheme="majorBidi" w:hAnsiTheme="majorBidi" w:cstheme="majorBidi"/>
          <w:sz w:val="24"/>
          <w:szCs w:val="24"/>
        </w:rPr>
        <w:t xml:space="preserve"> 95 °C for 2 min</w:t>
      </w:r>
      <w:r>
        <w:rPr>
          <w:rFonts w:asciiTheme="majorBidi" w:hAnsiTheme="majorBidi" w:cstheme="majorBidi"/>
          <w:sz w:val="24"/>
          <w:szCs w:val="24"/>
        </w:rPr>
        <w:t>,</w:t>
      </w:r>
      <w:r w:rsidRPr="00E56D18">
        <w:rPr>
          <w:rFonts w:asciiTheme="majorBidi" w:hAnsiTheme="majorBidi" w:cstheme="majorBidi"/>
          <w:sz w:val="24"/>
          <w:szCs w:val="24"/>
        </w:rPr>
        <w:t xml:space="preserve"> followed by 40 cycles of 95 °C fo</w:t>
      </w:r>
      <w:r>
        <w:rPr>
          <w:rFonts w:asciiTheme="majorBidi" w:hAnsiTheme="majorBidi" w:cstheme="majorBidi"/>
          <w:sz w:val="24"/>
          <w:szCs w:val="24"/>
        </w:rPr>
        <w:t>r 1 s and 60 °C for 20 s.</w:t>
      </w:r>
      <w:r w:rsidRPr="00E56D18">
        <w:rPr>
          <w:rFonts w:asciiTheme="majorBidi" w:hAnsiTheme="majorBidi" w:cstheme="majorBidi"/>
          <w:sz w:val="24"/>
          <w:szCs w:val="24"/>
        </w:rPr>
        <w:t xml:space="preserve"> </w:t>
      </w:r>
    </w:p>
    <w:p w14:paraId="213CBF34" w14:textId="75E952D1" w:rsidR="006576F8" w:rsidRDefault="00736FDF" w:rsidP="0052614B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36FDF">
        <w:rPr>
          <w:rFonts w:ascii="Times New Roman" w:hAnsi="Times New Roman" w:cs="Times New Roman"/>
          <w:i/>
          <w:iCs/>
          <w:sz w:val="24"/>
          <w:szCs w:val="24"/>
        </w:rPr>
        <w:t>Whole transcriptome analysis (RNA</w:t>
      </w:r>
      <w:r w:rsidR="0017665F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736FDF">
        <w:rPr>
          <w:rFonts w:ascii="Times New Roman" w:hAnsi="Times New Roman" w:cs="Times New Roman"/>
          <w:i/>
          <w:iCs/>
          <w:sz w:val="24"/>
          <w:szCs w:val="24"/>
        </w:rPr>
        <w:t>seq</w:t>
      </w:r>
      <w:proofErr w:type="spellEnd"/>
      <w:r w:rsidRPr="00736FDF">
        <w:rPr>
          <w:rFonts w:ascii="Times New Roman" w:hAnsi="Times New Roman" w:cs="Times New Roman"/>
          <w:i/>
          <w:iCs/>
          <w:sz w:val="24"/>
          <w:szCs w:val="24"/>
        </w:rPr>
        <w:t>):</w:t>
      </w:r>
    </w:p>
    <w:p w14:paraId="1E482EF5" w14:textId="60EFAEB5" w:rsidR="007D64F3" w:rsidRDefault="007D64F3" w:rsidP="007D64F3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BM-MSCs were cultured for four days in 3D and 2D culture</w:t>
      </w:r>
      <w:r w:rsidR="00C530D7">
        <w:rPr>
          <w:rFonts w:ascii="Times New Roman" w:hAnsi="Times New Roman" w:cs="Times New Roman"/>
          <w:sz w:val="24"/>
          <w:szCs w:val="24"/>
        </w:rPr>
        <w:t>, and</w:t>
      </w:r>
      <w:r>
        <w:rPr>
          <w:rFonts w:ascii="Times New Roman" w:hAnsi="Times New Roman" w:cs="Times New Roman"/>
          <w:sz w:val="24"/>
          <w:szCs w:val="24"/>
        </w:rPr>
        <w:t xml:space="preserve"> total RNA was extracted from the cells </w:t>
      </w:r>
      <w:r w:rsidRPr="00E56D18">
        <w:rPr>
          <w:rFonts w:asciiTheme="majorBidi" w:hAnsiTheme="majorBidi" w:cstheme="majorBidi"/>
          <w:sz w:val="24"/>
          <w:szCs w:val="24"/>
        </w:rPr>
        <w:t>using the m</w:t>
      </w:r>
      <w:r>
        <w:rPr>
          <w:rFonts w:asciiTheme="majorBidi" w:hAnsiTheme="majorBidi" w:cstheme="majorBidi"/>
          <w:sz w:val="24"/>
          <w:szCs w:val="24"/>
        </w:rPr>
        <w:t xml:space="preserve">ixed </w:t>
      </w:r>
      <w:proofErr w:type="spellStart"/>
      <w:r>
        <w:rPr>
          <w:rFonts w:asciiTheme="majorBidi" w:hAnsiTheme="majorBidi" w:cstheme="majorBidi"/>
          <w:sz w:val="24"/>
          <w:szCs w:val="24"/>
        </w:rPr>
        <w:t>Trizol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>
        <w:rPr>
          <w:rFonts w:asciiTheme="majorBidi" w:hAnsiTheme="majorBidi" w:cstheme="majorBidi"/>
          <w:sz w:val="24"/>
          <w:szCs w:val="24"/>
        </w:rPr>
        <w:t>Qiagen</w:t>
      </w:r>
      <w:proofErr w:type="spellEnd"/>
      <w:r>
        <w:rPr>
          <w:rFonts w:asciiTheme="majorBidi" w:hAnsiTheme="majorBidi" w:cstheme="majorBidi"/>
          <w:sz w:val="24"/>
          <w:szCs w:val="24"/>
        </w:rPr>
        <w:t>® RNeasy Mini</w:t>
      </w:r>
      <w:r w:rsidRPr="00E56D18">
        <w:rPr>
          <w:rFonts w:asciiTheme="majorBidi" w:hAnsiTheme="majorBidi" w:cstheme="majorBidi"/>
          <w:sz w:val="24"/>
          <w:szCs w:val="24"/>
        </w:rPr>
        <w:t xml:space="preserve"> </w:t>
      </w:r>
      <w:r w:rsidR="003A7447">
        <w:rPr>
          <w:rFonts w:asciiTheme="majorBidi" w:hAnsiTheme="majorBidi" w:cstheme="majorBidi"/>
          <w:sz w:val="24"/>
          <w:szCs w:val="24"/>
        </w:rPr>
        <w:t>K</w:t>
      </w:r>
      <w:r w:rsidRPr="00E56D18">
        <w:rPr>
          <w:rFonts w:asciiTheme="majorBidi" w:hAnsiTheme="majorBidi" w:cstheme="majorBidi"/>
          <w:sz w:val="24"/>
          <w:szCs w:val="24"/>
        </w:rPr>
        <w:t>it (</w:t>
      </w:r>
      <w:proofErr w:type="spellStart"/>
      <w:r w:rsidRPr="00E56D18">
        <w:rPr>
          <w:rFonts w:asciiTheme="majorBidi" w:hAnsiTheme="majorBidi" w:cstheme="majorBidi"/>
          <w:sz w:val="24"/>
          <w:szCs w:val="24"/>
        </w:rPr>
        <w:t>Qiagen</w:t>
      </w:r>
      <w:proofErr w:type="spellEnd"/>
      <w:r w:rsidRPr="00E56D18">
        <w:rPr>
          <w:rFonts w:asciiTheme="majorBidi" w:hAnsiTheme="majorBidi" w:cstheme="majorBidi"/>
          <w:sz w:val="24"/>
          <w:szCs w:val="24"/>
        </w:rPr>
        <w:t>, USA).</w:t>
      </w:r>
      <w:r>
        <w:rPr>
          <w:rFonts w:asciiTheme="majorBidi" w:hAnsiTheme="majorBidi" w:cstheme="majorBidi"/>
          <w:sz w:val="24"/>
          <w:szCs w:val="24"/>
        </w:rPr>
        <w:t xml:space="preserve"> Three different biological replicates were used. </w:t>
      </w:r>
    </w:p>
    <w:p w14:paraId="3197C8D3" w14:textId="057BD0CC" w:rsidR="007D64F3" w:rsidRPr="007D64F3" w:rsidRDefault="007D64F3" w:rsidP="007D64F3">
      <w:pPr>
        <w:spacing w:after="0" w:line="480" w:lineRule="auto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</w:pP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RNA quality control, library preparation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,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and sequencing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: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RNAs were quantified using a Qubit (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Thermo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Scientific, Invitrogen, </w:t>
      </w:r>
      <w:proofErr w:type="gram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Carlsbad</w:t>
      </w:r>
      <w:proofErr w:type="gram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, CA, USA). The integrity was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analy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z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ed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="003A7447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using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a 2100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Bioanalyzer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(Agilent RNA 6000 Nano Kit,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Waldbronn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, Germany). All samples showed a RIN number higher than 9.</w:t>
      </w:r>
    </w:p>
    <w:p w14:paraId="4B0AF206" w14:textId="68AA8480" w:rsidR="007D64F3" w:rsidRPr="007D64F3" w:rsidRDefault="007D64F3" w:rsidP="002E47A6">
      <w:pPr>
        <w:spacing w:after="0" w:line="480" w:lineRule="auto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</w:pP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Sequencing libraries were prepared with the Illumina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TruSeq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Stranded </w:t>
      </w:r>
      <w:r w:rsidR="004E0A4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m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RNA </w:t>
      </w:r>
      <w:r w:rsidR="004E0A4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sample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Prep</w:t>
      </w:r>
      <w:r w:rsidR="004E0A4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aration kit,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using 200-ng total RNA (Illumina,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USA) </w:t>
      </w:r>
      <w:r w:rsidR="003A7447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and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following the manufacture</w:t>
      </w:r>
      <w:r w:rsidR="003A7447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r’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s procedures. The qualities of the libraries were assessed </w:t>
      </w:r>
      <w:r w:rsidR="003A7447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using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Tapestation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HS DNA 5000 (Agilent Technologies, Santa Clara, USA). Libraries were quantified </w:t>
      </w:r>
      <w:r w:rsidR="003A7447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using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Qubit (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Thermo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Scientific, Invitrogen, </w:t>
      </w:r>
      <w:proofErr w:type="gram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Carlsbad</w:t>
      </w:r>
      <w:proofErr w:type="gram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, CA, USA) and pooled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equimolar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.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A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KAPA SYBR FAST Universal qPCR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K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it with Illumina Primer Premix (Kapa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Biosystems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Ltd., London, UK) was used for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the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pool quantification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,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and the pool size was cheeked on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a</w:t>
      </w:r>
      <w:r w:rsidR="00670460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Tapestation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(Agilent Technologies, Santa Clara, USA). 2.5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nM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of the pool was sequenced on the Illumina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Novaseq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6000 platform with 1%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PhiX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control at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the </w:t>
      </w:r>
      <w:r w:rsidR="002E47A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xxx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Bioscience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s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C</w:t>
      </w:r>
      <w:r w:rsidR="00670460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ore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L</w:t>
      </w:r>
      <w:r w:rsidR="00670460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ab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. The mRNA libraries were sequenced in one SP lane using 2 x 100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bp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paired-end reads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and the</w:t>
      </w:r>
      <w:r w:rsidR="00670460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Novaseq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6000 reagent Kit v1.5 (Illumina, Inc.).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FastQ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files were generated via 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I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llumina bcl2fastq2 starting from .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bcl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files produced by Illumina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Novaseq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6000 sequencer.</w:t>
      </w:r>
      <w:r w:rsidR="004E0A4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</w:p>
    <w:p w14:paraId="06B1C04C" w14:textId="4DF87B25" w:rsidR="007D64F3" w:rsidRPr="00DB39CC" w:rsidRDefault="007D64F3" w:rsidP="002E47A6">
      <w:pPr>
        <w:spacing w:after="0" w:line="480" w:lineRule="auto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</w:pP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lastRenderedPageBreak/>
        <w:t>Data analysis</w:t>
      </w:r>
      <w:r w:rsidRPr="007D64F3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: Raw sequences were processed</w:t>
      </w:r>
      <w:r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,</w:t>
      </w:r>
      <w:r w:rsidRPr="007D64F3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 xml:space="preserve">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and downstream analyses wer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e carried out using the package "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docker4seq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"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developed by Raffaele A.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Calogero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(</w:t>
      </w:r>
      <w:hyperlink r:id="rId9" w:history="1">
        <w:r w:rsidRPr="007D64F3">
          <w:rPr>
            <w:rFonts w:asciiTheme="majorBidi" w:hAnsiTheme="majorBidi" w:cstheme="majorBidi"/>
            <w:color w:val="222222"/>
            <w:sz w:val="24"/>
            <w:szCs w:val="24"/>
            <w:shd w:val="clear" w:color="auto" w:fill="FFFFFF"/>
            <w:lang w:val="en-GB"/>
          </w:rPr>
          <w:t>https://rpubs.com/rcaloger/279935</w:t>
        </w:r>
      </w:hyperlink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). This package executes a series of steps using Docker images in an 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RStudio</w:t>
      </w:r>
      <w:proofErr w:type="spellEnd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console. First, we </w:t>
      </w:r>
      <w:r w:rsidR="004E0A4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removed low-quality reads and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performed adapter trimming with skewer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begin"/>
      </w:r>
      <w:r w:rsidR="002E47A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instrText xml:space="preserve"> ADDIN EN.CITE &lt;EndNote&gt;&lt;Cite&gt;&lt;Author&gt;Jiang&lt;/Author&gt;&lt;Year&gt;2014&lt;/Year&gt;&lt;RecNum&gt;241&lt;/RecNum&gt;&lt;DisplayText&gt;[1]&lt;/DisplayText&gt;&lt;record&gt;&lt;rec-number&gt;241&lt;/rec-number&gt;&lt;foreign-keys&gt;&lt;key app="EN" db-id="zv9zxae5epzef8ea5xever0kdt90re09vzvt" timestamp="1688372618"&gt;241&lt;/key&gt;&lt;/foreign-keys&gt;&lt;ref-type name="Journal Article"&gt;17&lt;/ref-type&gt;&lt;contributors&gt;&lt;authors&gt;&lt;author&gt;Jiang, Hongshan&lt;/author&gt;&lt;author&gt;Lei, Rong&lt;/author&gt;&lt;author&gt;Ding, Shou-Wei&lt;/author&gt;&lt;author&gt;Zhu, Shuifang&lt;/author&gt;&lt;/authors&gt;&lt;/contributors&gt;&lt;titles&gt;&lt;title&gt;Skewer: a fast and accurate adapter trimmer for next-generation sequencing paired-end reads&lt;/title&gt;&lt;secondary-title&gt;BMC bioinformatics&lt;/secondary-title&gt;&lt;/titles&gt;&lt;periodical&gt;&lt;full-title&gt;BMC bioinformatics&lt;/full-title&gt;&lt;/periodical&gt;&lt;pages&gt;1-12&lt;/pages&gt;&lt;volume&gt;15&lt;/volume&gt;&lt;dates&gt;&lt;year&gt;2014&lt;/year&gt;&lt;/dates&gt;&lt;urls&gt;&lt;/urls&gt;&lt;/record&gt;&lt;/Cite&gt;&lt;/EndNote&gt;</w:instrTex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separate"/>
      </w:r>
      <w:r w:rsidR="002E47A6">
        <w:rPr>
          <w:rFonts w:asciiTheme="majorBidi" w:hAnsiTheme="majorBidi" w:cstheme="majorBidi"/>
          <w:noProof/>
          <w:color w:val="222222"/>
          <w:sz w:val="24"/>
          <w:szCs w:val="24"/>
          <w:shd w:val="clear" w:color="auto" w:fill="FFFFFF"/>
          <w:lang w:val="en-GB"/>
        </w:rPr>
        <w:t>[1]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end"/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, followed by a mapping of the sequences with STAR</w: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begin"/>
      </w:r>
      <w:r w:rsidR="002E47A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instrText xml:space="preserve"> ADDIN EN.CITE &lt;EndNote&gt;&lt;Cite&gt;&lt;Author&gt;Dobin&lt;/Author&gt;&lt;Year&gt;2013&lt;/Year&gt;&lt;RecNum&gt;242&lt;/RecNum&gt;&lt;DisplayText&gt;[2]&lt;/DisplayText&gt;&lt;record&gt;&lt;rec-number&gt;242&lt;/rec-number&gt;&lt;foreign-keys&gt;&lt;key app="EN" db-id="zv9zxae5epzef8ea5xever0kdt90re09vzvt" timestamp="1688373045"&gt;242&lt;/key&gt;&lt;/foreign-keys&gt;&lt;ref-type name="Journal Article"&gt;17&lt;/ref-type&gt;&lt;contributors&gt;&lt;authors&gt;&lt;author&gt;Dobin, Alexander&lt;/author&gt;&lt;author&gt;Davis, Carrie A&lt;/author&gt;&lt;author&gt;Schlesinger, Felix&lt;/author&gt;&lt;author&gt;Drenkow, Jorg&lt;/author&gt;&lt;author&gt;Zaleski, Chris&lt;/author&gt;&lt;author&gt;Jha, Sonali&lt;/author&gt;&lt;author&gt;Batut, Philippe&lt;/author&gt;&lt;author&gt;Chaisson, Mark&lt;/author&gt;&lt;author&gt;Gingeras, Thomas R&lt;/author&gt;&lt;/authors&gt;&lt;/contributors&gt;&lt;titles&gt;&lt;title&gt;STAR: ultrafast universal RNA-seq aligner&lt;/title&gt;&lt;secondary-title&gt;Bioinformatics&lt;/secondary-title&gt;&lt;/titles&gt;&lt;periodical&gt;&lt;full-title&gt;Bioinformatics&lt;/full-title&gt;&lt;/periodical&gt;&lt;pages&gt;15-21&lt;/pages&gt;&lt;volume&gt;29&lt;/volume&gt;&lt;number&gt;1&lt;/number&gt;&lt;dates&gt;&lt;year&gt;2013&lt;/year&gt;&lt;/dates&gt;&lt;isbn&gt;1367-4811&lt;/isbn&gt;&lt;urls&gt;&lt;/urls&gt;&lt;/record&gt;&lt;/Cite&gt;&lt;/EndNote&gt;</w:instrTex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separate"/>
      </w:r>
      <w:r w:rsidR="002E47A6">
        <w:rPr>
          <w:rFonts w:asciiTheme="majorBidi" w:hAnsiTheme="majorBidi" w:cstheme="majorBidi"/>
          <w:noProof/>
          <w:color w:val="222222"/>
          <w:sz w:val="24"/>
          <w:szCs w:val="24"/>
          <w:shd w:val="clear" w:color="auto" w:fill="FFFFFF"/>
          <w:lang w:val="en-GB"/>
        </w:rPr>
        <w:t>[2]</w: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end"/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, counting genes and isoforms with RSEM </w: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begin"/>
      </w:r>
      <w:r w:rsidR="002E47A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instrText xml:space="preserve"> ADDIN EN.CITE &lt;EndNote&gt;&lt;Cite&gt;&lt;Author&gt;Li&lt;/Author&gt;&lt;Year&gt;2011&lt;/Year&gt;&lt;RecNum&gt;243&lt;/RecNum&gt;&lt;DisplayText&gt;[3]&lt;/DisplayText&gt;&lt;record&gt;&lt;rec-number&gt;243&lt;/rec-number&gt;&lt;foreign-keys&gt;&lt;key app="EN" db-id="zv9zxae5epzef8ea5xever0kdt90re09vzvt" timestamp="1688373108"&gt;243&lt;/key&gt;&lt;/foreign-keys&gt;&lt;ref-type name="Journal Article"&gt;17&lt;/ref-type&gt;&lt;contributors&gt;&lt;authors&gt;&lt;author&gt;Li, Bo&lt;/author&gt;&lt;author&gt;Dewey, Colin N&lt;/author&gt;&lt;/authors&gt;&lt;/contributors&gt;&lt;titles&gt;&lt;title&gt;RSEM: accurate transcript quantification from RNA-Seq data with or without a reference genome&lt;/title&gt;&lt;secondary-title&gt;BMC bioinformatics&lt;/secondary-title&gt;&lt;/titles&gt;&lt;periodical&gt;&lt;full-title&gt;BMC bioinformatics&lt;/full-title&gt;&lt;/periodical&gt;&lt;pages&gt;1-16&lt;/pages&gt;&lt;volume&gt;12&lt;/volume&gt;&lt;dates&gt;&lt;year&gt;2011&lt;/year&gt;&lt;/dates&gt;&lt;urls&gt;&lt;/urls&gt;&lt;/record&gt;&lt;/Cite&gt;&lt;/EndNote&gt;</w:instrTex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separate"/>
      </w:r>
      <w:r w:rsidR="002E47A6">
        <w:rPr>
          <w:rFonts w:asciiTheme="majorBidi" w:hAnsiTheme="majorBidi" w:cstheme="majorBidi"/>
          <w:noProof/>
          <w:color w:val="222222"/>
          <w:sz w:val="24"/>
          <w:szCs w:val="24"/>
          <w:shd w:val="clear" w:color="auto" w:fill="FFFFFF"/>
          <w:lang w:val="en-GB"/>
        </w:rPr>
        <w:t>[3]</w: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end"/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, and gene annotation by ENSEMBL [https://www.ensembl.org/index.html] with the function 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"</w:t>
      </w:r>
      <w:proofErr w:type="spellStart"/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rnaseqCounts</w:t>
      </w:r>
      <w:proofErr w:type="spellEnd"/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"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. The Human genome reference used for the alignment and annotation was GRCh38. The </w:t>
      </w:r>
      <w:r w:rsidR="004E0A4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count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tables generated by RSEM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using</w:t>
      </w:r>
      <w:r w:rsidR="00670460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the function 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"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sample2experiment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"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were used for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the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differential expression analysis and </w:t>
      </w:r>
      <w:r w:rsidR="004E0A4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the </w:t>
      </w:r>
      <w:r w:rsidR="004E0A4F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TPM</w:t>
      </w:r>
      <w:r w:rsidR="004E0A4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(Transcripts Per </w:t>
      </w:r>
      <w:proofErr w:type="spellStart"/>
      <w:r w:rsidR="004E0A4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kilobase</w:t>
      </w:r>
      <w:proofErr w:type="spellEnd"/>
      <w:r w:rsidR="004E0A4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Million) table for</w:t>
      </w:r>
      <w:r w:rsidR="004E0A4F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data visualization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by a</w:t>
      </w:r>
      <w:r w:rsidR="00670460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p</w:t>
      </w:r>
      <w:r w:rsidR="00670460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rincipal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c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omponent </w:t>
      </w:r>
      <w:r w:rsidR="0067046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a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nalysis. </w:t>
      </w:r>
      <w:r w:rsidR="003571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The d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ifferential expression analysis between the 2D and 3D groups was per</w: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formed </w:t>
      </w:r>
      <w:r w:rsidR="003571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using</w: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the package DESeq2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="00DB39CC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begin"/>
      </w:r>
      <w:r w:rsidR="002E47A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instrText xml:space="preserve"> ADDIN EN.CITE &lt;EndNote&gt;&lt;Cite&gt;&lt;Author&gt;Love&lt;/Author&gt;&lt;Year&gt;2014&lt;/Year&gt;&lt;RecNum&gt;244&lt;/RecNum&gt;&lt;DisplayText&gt;[4]&lt;/DisplayText&gt;&lt;record&gt;&lt;rec-number&gt;244&lt;/rec-number&gt;&lt;foreign-keys&gt;&lt;key app="EN" db-id="zv9zxae5epzef8ea5xever0kdt90re09vzvt" timestamp="1688373142"&gt;244&lt;/key&gt;&lt;/foreign-keys&gt;&lt;ref-type name="Journal Article"&gt;17&lt;/ref-type&gt;&lt;contributors&gt;&lt;authors&gt;&lt;author&gt;Love, Michael I&lt;/author&gt;&lt;author&gt;Huber, Wolfgang&lt;/author&gt;&lt;author&gt;Anders, Simon&lt;/author&gt;&lt;/authors&gt;&lt;/contributors&gt;&lt;titles&gt;&lt;title&gt;Moderated estimation of fold change and dispersion for RNA-seq data with DESeq2&lt;/title&gt;&lt;secondary-title&gt;Genome biology&lt;/secondary-title&gt;&lt;/titles&gt;&lt;periodical&gt;&lt;full-title&gt;Genome biology&lt;/full-title&gt;&lt;/periodical&gt;&lt;pages&gt;1-21&lt;/pages&gt;&lt;volume&gt;15&lt;/volume&gt;&lt;number&gt;12&lt;/number&gt;&lt;dates&gt;&lt;year&gt;2014&lt;/year&gt;&lt;/dates&gt;&lt;isbn&gt;1474-760X&lt;/isbn&gt;&lt;urls&gt;&lt;/urls&gt;&lt;/record&gt;&lt;/Cite&gt;&lt;/EndNote&gt;</w:instrText>
      </w:r>
      <w:r w:rsidR="00DB39CC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separate"/>
      </w:r>
      <w:r w:rsidR="002E47A6">
        <w:rPr>
          <w:rFonts w:asciiTheme="majorBidi" w:hAnsiTheme="majorBidi" w:cstheme="majorBidi"/>
          <w:noProof/>
          <w:color w:val="222222"/>
          <w:sz w:val="24"/>
          <w:szCs w:val="24"/>
          <w:shd w:val="clear" w:color="auto" w:fill="FFFFFF"/>
          <w:lang w:val="en-GB"/>
        </w:rPr>
        <w:t>[4]</w:t>
      </w:r>
      <w:r w:rsidR="00DB39CC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end"/>
      </w:r>
      <w:r w:rsidR="00DB39CC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="003571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and</w:t>
      </w:r>
      <w:r w:rsidR="00357121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the function 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"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wrapperDeseq2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"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.</w:t>
      </w:r>
    </w:p>
    <w:p w14:paraId="6C2AC8B2" w14:textId="021B18C2" w:rsidR="007D64F3" w:rsidRPr="007D64F3" w:rsidRDefault="007D64F3" w:rsidP="004E0A4F">
      <w:pPr>
        <w:shd w:val="clear" w:color="auto" w:fill="FFFFFF"/>
        <w:spacing w:after="0" w:line="480" w:lineRule="auto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</w:pP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Heatmap</w:t>
      </w:r>
      <w:r w:rsidR="00E10CC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s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="00E10CC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were</w:t>
      </w:r>
      <w:r w:rsidR="00E10CC6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="004E0A4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computed using the TPM values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only for significant genes (FDR &lt; 0.05) and with a fold change higher than 1 in the online tool 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"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Morpheus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"</w:t>
      </w:r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from the Broad Institute (</w:t>
      </w:r>
      <w:hyperlink r:id="rId10" w:history="1">
        <w:r w:rsidRPr="007D64F3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  <w:lang w:val="en-GB"/>
          </w:rPr>
          <w:t>https://software.broadinstitute.org/morpheus/</w:t>
        </w:r>
      </w:hyperlink>
      <w:r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).</w:t>
      </w:r>
    </w:p>
    <w:p w14:paraId="4062517F" w14:textId="70BA82D2" w:rsidR="007D64F3" w:rsidRPr="00390FA5" w:rsidRDefault="00122614" w:rsidP="00390FA5">
      <w:pPr>
        <w:shd w:val="clear" w:color="auto" w:fill="FFFFFF"/>
        <w:spacing w:after="0" w:line="480" w:lineRule="auto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A p</w:t>
      </w:r>
      <w:r w:rsidR="007D64F3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athway analysis for the significant genes was carried out using </w:t>
      </w:r>
      <w:r w:rsid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the "</w:t>
      </w:r>
      <w:proofErr w:type="spellStart"/>
      <w:r w:rsidR="007D64F3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Metascape</w:t>
      </w:r>
      <w:proofErr w:type="spellEnd"/>
      <w:r w:rsid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"</w:t>
      </w:r>
      <w:r w:rsidR="007D64F3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online pl</w: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atform with default settings </w: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begin"/>
      </w:r>
      <w:r w:rsidR="002E47A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instrText xml:space="preserve"> ADDIN EN.CITE &lt;EndNote&gt;&lt;Cite&gt;&lt;Author&gt;Zhou&lt;/Author&gt;&lt;Year&gt;2019&lt;/Year&gt;&lt;RecNum&gt;245&lt;/RecNum&gt;&lt;DisplayText&gt;[5]&lt;/DisplayText&gt;&lt;record&gt;&lt;rec-number&gt;245&lt;/rec-number&gt;&lt;foreign-keys&gt;&lt;key app="EN" db-id="zv9zxae5epzef8ea5xever0kdt90re09vzvt" timestamp="1688373184"&gt;245&lt;/key&gt;&lt;/foreign-keys&gt;&lt;ref-type name="Journal Article"&gt;17&lt;/ref-type&gt;&lt;contributors&gt;&lt;authors&gt;&lt;author&gt;Zhou, Yingyao&lt;/author&gt;&lt;author&gt;Zhou, Bin&lt;/author&gt;&lt;author&gt;Pache, Lars&lt;/author&gt;&lt;author&gt;Chang, Max&lt;/author&gt;&lt;author&gt;Khodabakhshi, Alireza Hadj&lt;/author&gt;&lt;author&gt;Tanaseichuk, Olga&lt;/author&gt;&lt;author&gt;Benner, Christopher&lt;/author&gt;&lt;author&gt;Chanda, Sumit K&lt;/author&gt;&lt;/authors&gt;&lt;/contributors&gt;&lt;titles&gt;&lt;title&gt;Metascape provides a biologist-oriented resource for the analysis of systems-level datasets&lt;/title&gt;&lt;secondary-title&gt;Nature communications&lt;/secondary-title&gt;&lt;/titles&gt;&lt;periodical&gt;&lt;full-title&gt;Nature communications&lt;/full-title&gt;&lt;/periodical&gt;&lt;pages&gt;1523&lt;/pages&gt;&lt;volume&gt;10&lt;/volume&gt;&lt;number&gt;1&lt;/number&gt;&lt;dates&gt;&lt;year&gt;2019&lt;/year&gt;&lt;/dates&gt;&lt;isbn&gt;2041-1723&lt;/isbn&gt;&lt;urls&gt;&lt;/urls&gt;&lt;/record&gt;&lt;/Cite&gt;&lt;/EndNote&gt;</w:instrTex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separate"/>
      </w:r>
      <w:r w:rsidR="002E47A6">
        <w:rPr>
          <w:rFonts w:asciiTheme="majorBidi" w:hAnsiTheme="majorBidi" w:cstheme="majorBidi"/>
          <w:noProof/>
          <w:color w:val="222222"/>
          <w:sz w:val="24"/>
          <w:szCs w:val="24"/>
          <w:shd w:val="clear" w:color="auto" w:fill="FFFFFF"/>
          <w:lang w:val="en-GB"/>
        </w:rPr>
        <w:t>[5]</w:t>
      </w:r>
      <w:r w:rsidR="00630AD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fldChar w:fldCharType="end"/>
      </w:r>
      <w:r w:rsidR="007D64F3" w:rsidRPr="007D64F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.</w:t>
      </w:r>
      <w:r w:rsidR="00CA7EA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 DAVID online tool </w:t>
      </w:r>
      <w:r w:rsidR="00CA7EA8" w:rsidRPr="004949B9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PEVuZE5vdGU+PENpdGU+PEF1dGhvcj5IdWFuZyBkYTwvQXV0aG9yPjxZZWFyPjIwMDk8L1llYXI+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==
</w:fldData>
        </w:fldChar>
      </w:r>
      <w:r w:rsidR="002E47A6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2E47A6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PEVuZE5vdGU+PENpdGU+PEF1dGhvcj5IdWFuZyBkYTwvQXV0aG9yPjxZZWFyPjIwMDk8L1llYXI+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==
</w:fldData>
        </w:fldChar>
      </w:r>
      <w:r w:rsidR="002E47A6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2E47A6">
        <w:rPr>
          <w:rFonts w:asciiTheme="majorBidi" w:hAnsiTheme="majorBidi" w:cstheme="majorBidi"/>
          <w:sz w:val="24"/>
          <w:szCs w:val="24"/>
        </w:rPr>
      </w:r>
      <w:r w:rsidR="002E47A6">
        <w:rPr>
          <w:rFonts w:asciiTheme="majorBidi" w:hAnsiTheme="majorBidi" w:cstheme="majorBidi"/>
          <w:sz w:val="24"/>
          <w:szCs w:val="24"/>
        </w:rPr>
        <w:fldChar w:fldCharType="end"/>
      </w:r>
      <w:r w:rsidR="00CA7EA8" w:rsidRPr="004949B9">
        <w:rPr>
          <w:rFonts w:asciiTheme="majorBidi" w:hAnsiTheme="majorBidi" w:cstheme="majorBidi"/>
          <w:sz w:val="24"/>
          <w:szCs w:val="24"/>
        </w:rPr>
      </w:r>
      <w:r w:rsidR="00CA7EA8" w:rsidRPr="004949B9">
        <w:rPr>
          <w:rFonts w:asciiTheme="majorBidi" w:hAnsiTheme="majorBidi" w:cstheme="majorBidi"/>
          <w:sz w:val="24"/>
          <w:szCs w:val="24"/>
        </w:rPr>
        <w:fldChar w:fldCharType="separate"/>
      </w:r>
      <w:r w:rsidR="002E47A6">
        <w:rPr>
          <w:rFonts w:asciiTheme="majorBidi" w:hAnsiTheme="majorBidi" w:cstheme="majorBidi"/>
          <w:noProof/>
          <w:sz w:val="24"/>
          <w:szCs w:val="24"/>
        </w:rPr>
        <w:t>[6, 7]</w:t>
      </w:r>
      <w:r w:rsidR="00CA7EA8" w:rsidRPr="004949B9">
        <w:rPr>
          <w:rFonts w:asciiTheme="majorBidi" w:hAnsiTheme="majorBidi" w:cstheme="majorBidi"/>
          <w:sz w:val="24"/>
          <w:szCs w:val="24"/>
        </w:rPr>
        <w:fldChar w:fldCharType="end"/>
      </w:r>
      <w:r w:rsidR="00CA7EA8">
        <w:rPr>
          <w:rFonts w:asciiTheme="majorBidi" w:hAnsiTheme="majorBidi" w:cstheme="majorBidi"/>
          <w:sz w:val="24"/>
          <w:szCs w:val="24"/>
        </w:rPr>
        <w:t xml:space="preserve"> </w:t>
      </w:r>
      <w:r w:rsidR="00390FA5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 xml:space="preserve">was used for Go term analysis, </w:t>
      </w:r>
      <w:r w:rsidR="00390FA5">
        <w:rPr>
          <w:rFonts w:ascii="Times New Roman" w:hAnsi="Times New Roman" w:cs="Times New Roman"/>
          <w:sz w:val="24"/>
          <w:szCs w:val="24"/>
        </w:rPr>
        <w:t xml:space="preserve">and KEGG </w:t>
      </w:r>
      <w:r w:rsidR="00390FA5" w:rsidRPr="00390FA5">
        <w:rPr>
          <w:rFonts w:ascii="Times New Roman" w:hAnsi="Times New Roman" w:cs="Times New Roman"/>
          <w:sz w:val="24"/>
          <w:szCs w:val="24"/>
          <w:highlight w:val="yellow"/>
        </w:rPr>
        <w:fldChar w:fldCharType="begin">
          <w:fldData xml:space="preserve">PEVuZE5vdGU+PENpdGU+PEF1dGhvcj5LYW5laGlzYTwvQXV0aG9yPjxZZWFyPjIwMDA8L1llYXI+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=
</w:fldData>
        </w:fldChar>
      </w:r>
      <w:r w:rsidR="00390FA5" w:rsidRPr="00390FA5"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</w:instrText>
      </w:r>
      <w:r w:rsidR="00390FA5" w:rsidRPr="00390FA5">
        <w:rPr>
          <w:rFonts w:ascii="Times New Roman" w:hAnsi="Times New Roman" w:cs="Times New Roman"/>
          <w:sz w:val="24"/>
          <w:szCs w:val="24"/>
          <w:highlight w:val="yellow"/>
        </w:rPr>
        <w:fldChar w:fldCharType="begin">
          <w:fldData xml:space="preserve">PEVuZE5vdGU+PENpdGU+PEF1dGhvcj5LYW5laGlzYTwvQXV0aG9yPjxZZWFyPjIwMDA8L1llYXI+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=
</w:fldData>
        </w:fldChar>
      </w:r>
      <w:r w:rsidR="00390FA5" w:rsidRPr="00390FA5"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EN.CITE.DATA </w:instrText>
      </w:r>
      <w:r w:rsidR="00390FA5" w:rsidRPr="00390FA5">
        <w:rPr>
          <w:rFonts w:ascii="Times New Roman" w:hAnsi="Times New Roman" w:cs="Times New Roman"/>
          <w:sz w:val="24"/>
          <w:szCs w:val="24"/>
          <w:highlight w:val="yellow"/>
        </w:rPr>
      </w:r>
      <w:r w:rsidR="00390FA5" w:rsidRPr="00390FA5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 w:rsidR="00390FA5" w:rsidRPr="00390FA5">
        <w:rPr>
          <w:rFonts w:ascii="Times New Roman" w:hAnsi="Times New Roman" w:cs="Times New Roman"/>
          <w:sz w:val="24"/>
          <w:szCs w:val="24"/>
          <w:highlight w:val="yellow"/>
        </w:rPr>
      </w:r>
      <w:r w:rsidR="00390FA5" w:rsidRPr="00390FA5">
        <w:rPr>
          <w:rFonts w:ascii="Times New Roman" w:hAnsi="Times New Roman" w:cs="Times New Roman"/>
          <w:sz w:val="24"/>
          <w:szCs w:val="24"/>
          <w:highlight w:val="yellow"/>
        </w:rPr>
        <w:fldChar w:fldCharType="separate"/>
      </w:r>
      <w:r w:rsidR="00390FA5" w:rsidRPr="00390FA5">
        <w:rPr>
          <w:rFonts w:ascii="Times New Roman" w:hAnsi="Times New Roman" w:cs="Times New Roman"/>
          <w:noProof/>
          <w:sz w:val="24"/>
          <w:szCs w:val="24"/>
          <w:highlight w:val="yellow"/>
        </w:rPr>
        <w:t>[8-10]</w:t>
      </w:r>
      <w:r w:rsidR="00390FA5" w:rsidRPr="00390FA5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 w:rsidR="00390FA5">
        <w:rPr>
          <w:rFonts w:ascii="Times New Roman" w:hAnsi="Times New Roman" w:cs="Times New Roman"/>
          <w:sz w:val="24"/>
          <w:szCs w:val="24"/>
        </w:rPr>
        <w:t xml:space="preserve"> </w:t>
      </w:r>
      <w:r w:rsidR="00390FA5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for pathway analysis. </w:t>
      </w:r>
    </w:p>
    <w:p w14:paraId="4851C535" w14:textId="77777777" w:rsidR="007D64F3" w:rsidRPr="00736FDF" w:rsidRDefault="007D64F3" w:rsidP="0052614B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924832F" w14:textId="70D06462" w:rsidR="00F932DC" w:rsidRPr="00F932DC" w:rsidRDefault="00F932DC" w:rsidP="00F932DC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F932D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F932D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F932D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F932D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F932DC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F932D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F932D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F932DC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AML </w:t>
      </w:r>
      <w:r w:rsidR="00AA4059" w:rsidRPr="00F932DC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patients’</w:t>
      </w:r>
      <w:r w:rsidRPr="00F932DC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6"/>
        <w:gridCol w:w="1376"/>
        <w:gridCol w:w="1144"/>
        <w:gridCol w:w="1506"/>
        <w:gridCol w:w="1262"/>
        <w:gridCol w:w="1512"/>
      </w:tblGrid>
      <w:tr w:rsidR="00F932DC" w14:paraId="763BAF45" w14:textId="77777777" w:rsidTr="00C63406">
        <w:tc>
          <w:tcPr>
            <w:tcW w:w="1186" w:type="dxa"/>
          </w:tcPr>
          <w:p w14:paraId="4DA7FA78" w14:textId="77777777" w:rsidR="00F932DC" w:rsidRDefault="00F932DC" w:rsidP="00C63406">
            <w:r>
              <w:t xml:space="preserve">Patient number </w:t>
            </w:r>
          </w:p>
        </w:tc>
        <w:tc>
          <w:tcPr>
            <w:tcW w:w="1376" w:type="dxa"/>
          </w:tcPr>
          <w:p w14:paraId="4040A57C" w14:textId="77777777" w:rsidR="00F932DC" w:rsidRDefault="00F932DC" w:rsidP="00C63406">
            <w:r>
              <w:t>Gender</w:t>
            </w:r>
          </w:p>
        </w:tc>
        <w:tc>
          <w:tcPr>
            <w:tcW w:w="1144" w:type="dxa"/>
          </w:tcPr>
          <w:p w14:paraId="0B19625D" w14:textId="77777777" w:rsidR="00F932DC" w:rsidRDefault="00F932DC" w:rsidP="00C63406">
            <w:r>
              <w:t>Age</w:t>
            </w:r>
          </w:p>
        </w:tc>
        <w:tc>
          <w:tcPr>
            <w:tcW w:w="1506" w:type="dxa"/>
          </w:tcPr>
          <w:p w14:paraId="67DF34DE" w14:textId="77777777" w:rsidR="00F932DC" w:rsidRDefault="00F932DC" w:rsidP="00C63406">
            <w:r>
              <w:t xml:space="preserve">Sample source </w:t>
            </w:r>
          </w:p>
        </w:tc>
        <w:tc>
          <w:tcPr>
            <w:tcW w:w="1262" w:type="dxa"/>
          </w:tcPr>
          <w:p w14:paraId="78FC137E" w14:textId="77777777" w:rsidR="00F932DC" w:rsidRDefault="00F932DC" w:rsidP="00C63406">
            <w:r>
              <w:t>Blast %</w:t>
            </w:r>
          </w:p>
        </w:tc>
        <w:tc>
          <w:tcPr>
            <w:tcW w:w="1512" w:type="dxa"/>
          </w:tcPr>
          <w:p w14:paraId="7984C9B9" w14:textId="77777777" w:rsidR="00F932DC" w:rsidRDefault="00F932DC" w:rsidP="00C63406">
            <w:r>
              <w:t xml:space="preserve">Disease status </w:t>
            </w:r>
          </w:p>
        </w:tc>
      </w:tr>
      <w:tr w:rsidR="00F932DC" w14:paraId="0EA83BEA" w14:textId="77777777" w:rsidTr="00C63406">
        <w:tc>
          <w:tcPr>
            <w:tcW w:w="1186" w:type="dxa"/>
          </w:tcPr>
          <w:p w14:paraId="6ABFEE03" w14:textId="77777777" w:rsidR="00F932DC" w:rsidRDefault="00F932DC" w:rsidP="00C63406">
            <w:r>
              <w:t>1</w:t>
            </w:r>
          </w:p>
        </w:tc>
        <w:tc>
          <w:tcPr>
            <w:tcW w:w="1376" w:type="dxa"/>
          </w:tcPr>
          <w:p w14:paraId="601AE458" w14:textId="77777777" w:rsidR="00F932DC" w:rsidRDefault="00F932DC" w:rsidP="00C63406">
            <w:r>
              <w:t>Male</w:t>
            </w:r>
          </w:p>
        </w:tc>
        <w:tc>
          <w:tcPr>
            <w:tcW w:w="1144" w:type="dxa"/>
          </w:tcPr>
          <w:p w14:paraId="02B6FC75" w14:textId="77777777" w:rsidR="00F932DC" w:rsidRDefault="00F932DC" w:rsidP="00C63406">
            <w:r>
              <w:t>46</w:t>
            </w:r>
          </w:p>
        </w:tc>
        <w:tc>
          <w:tcPr>
            <w:tcW w:w="1506" w:type="dxa"/>
          </w:tcPr>
          <w:p w14:paraId="40FFCAFA" w14:textId="77777777" w:rsidR="00F932DC" w:rsidRDefault="00F932DC" w:rsidP="00C63406">
            <w:r>
              <w:t xml:space="preserve">Bone marrow </w:t>
            </w:r>
          </w:p>
        </w:tc>
        <w:tc>
          <w:tcPr>
            <w:tcW w:w="1262" w:type="dxa"/>
          </w:tcPr>
          <w:p w14:paraId="301AB4B0" w14:textId="77777777" w:rsidR="00F932DC" w:rsidRDefault="00F932DC" w:rsidP="00C63406">
            <w:r>
              <w:t>75</w:t>
            </w:r>
          </w:p>
        </w:tc>
        <w:tc>
          <w:tcPr>
            <w:tcW w:w="1512" w:type="dxa"/>
          </w:tcPr>
          <w:p w14:paraId="0B928295" w14:textId="77777777" w:rsidR="00F932DC" w:rsidRDefault="00F932DC" w:rsidP="00C63406">
            <w:r>
              <w:t>De novo</w:t>
            </w:r>
          </w:p>
        </w:tc>
      </w:tr>
      <w:tr w:rsidR="00F932DC" w14:paraId="401B7801" w14:textId="77777777" w:rsidTr="00C63406">
        <w:tc>
          <w:tcPr>
            <w:tcW w:w="1186" w:type="dxa"/>
          </w:tcPr>
          <w:p w14:paraId="670F32CF" w14:textId="77777777" w:rsidR="00F932DC" w:rsidRDefault="00F932DC" w:rsidP="00C63406">
            <w:r>
              <w:t>2</w:t>
            </w:r>
          </w:p>
        </w:tc>
        <w:tc>
          <w:tcPr>
            <w:tcW w:w="1376" w:type="dxa"/>
          </w:tcPr>
          <w:p w14:paraId="4D1D0EE2" w14:textId="77777777" w:rsidR="00F932DC" w:rsidRDefault="00F932DC" w:rsidP="00C63406">
            <w:r>
              <w:t xml:space="preserve">Female </w:t>
            </w:r>
          </w:p>
        </w:tc>
        <w:tc>
          <w:tcPr>
            <w:tcW w:w="1144" w:type="dxa"/>
          </w:tcPr>
          <w:p w14:paraId="6ED0CC37" w14:textId="77777777" w:rsidR="00F932DC" w:rsidRDefault="00F932DC" w:rsidP="00C63406">
            <w:r>
              <w:t>19</w:t>
            </w:r>
          </w:p>
        </w:tc>
        <w:tc>
          <w:tcPr>
            <w:tcW w:w="1506" w:type="dxa"/>
          </w:tcPr>
          <w:p w14:paraId="5B374B32" w14:textId="77777777" w:rsidR="00F932DC" w:rsidRDefault="00F932DC" w:rsidP="00C63406">
            <w:r>
              <w:t>Peripheral blood</w:t>
            </w:r>
          </w:p>
        </w:tc>
        <w:tc>
          <w:tcPr>
            <w:tcW w:w="1262" w:type="dxa"/>
          </w:tcPr>
          <w:p w14:paraId="734CA8AF" w14:textId="77777777" w:rsidR="00F932DC" w:rsidRDefault="00F932DC" w:rsidP="00C63406">
            <w:r>
              <w:t>90</w:t>
            </w:r>
          </w:p>
        </w:tc>
        <w:tc>
          <w:tcPr>
            <w:tcW w:w="1512" w:type="dxa"/>
          </w:tcPr>
          <w:p w14:paraId="5EF03483" w14:textId="77777777" w:rsidR="00F932DC" w:rsidRDefault="00F932DC" w:rsidP="00C63406">
            <w:r>
              <w:t>De novo</w:t>
            </w:r>
          </w:p>
        </w:tc>
      </w:tr>
      <w:tr w:rsidR="00F932DC" w14:paraId="19CAD1E0" w14:textId="77777777" w:rsidTr="00C63406">
        <w:tc>
          <w:tcPr>
            <w:tcW w:w="1186" w:type="dxa"/>
          </w:tcPr>
          <w:p w14:paraId="78D7A636" w14:textId="77777777" w:rsidR="00F932DC" w:rsidRDefault="00F932DC" w:rsidP="00C63406">
            <w:r>
              <w:t>3</w:t>
            </w:r>
          </w:p>
        </w:tc>
        <w:tc>
          <w:tcPr>
            <w:tcW w:w="1376" w:type="dxa"/>
          </w:tcPr>
          <w:p w14:paraId="04105C62" w14:textId="77777777" w:rsidR="00F932DC" w:rsidRDefault="00F932DC" w:rsidP="00C63406">
            <w:r>
              <w:t>Female</w:t>
            </w:r>
          </w:p>
        </w:tc>
        <w:tc>
          <w:tcPr>
            <w:tcW w:w="1144" w:type="dxa"/>
          </w:tcPr>
          <w:p w14:paraId="02B4CB56" w14:textId="77777777" w:rsidR="00F932DC" w:rsidRDefault="00F932DC" w:rsidP="00C63406">
            <w:r>
              <w:t>6</w:t>
            </w:r>
            <w:bookmarkStart w:id="0" w:name="_GoBack"/>
            <w:bookmarkEnd w:id="0"/>
            <w:r>
              <w:t>9</w:t>
            </w:r>
          </w:p>
        </w:tc>
        <w:tc>
          <w:tcPr>
            <w:tcW w:w="1506" w:type="dxa"/>
          </w:tcPr>
          <w:p w14:paraId="6CE94A67" w14:textId="77777777" w:rsidR="00F932DC" w:rsidRDefault="00F932DC" w:rsidP="00C63406">
            <w:r>
              <w:t>Peripheral blood</w:t>
            </w:r>
          </w:p>
        </w:tc>
        <w:tc>
          <w:tcPr>
            <w:tcW w:w="1262" w:type="dxa"/>
          </w:tcPr>
          <w:p w14:paraId="4CD8390C" w14:textId="77777777" w:rsidR="00F932DC" w:rsidRDefault="00F932DC" w:rsidP="00C63406">
            <w:r>
              <w:t>97</w:t>
            </w:r>
          </w:p>
        </w:tc>
        <w:tc>
          <w:tcPr>
            <w:tcW w:w="1512" w:type="dxa"/>
          </w:tcPr>
          <w:p w14:paraId="1E1153DC" w14:textId="77777777" w:rsidR="00F932DC" w:rsidRDefault="00F932DC" w:rsidP="00C63406">
            <w:r>
              <w:t>Refractory</w:t>
            </w:r>
          </w:p>
        </w:tc>
      </w:tr>
      <w:tr w:rsidR="00F932DC" w14:paraId="0A132F51" w14:textId="77777777" w:rsidTr="00C63406">
        <w:tc>
          <w:tcPr>
            <w:tcW w:w="1186" w:type="dxa"/>
          </w:tcPr>
          <w:p w14:paraId="14E245A2" w14:textId="77777777" w:rsidR="00F932DC" w:rsidRDefault="00F932DC" w:rsidP="00C63406">
            <w:r>
              <w:lastRenderedPageBreak/>
              <w:t>4</w:t>
            </w:r>
          </w:p>
        </w:tc>
        <w:tc>
          <w:tcPr>
            <w:tcW w:w="1376" w:type="dxa"/>
          </w:tcPr>
          <w:p w14:paraId="479627BA" w14:textId="77777777" w:rsidR="00F932DC" w:rsidRDefault="00F932DC" w:rsidP="00C63406">
            <w:r>
              <w:t xml:space="preserve">Female </w:t>
            </w:r>
          </w:p>
        </w:tc>
        <w:tc>
          <w:tcPr>
            <w:tcW w:w="1144" w:type="dxa"/>
          </w:tcPr>
          <w:p w14:paraId="667ED62C" w14:textId="77777777" w:rsidR="00F932DC" w:rsidRDefault="00F932DC" w:rsidP="00C63406">
            <w:r>
              <w:t xml:space="preserve">25 </w:t>
            </w:r>
          </w:p>
        </w:tc>
        <w:tc>
          <w:tcPr>
            <w:tcW w:w="1506" w:type="dxa"/>
          </w:tcPr>
          <w:p w14:paraId="2AEB3A64" w14:textId="77777777" w:rsidR="00F932DC" w:rsidRDefault="00F932DC" w:rsidP="00C63406">
            <w:r>
              <w:t xml:space="preserve">Bone marrow </w:t>
            </w:r>
          </w:p>
        </w:tc>
        <w:tc>
          <w:tcPr>
            <w:tcW w:w="1262" w:type="dxa"/>
          </w:tcPr>
          <w:p w14:paraId="1D2BD117" w14:textId="77777777" w:rsidR="00F932DC" w:rsidRDefault="00F932DC" w:rsidP="00C63406">
            <w:r>
              <w:t>44%</w:t>
            </w:r>
          </w:p>
        </w:tc>
        <w:tc>
          <w:tcPr>
            <w:tcW w:w="1512" w:type="dxa"/>
          </w:tcPr>
          <w:p w14:paraId="35013320" w14:textId="77777777" w:rsidR="00F932DC" w:rsidRDefault="00F932DC" w:rsidP="00C63406">
            <w:r>
              <w:t xml:space="preserve">Relapse </w:t>
            </w:r>
          </w:p>
        </w:tc>
      </w:tr>
      <w:tr w:rsidR="00F932DC" w14:paraId="070F3753" w14:textId="77777777" w:rsidTr="00C63406">
        <w:tc>
          <w:tcPr>
            <w:tcW w:w="1186" w:type="dxa"/>
          </w:tcPr>
          <w:p w14:paraId="1D0ADDFE" w14:textId="77777777" w:rsidR="00F932DC" w:rsidRDefault="00F932DC" w:rsidP="00C63406">
            <w:r>
              <w:t>5</w:t>
            </w:r>
          </w:p>
        </w:tc>
        <w:tc>
          <w:tcPr>
            <w:tcW w:w="1376" w:type="dxa"/>
          </w:tcPr>
          <w:p w14:paraId="44F30927" w14:textId="77777777" w:rsidR="00F932DC" w:rsidRDefault="00F932DC" w:rsidP="00C63406">
            <w:r>
              <w:t xml:space="preserve">Male </w:t>
            </w:r>
          </w:p>
        </w:tc>
        <w:tc>
          <w:tcPr>
            <w:tcW w:w="1144" w:type="dxa"/>
          </w:tcPr>
          <w:p w14:paraId="3AB2F9A1" w14:textId="77777777" w:rsidR="00F932DC" w:rsidRDefault="00F932DC" w:rsidP="00C63406">
            <w:r>
              <w:t xml:space="preserve">35 </w:t>
            </w:r>
          </w:p>
        </w:tc>
        <w:tc>
          <w:tcPr>
            <w:tcW w:w="1506" w:type="dxa"/>
          </w:tcPr>
          <w:p w14:paraId="7F1F74DE" w14:textId="77777777" w:rsidR="00F932DC" w:rsidRDefault="00F932DC" w:rsidP="00C63406">
            <w:r>
              <w:t>Bone Marrow</w:t>
            </w:r>
          </w:p>
        </w:tc>
        <w:tc>
          <w:tcPr>
            <w:tcW w:w="1262" w:type="dxa"/>
          </w:tcPr>
          <w:p w14:paraId="74D3719D" w14:textId="77777777" w:rsidR="00F932DC" w:rsidRDefault="00F932DC" w:rsidP="00C63406">
            <w:r>
              <w:t>85%</w:t>
            </w:r>
          </w:p>
        </w:tc>
        <w:tc>
          <w:tcPr>
            <w:tcW w:w="1512" w:type="dxa"/>
          </w:tcPr>
          <w:p w14:paraId="6EBA95BC" w14:textId="77777777" w:rsidR="00F932DC" w:rsidRDefault="00F932DC" w:rsidP="00C63406">
            <w:r>
              <w:t>Relapse</w:t>
            </w:r>
          </w:p>
        </w:tc>
      </w:tr>
    </w:tbl>
    <w:p w14:paraId="7F8672DE" w14:textId="77777777" w:rsidR="0052614B" w:rsidRPr="000041B3" w:rsidRDefault="0052614B" w:rsidP="003265A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3950D" w14:textId="77777777" w:rsidR="007D64F3" w:rsidRDefault="007D64F3" w:rsidP="000062D1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DDA67D" w14:textId="3D687551" w:rsidR="007D64F3" w:rsidRDefault="00CA7EA8" w:rsidP="000062D1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References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D292954" w14:textId="77777777" w:rsidR="00390FA5" w:rsidRPr="00390FA5" w:rsidRDefault="007D64F3" w:rsidP="00390FA5">
      <w:pPr>
        <w:pStyle w:val="EndNoteBibliography"/>
        <w:spacing w:after="0"/>
      </w:pPr>
      <w:r w:rsidRPr="002E47A6">
        <w:rPr>
          <w:rFonts w:asciiTheme="majorBidi" w:eastAsia="Times New Roman" w:hAnsiTheme="majorBidi" w:cstheme="majorBidi"/>
          <w:color w:val="000000"/>
          <w:sz w:val="24"/>
          <w:szCs w:val="24"/>
        </w:rPr>
        <w:fldChar w:fldCharType="begin"/>
      </w:r>
      <w:r w:rsidRPr="002E47A6">
        <w:rPr>
          <w:rFonts w:asciiTheme="majorBidi" w:eastAsia="Times New Roman" w:hAnsiTheme="majorBidi" w:cstheme="majorBidi"/>
          <w:color w:val="000000"/>
          <w:sz w:val="24"/>
          <w:szCs w:val="24"/>
        </w:rPr>
        <w:instrText xml:space="preserve"> ADDIN EN.REFLIST </w:instrText>
      </w:r>
      <w:r w:rsidRPr="002E47A6">
        <w:rPr>
          <w:rFonts w:asciiTheme="majorBidi" w:eastAsia="Times New Roman" w:hAnsiTheme="majorBidi" w:cstheme="majorBidi"/>
          <w:color w:val="000000"/>
          <w:sz w:val="24"/>
          <w:szCs w:val="24"/>
        </w:rPr>
        <w:fldChar w:fldCharType="separate"/>
      </w:r>
      <w:r w:rsidR="00390FA5" w:rsidRPr="00390FA5">
        <w:t>[1] H. Jiang, R. Lei, S.-W. Ding, S. Zhu, Skewer: a fast and accurate adapter trimmer for next-generation sequencing paired-end reads, BMC bioinformatics 15 (2014) 1-12.</w:t>
      </w:r>
    </w:p>
    <w:p w14:paraId="6F8A7CCB" w14:textId="77777777" w:rsidR="00390FA5" w:rsidRPr="00390FA5" w:rsidRDefault="00390FA5" w:rsidP="00390FA5">
      <w:pPr>
        <w:pStyle w:val="EndNoteBibliography"/>
        <w:spacing w:after="0"/>
      </w:pPr>
      <w:r w:rsidRPr="00390FA5">
        <w:t>[2] A. Dobin, C.A. Davis, F. Schlesinger, J. Drenkow, C. Zaleski, S. Jha, P. Batut, M. Chaisson, T.R. Gingeras, STAR: ultrafast universal RNA-seq aligner, Bioinformatics 29(1) (2013) 15-21.</w:t>
      </w:r>
    </w:p>
    <w:p w14:paraId="1B59AAB6" w14:textId="77777777" w:rsidR="00390FA5" w:rsidRPr="00390FA5" w:rsidRDefault="00390FA5" w:rsidP="00390FA5">
      <w:pPr>
        <w:pStyle w:val="EndNoteBibliography"/>
        <w:spacing w:after="0"/>
      </w:pPr>
      <w:r w:rsidRPr="00390FA5">
        <w:t>[3] B. Li, C.N. Dewey, RSEM: accurate transcript quantification from RNA-Seq data with or without a reference genome, BMC bioinformatics 12 (2011) 1-16.</w:t>
      </w:r>
    </w:p>
    <w:p w14:paraId="68F7CE5B" w14:textId="77777777" w:rsidR="00390FA5" w:rsidRPr="00390FA5" w:rsidRDefault="00390FA5" w:rsidP="00390FA5">
      <w:pPr>
        <w:pStyle w:val="EndNoteBibliography"/>
        <w:spacing w:after="0"/>
      </w:pPr>
      <w:r w:rsidRPr="00390FA5">
        <w:t>[4] M.I. Love, W. Huber, S. Anders, Moderated estimation of fold change and dispersion for RNA-seq data with DESeq2, Genome biology 15(12) (2014) 1-21.</w:t>
      </w:r>
    </w:p>
    <w:p w14:paraId="0BD38D58" w14:textId="77777777" w:rsidR="00390FA5" w:rsidRPr="00390FA5" w:rsidRDefault="00390FA5" w:rsidP="00390FA5">
      <w:pPr>
        <w:pStyle w:val="EndNoteBibliography"/>
        <w:spacing w:after="0"/>
      </w:pPr>
      <w:r w:rsidRPr="00390FA5">
        <w:t>[5] Y. Zhou, B. Zhou, L. Pache, M. Chang, A.H. Khodabakhshi, O. Tanaseichuk, C. Benner, S.K. Chanda, Metascape provides a biologist-oriented resource for the analysis of systems-level datasets, Nature communications 10(1) (2019) 1523.</w:t>
      </w:r>
    </w:p>
    <w:p w14:paraId="48481C9C" w14:textId="77777777" w:rsidR="00390FA5" w:rsidRPr="00390FA5" w:rsidRDefault="00390FA5" w:rsidP="00390FA5">
      <w:pPr>
        <w:pStyle w:val="EndNoteBibliography"/>
        <w:spacing w:after="0"/>
      </w:pPr>
      <w:r w:rsidRPr="00390FA5">
        <w:t>[6] W. Huang da, B.T. Sherman, R.A. Lempicki, Systematic and integrative analysis of large gene lists using DAVID bioinformatics resources, Nat Protoc 4(1) (2009) 44-57.</w:t>
      </w:r>
    </w:p>
    <w:p w14:paraId="3A37F55D" w14:textId="77777777" w:rsidR="00390FA5" w:rsidRPr="00390FA5" w:rsidRDefault="00390FA5" w:rsidP="00390FA5">
      <w:pPr>
        <w:pStyle w:val="EndNoteBibliography"/>
        <w:spacing w:after="0"/>
      </w:pPr>
      <w:r w:rsidRPr="00390FA5">
        <w:t>[7] W. Huang da, B.T. Sherman, R.A. Lempicki, Bioinformatics enrichment tools: paths toward the comprehensive functional analysis of large gene lists, Nucleic Acids Res 37(1) (2009) 1-13.</w:t>
      </w:r>
    </w:p>
    <w:p w14:paraId="7F721A97" w14:textId="77777777" w:rsidR="00390FA5" w:rsidRPr="00390FA5" w:rsidRDefault="00390FA5" w:rsidP="00390FA5">
      <w:pPr>
        <w:pStyle w:val="EndNoteBibliography"/>
        <w:spacing w:after="0"/>
        <w:rPr>
          <w:highlight w:val="yellow"/>
        </w:rPr>
      </w:pPr>
      <w:r w:rsidRPr="00390FA5">
        <w:rPr>
          <w:highlight w:val="yellow"/>
        </w:rPr>
        <w:t>[8] M. Kanehisa, S. Goto, KEGG: kyoto encyclopedia of genes and genomes, Nucleic acids research 28(1) (2000) 27-30.</w:t>
      </w:r>
    </w:p>
    <w:p w14:paraId="75F98965" w14:textId="77777777" w:rsidR="00390FA5" w:rsidRPr="00390FA5" w:rsidRDefault="00390FA5" w:rsidP="00390FA5">
      <w:pPr>
        <w:pStyle w:val="EndNoteBibliography"/>
        <w:spacing w:after="0"/>
        <w:rPr>
          <w:highlight w:val="yellow"/>
        </w:rPr>
      </w:pPr>
      <w:r w:rsidRPr="00390FA5">
        <w:rPr>
          <w:highlight w:val="yellow"/>
        </w:rPr>
        <w:t>[9] M. Kanehisa, Toward understanding the origin and evolution of cellular organisms, Protein Science 28(11) (2019) 1947-1951.</w:t>
      </w:r>
    </w:p>
    <w:p w14:paraId="24310687" w14:textId="77777777" w:rsidR="00390FA5" w:rsidRPr="00390FA5" w:rsidRDefault="00390FA5" w:rsidP="00390FA5">
      <w:pPr>
        <w:pStyle w:val="EndNoteBibliography"/>
      </w:pPr>
      <w:r w:rsidRPr="00390FA5">
        <w:rPr>
          <w:highlight w:val="yellow"/>
        </w:rPr>
        <w:t>[10] M. Kanehisa, M. Furumichi, Y. Sato, M. Kawashima, M. Ishiguro-Watanabe, KEGG for taxonomy-based analysis of pathways and genomes, Nucleic acids research 51(D1) (2023) D587-D592.</w:t>
      </w:r>
    </w:p>
    <w:p w14:paraId="30C39059" w14:textId="33822E25" w:rsidR="003265A8" w:rsidRPr="00D745E6" w:rsidRDefault="007D64F3" w:rsidP="00390FA5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47A6">
        <w:rPr>
          <w:rFonts w:asciiTheme="majorBidi" w:eastAsia="Times New Roman" w:hAnsiTheme="majorBidi" w:cstheme="majorBidi"/>
          <w:color w:val="000000"/>
          <w:sz w:val="24"/>
          <w:szCs w:val="24"/>
        </w:rPr>
        <w:fldChar w:fldCharType="end"/>
      </w:r>
    </w:p>
    <w:sectPr w:rsidR="003265A8" w:rsidRPr="00D745E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A53F1" w16cex:dateUtc="2023-07-13T07:44:00Z"/>
  <w16cex:commentExtensible w16cex:durableId="285A5412" w16cex:dateUtc="2023-07-13T07:44:00Z"/>
  <w16cex:commentExtensible w16cex:durableId="28580123" w16cex:dateUtc="2023-07-11T13:26:00Z"/>
  <w16cex:commentExtensible w16cex:durableId="28580141" w16cex:dateUtc="2023-07-11T13:26:00Z"/>
  <w16cex:commentExtensible w16cex:durableId="28580457" w16cex:dateUtc="2023-07-11T13:39:00Z"/>
  <w16cex:commentExtensible w16cex:durableId="285802B8" w16cex:dateUtc="2023-07-11T13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185AF8" w16cid:durableId="285A53F1"/>
  <w16cid:commentId w16cid:paraId="53E3FC76" w16cid:durableId="285A5412"/>
  <w16cid:commentId w16cid:paraId="11F82B89" w16cid:durableId="28580123"/>
  <w16cid:commentId w16cid:paraId="38FEE6AD" w16cid:durableId="28580141"/>
  <w16cid:commentId w16cid:paraId="315990A4" w16cid:durableId="28580457"/>
  <w16cid:commentId w16cid:paraId="1EADBBB6" w16cid:durableId="285802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EE3FE" w14:textId="77777777" w:rsidR="001E64B3" w:rsidRDefault="001E64B3" w:rsidP="00630AD2">
      <w:pPr>
        <w:spacing w:after="0" w:line="240" w:lineRule="auto"/>
      </w:pPr>
      <w:r>
        <w:separator/>
      </w:r>
    </w:p>
  </w:endnote>
  <w:endnote w:type="continuationSeparator" w:id="0">
    <w:p w14:paraId="6CFF36B8" w14:textId="77777777" w:rsidR="001E64B3" w:rsidRDefault="001E64B3" w:rsidP="0063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09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5679A6" w14:textId="353A99C0" w:rsidR="00630AD2" w:rsidRDefault="00630A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405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B53A059" w14:textId="77777777" w:rsidR="00630AD2" w:rsidRDefault="00630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DB198" w14:textId="77777777" w:rsidR="001E64B3" w:rsidRDefault="001E64B3" w:rsidP="00630AD2">
      <w:pPr>
        <w:spacing w:after="0" w:line="240" w:lineRule="auto"/>
      </w:pPr>
      <w:r>
        <w:separator/>
      </w:r>
    </w:p>
  </w:footnote>
  <w:footnote w:type="continuationSeparator" w:id="0">
    <w:p w14:paraId="0092AD93" w14:textId="77777777" w:rsidR="001E64B3" w:rsidRDefault="001E64B3" w:rsidP="00630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yMrE0MrA0MTMyNrJU0lEKTi0uzszPAykwNKkFAHaPc3w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aterial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9zxae5epzef8ea5xever0kdt90re09vzvt&quot;&gt;Hepi draft_2&lt;record-ids&gt;&lt;item&gt;241&lt;/item&gt;&lt;item&gt;242&lt;/item&gt;&lt;item&gt;243&lt;/item&gt;&lt;item&gt;244&lt;/item&gt;&lt;item&gt;245&lt;/item&gt;&lt;item&gt;280&lt;/item&gt;&lt;item&gt;281&lt;/item&gt;&lt;item&gt;282&lt;/item&gt;&lt;/record-ids&gt;&lt;/item&gt;&lt;/Libraries&gt;"/>
  </w:docVars>
  <w:rsids>
    <w:rsidRoot w:val="00470CE9"/>
    <w:rsid w:val="000062D1"/>
    <w:rsid w:val="00045C27"/>
    <w:rsid w:val="00060665"/>
    <w:rsid w:val="0007411B"/>
    <w:rsid w:val="00115554"/>
    <w:rsid w:val="00122614"/>
    <w:rsid w:val="0017665F"/>
    <w:rsid w:val="00187678"/>
    <w:rsid w:val="001E64B3"/>
    <w:rsid w:val="00271596"/>
    <w:rsid w:val="002C3F9D"/>
    <w:rsid w:val="002E47A6"/>
    <w:rsid w:val="00302DB4"/>
    <w:rsid w:val="00317144"/>
    <w:rsid w:val="003265A8"/>
    <w:rsid w:val="0033245D"/>
    <w:rsid w:val="00357121"/>
    <w:rsid w:val="00390FA5"/>
    <w:rsid w:val="003A7447"/>
    <w:rsid w:val="003E4412"/>
    <w:rsid w:val="004544F1"/>
    <w:rsid w:val="00470CE9"/>
    <w:rsid w:val="004A4993"/>
    <w:rsid w:val="004D0C6D"/>
    <w:rsid w:val="004E0A4F"/>
    <w:rsid w:val="005037AE"/>
    <w:rsid w:val="005068A9"/>
    <w:rsid w:val="0052614B"/>
    <w:rsid w:val="005425B1"/>
    <w:rsid w:val="00625DC9"/>
    <w:rsid w:val="00630AD2"/>
    <w:rsid w:val="0064448F"/>
    <w:rsid w:val="006576F8"/>
    <w:rsid w:val="00670460"/>
    <w:rsid w:val="006B4F54"/>
    <w:rsid w:val="00736FDF"/>
    <w:rsid w:val="007667EA"/>
    <w:rsid w:val="007D64F3"/>
    <w:rsid w:val="007E00EC"/>
    <w:rsid w:val="00882371"/>
    <w:rsid w:val="008E53DF"/>
    <w:rsid w:val="00934B28"/>
    <w:rsid w:val="00955740"/>
    <w:rsid w:val="00955BAF"/>
    <w:rsid w:val="009D5886"/>
    <w:rsid w:val="00A3212F"/>
    <w:rsid w:val="00AA4059"/>
    <w:rsid w:val="00B27233"/>
    <w:rsid w:val="00C477C6"/>
    <w:rsid w:val="00C530D7"/>
    <w:rsid w:val="00C934BC"/>
    <w:rsid w:val="00CA7EA8"/>
    <w:rsid w:val="00CF1670"/>
    <w:rsid w:val="00D3385D"/>
    <w:rsid w:val="00D64025"/>
    <w:rsid w:val="00D745E6"/>
    <w:rsid w:val="00DA7A4D"/>
    <w:rsid w:val="00DB39CC"/>
    <w:rsid w:val="00E009D8"/>
    <w:rsid w:val="00E02DAA"/>
    <w:rsid w:val="00E10CC6"/>
    <w:rsid w:val="00E75877"/>
    <w:rsid w:val="00F20E81"/>
    <w:rsid w:val="00F9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91441"/>
  <w15:chartTrackingRefBased/>
  <w15:docId w15:val="{8A3C2A52-7FEC-4B2D-8AA8-13746B07F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link w:val="TAMainTextChar"/>
    <w:rsid w:val="00470CE9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  <w:style w:type="character" w:customStyle="1" w:styleId="TAMainTextChar">
    <w:name w:val="TA_Main_Text Char"/>
    <w:basedOn w:val="DefaultParagraphFont"/>
    <w:link w:val="TAMainText"/>
    <w:rsid w:val="00470CE9"/>
    <w:rPr>
      <w:rFonts w:ascii="Times" w:eastAsia="Times New Roman" w:hAnsi="Times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26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4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4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F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F9D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7D64F3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D64F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D64F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D64F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D64F3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630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AD2"/>
  </w:style>
  <w:style w:type="paragraph" w:styleId="Footer">
    <w:name w:val="footer"/>
    <w:basedOn w:val="Normal"/>
    <w:link w:val="FooterChar"/>
    <w:uiPriority w:val="99"/>
    <w:unhideWhenUsed/>
    <w:rsid w:val="00630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AD2"/>
  </w:style>
  <w:style w:type="paragraph" w:styleId="Revision">
    <w:name w:val="Revision"/>
    <w:hidden/>
    <w:uiPriority w:val="99"/>
    <w:semiHidden/>
    <w:rsid w:val="00882371"/>
    <w:pPr>
      <w:spacing w:after="0" w:line="240" w:lineRule="auto"/>
    </w:pPr>
  </w:style>
  <w:style w:type="table" w:styleId="TableGrid">
    <w:name w:val="Table Grid"/>
    <w:basedOn w:val="TableNormal"/>
    <w:uiPriority w:val="39"/>
    <w:rsid w:val="00F9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32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BCAuthorAddress">
    <w:name w:val="BC_Author_Address"/>
    <w:basedOn w:val="Normal"/>
    <w:next w:val="Normal"/>
    <w:rsid w:val="009D5886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  <w:style w:type="paragraph" w:customStyle="1" w:styleId="BIEmailAddress">
    <w:name w:val="BI_Email_Address"/>
    <w:basedOn w:val="Normal"/>
    <w:next w:val="Normal"/>
    <w:rsid w:val="009D5886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software.broadinstitute.org/morpheus/" TargetMode="External"/><Relationship Id="rId4" Type="http://schemas.openxmlformats.org/officeDocument/2006/relationships/styles" Target="styles.xml"/><Relationship Id="rId9" Type="http://schemas.openxmlformats.org/officeDocument/2006/relationships/hyperlink" Target="https://rpubs.com/rcaloger/279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9F4546DD6E894389FDCB9D91D57542" ma:contentTypeVersion="15" ma:contentTypeDescription="Create a new document." ma:contentTypeScope="" ma:versionID="2942108f7facc496d6cfa2daf526a570">
  <xsd:schema xmlns:xsd="http://www.w3.org/2001/XMLSchema" xmlns:xs="http://www.w3.org/2001/XMLSchema" xmlns:p="http://schemas.microsoft.com/office/2006/metadata/properties" xmlns:ns3="a98f516c-965f-4a6c-9b63-02e43b960920" xmlns:ns4="4e479b89-c73c-47d1-ac83-f60df1d6fa50" targetNamespace="http://schemas.microsoft.com/office/2006/metadata/properties" ma:root="true" ma:fieldsID="ac9a79dbc6145cad37e0e0cf49c69fcb" ns3:_="" ns4:_="">
    <xsd:import namespace="a98f516c-965f-4a6c-9b63-02e43b960920"/>
    <xsd:import namespace="4e479b89-c73c-47d1-ac83-f60df1d6fa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f516c-965f-4a6c-9b63-02e43b960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79b89-c73c-47d1-ac83-f60df1d6fa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26431A-1DDB-46E7-BE82-7ECA3D3F69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67668-DA95-4726-BD58-0B492981CE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1E3231-5147-488E-83C9-94F5A26A5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f516c-965f-4a6c-9b63-02e43b960920"/>
    <ds:schemaRef ds:uri="4e479b89-c73c-47d1-ac83-f60df1d6f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KAUST</Company>
  <LinksUpToDate>false</LinksUpToDate>
  <CharactersWithSpaces>20588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M. Alhattab</dc:creator>
  <cp:keywords/>
  <dc:description/>
  <cp:lastModifiedBy>Dana M. Alhattab</cp:lastModifiedBy>
  <cp:revision>3</cp:revision>
  <dcterms:created xsi:type="dcterms:W3CDTF">2023-10-19T21:31:00Z</dcterms:created>
  <dcterms:modified xsi:type="dcterms:W3CDTF">2023-10-26T05:44:00Z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0x010100539F4546DD6E894389FDCB9D91D57542</vt:lpwstr>
  </property>
</Properties>
</file>