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AA84" w14:textId="77777777" w:rsidR="0038736B" w:rsidRPr="001135E2" w:rsidRDefault="0038736B" w:rsidP="0038736B">
      <w:pPr>
        <w:tabs>
          <w:tab w:val="left" w:pos="109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5E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2EF8A493" wp14:editId="13CE7399">
            <wp:extent cx="5492750" cy="3070746"/>
            <wp:effectExtent l="0" t="0" r="0" b="0"/>
            <wp:docPr id="103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BAF50C3" w14:textId="092C0321" w:rsidR="0038736B" w:rsidRPr="001135E2" w:rsidRDefault="0038736B" w:rsidP="0038736B">
      <w:pPr>
        <w:pStyle w:val="Caption"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0" w:name="_Toc142053209"/>
      <w:r w:rsidRPr="001135E2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Figure 1:</w:t>
      </w:r>
      <w:r w:rsidRPr="001135E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DE40A8">
        <w:rPr>
          <w:rFonts w:ascii="Times New Roman" w:hAnsi="Times New Roman" w:cs="Times New Roman"/>
          <w:bCs/>
          <w:iCs w:val="0"/>
          <w:color w:val="auto"/>
          <w:sz w:val="24"/>
          <w:szCs w:val="24"/>
        </w:rPr>
        <w:t>S</w:t>
      </w:r>
      <w:r w:rsidRPr="001135E2">
        <w:rPr>
          <w:rFonts w:ascii="Times New Roman" w:hAnsi="Times New Roman" w:cs="Times New Roman"/>
          <w:bCs/>
          <w:iCs w:val="0"/>
          <w:color w:val="auto"/>
          <w:sz w:val="24"/>
          <w:szCs w:val="24"/>
        </w:rPr>
        <w:t>ources of information on LARCMs among reproductive-age women</w:t>
      </w:r>
      <w:bookmarkEnd w:id="0"/>
    </w:p>
    <w:p w14:paraId="1094CA7D" w14:textId="77777777" w:rsidR="00681932" w:rsidRDefault="00681932"/>
    <w:sectPr w:rsidR="006819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6B"/>
    <w:rsid w:val="0038736B"/>
    <w:rsid w:val="003D3E6F"/>
    <w:rsid w:val="00681932"/>
    <w:rsid w:val="009D2BE7"/>
    <w:rsid w:val="00DE40A8"/>
    <w:rsid w:val="00F5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3419"/>
  <w15:chartTrackingRefBased/>
  <w15:docId w15:val="{D0D9DBA1-F209-4F17-996C-5DCE8F1C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36B"/>
    <w:rPr>
      <w:rFonts w:ascii="Calibri" w:eastAsia="Calibri" w:hAnsi="Calibri" w:cs="SimSu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38736B"/>
    <w:pPr>
      <w:spacing w:after="200" w:line="240" w:lineRule="auto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300">
                <a:latin typeface="Times New Roman" panose="02020603050405020304" pitchFamily="18" charset="0"/>
                <a:cs typeface="Times New Roman" panose="02020603050405020304" pitchFamily="18" charset="0"/>
              </a:rPr>
              <a:t>Sources of information on LARCMs</a:t>
            </a:r>
          </a:p>
        </c:rich>
      </c:tx>
      <c:layout>
        <c:manualLayout>
          <c:xMode val="edge"/>
          <c:yMode val="edge"/>
          <c:x val="0.27283639055265047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H"/>
        </a:p>
      </c:txPr>
    </c:title>
    <c:autoTitleDeleted val="0"/>
    <c:plotArea>
      <c:layout>
        <c:manualLayout>
          <c:layoutTarget val="inner"/>
          <c:xMode val="edge"/>
          <c:yMode val="edge"/>
          <c:x val="5.0854476523767865E-2"/>
          <c:y val="4.7619047619047616E-2"/>
          <c:w val="0.9190529308836396"/>
          <c:h val="0.773518310211223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Sources of information on LARCMs</c:v>
                </c:pt>
              </c:strCache>
            </c:strRef>
          </c:tx>
          <c:spPr>
            <a:solidFill>
              <a:sysClr val="windowText" lastClr="000000">
                <a:lumMod val="75000"/>
                <a:lumOff val="25000"/>
              </a:sysClr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6F52AB67-E360-4ECC-9AC4-AF67DA60D352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0C08-4CE9-B6B4-48369EACA557}"/>
                </c:ext>
              </c:extLst>
            </c:dLbl>
            <c:dLbl>
              <c:idx val="1"/>
              <c:layout>
                <c:manualLayout>
                  <c:x val="0"/>
                  <c:y val="1.4734774066797643E-2"/>
                </c:manualLayout>
              </c:layout>
              <c:tx>
                <c:rich>
                  <a:bodyPr/>
                  <a:lstStyle/>
                  <a:p>
                    <a:fld id="{8D5B12C3-7440-43A1-878D-77D838CD57D0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C08-4CE9-B6B4-48369EACA55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77511AF-164D-40FF-8EE1-23F0BA3F4BA7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0C08-4CE9-B6B4-48369EACA55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245A7A9-5378-4E0D-9038-6246A0FCD40F}" type="VALUE">
                      <a:rPr lang="en-US"/>
                      <a:pPr/>
                      <a:t>[VALUE]</a:t>
                    </a:fld>
                    <a:r>
                      <a:rPr lang="en-US"/>
                      <a:t>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C08-4CE9-B6B4-48369EACA55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G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Friends</c:v>
                </c:pt>
                <c:pt idx="1">
                  <c:v>Health worker</c:v>
                </c:pt>
                <c:pt idx="2">
                  <c:v>Radio</c:v>
                </c:pt>
                <c:pt idx="3">
                  <c:v>Television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12.6</c:v>
                </c:pt>
                <c:pt idx="1">
                  <c:v>67.900000000000006</c:v>
                </c:pt>
                <c:pt idx="2">
                  <c:v>3.7</c:v>
                </c:pt>
                <c:pt idx="3">
                  <c:v>15.8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C08-4CE9-B6B4-48369EACA55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657842920"/>
        <c:axId val="657841744"/>
      </c:barChart>
      <c:catAx>
        <c:axId val="657842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Sources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H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GH"/>
          </a:p>
        </c:txPr>
        <c:crossAx val="657841744"/>
        <c:crosses val="autoZero"/>
        <c:auto val="1"/>
        <c:lblAlgn val="ctr"/>
        <c:lblOffset val="100"/>
        <c:noMultiLvlLbl val="0"/>
      </c:catAx>
      <c:valAx>
        <c:axId val="657841744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Percentage</a:t>
                </a:r>
                <a:r>
                  <a:rPr lang="en-US" sz="12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of Respondents</a:t>
                </a:r>
                <a:endParaRPr lang="en-US" sz="12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GH"/>
            </a:p>
          </c:txPr>
        </c:title>
        <c:numFmt formatCode="General" sourceLinked="1"/>
        <c:majorTickMark val="none"/>
        <c:minorTickMark val="none"/>
        <c:tickLblPos val="nextTo"/>
        <c:crossAx val="657842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GH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2</cp:revision>
  <dcterms:created xsi:type="dcterms:W3CDTF">2024-07-24T00:32:00Z</dcterms:created>
  <dcterms:modified xsi:type="dcterms:W3CDTF">2024-08-11T01:54:00Z</dcterms:modified>
</cp:coreProperties>
</file>