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B51BB">
      <w:pPr>
        <w:rPr>
          <w:rFonts w:hint="default" w:ascii="Times New Roman" w:hAnsi="Times New Roman" w:cs="Times New Roman"/>
          <w:sz w:val="18"/>
          <w:szCs w:val="18"/>
          <w:lang w:val="en-US" w:eastAsia="zh-CN"/>
        </w:rPr>
      </w:pPr>
      <w:r>
        <w:rPr>
          <w:rFonts w:hint="default" w:ascii="Times New Roman" w:hAnsi="Times New Roman" w:cs="Times New Roman"/>
          <w:b/>
          <w:bCs/>
          <w:sz w:val="18"/>
          <w:szCs w:val="18"/>
          <w:lang w:val="en-US" w:eastAsia="zh-CN"/>
        </w:rPr>
        <w:t xml:space="preserve">Figure 1 </w:t>
      </w:r>
      <w:r>
        <w:rPr>
          <w:rStyle w:val="5"/>
          <w:rFonts w:hint="eastAsia" w:ascii="Times New Roman" w:hAnsi="Times New Roman" w:cs="Times New Roman"/>
          <w:b w:val="0"/>
          <w:bCs w:val="0"/>
          <w:i w:val="0"/>
          <w:iCs/>
          <w:color w:val="0F1115"/>
          <w:sz w:val="18"/>
          <w:szCs w:val="18"/>
          <w:lang w:val="en-US" w:eastAsia="zh-CN"/>
        </w:rPr>
        <w:t>Flowchart of th</w:t>
      </w:r>
      <w:bookmarkStart w:id="0" w:name="_GoBack"/>
      <w:bookmarkEnd w:id="0"/>
      <w:r>
        <w:rPr>
          <w:rStyle w:val="5"/>
          <w:rFonts w:hint="eastAsia" w:ascii="Times New Roman" w:hAnsi="Times New Roman" w:cs="Times New Roman"/>
          <w:b w:val="0"/>
          <w:bCs w:val="0"/>
          <w:i w:val="0"/>
          <w:iCs/>
          <w:color w:val="0F1115"/>
          <w:sz w:val="18"/>
          <w:szCs w:val="18"/>
          <w:lang w:val="en-US" w:eastAsia="zh-CN"/>
        </w:rPr>
        <w:t>e study population.</w:t>
      </w:r>
      <w:r>
        <w:rPr>
          <w:rStyle w:val="5"/>
          <w:rFonts w:hint="eastAsia" w:ascii="Times New Roman" w:hAnsi="Times New Roman" w:cs="Times New Roman"/>
          <w:b/>
          <w:bCs/>
          <w:i w:val="0"/>
          <w:iCs/>
          <w:color w:val="0F1115"/>
          <w:sz w:val="18"/>
          <w:szCs w:val="18"/>
          <w:lang w:val="en-US" w:eastAsia="zh-CN"/>
        </w:rPr>
        <w:t xml:space="preserve"> </w:t>
      </w:r>
      <w:r>
        <w:rPr>
          <w:rFonts w:hint="default" w:ascii="Times New Roman" w:hAnsi="Times New Roman" w:cs="Times New Roman"/>
          <w:sz w:val="18"/>
          <w:szCs w:val="18"/>
          <w:lang w:val="en-US" w:eastAsia="zh-CN"/>
        </w:rPr>
        <w:t>This figure illustrates the stepwise selection of participants from the 2011–2012 CHARLS survey. Exclusion criteria included: age under 45 years, absence of CKM staging data, CKM stage 4, missing follow‑up stroke data, missing CHG data for both 2011–2012 and 2015, and missing covariate data. The numbers shown under each box represent the sample size remaining at each stage of inclusion and exclusion.</w:t>
      </w:r>
    </w:p>
    <w:p w14:paraId="505FC266">
      <w:pPr>
        <w:keepNext w:val="0"/>
        <w:keepLines w:val="0"/>
        <w:widowControl/>
        <w:suppressLineNumbers w:val="0"/>
        <w:spacing w:before="0" w:beforeAutospacing="0" w:after="0" w:afterAutospacing="0"/>
        <w:ind w:left="0" w:leftChars="0" w:right="0" w:rightChars="0"/>
        <w:jc w:val="both"/>
        <w:rPr>
          <w:rFonts w:hint="default" w:ascii="Times New Roman" w:hAnsi="Times New Roman" w:cs="Times New Roman"/>
          <w:b/>
          <w:bCs/>
          <w:i w:val="0"/>
          <w:iCs/>
          <w:color w:val="0F1115"/>
          <w:kern w:val="0"/>
          <w:sz w:val="18"/>
          <w:szCs w:val="18"/>
          <w:lang w:val="en-US" w:eastAsia="zh-CN" w:bidi="ar"/>
        </w:rPr>
      </w:pPr>
      <w:r>
        <w:rPr>
          <w:rFonts w:hint="default" w:ascii="Times New Roman" w:hAnsi="Times New Roman" w:cs="Times New Roman" w:eastAsiaTheme="minorEastAsia"/>
          <w:b/>
          <w:bCs/>
          <w:i w:val="0"/>
          <w:iCs/>
          <w:color w:val="0F1115"/>
          <w:kern w:val="0"/>
          <w:sz w:val="18"/>
          <w:szCs w:val="18"/>
          <w:lang w:val="en-US" w:eastAsia="zh-CN" w:bidi="ar"/>
        </w:rPr>
        <w:t>Figure 2</w:t>
      </w:r>
      <w:r>
        <w:rPr>
          <w:rFonts w:hint="eastAsia" w:ascii="Times New Roman" w:hAnsi="Times New Roman" w:cs="Times New Roman"/>
          <w:b/>
          <w:bCs/>
          <w:i w:val="0"/>
          <w:iCs/>
          <w:color w:val="0F1115"/>
          <w:kern w:val="0"/>
          <w:sz w:val="18"/>
          <w:szCs w:val="18"/>
          <w:lang w:val="en-US" w:eastAsia="zh-CN" w:bidi="ar"/>
        </w:rPr>
        <w:t xml:space="preserve"> (A and B)</w:t>
      </w:r>
      <w:r>
        <w:rPr>
          <w:rFonts w:hint="default" w:ascii="Times New Roman" w:hAnsi="Times New Roman" w:cs="Times New Roman"/>
          <w:b/>
          <w:bCs/>
          <w:i w:val="0"/>
          <w:iCs/>
          <w:color w:val="0F1115"/>
          <w:kern w:val="0"/>
          <w:sz w:val="18"/>
          <w:szCs w:val="18"/>
          <w:lang w:val="en-US" w:eastAsia="zh-CN" w:bidi="ar"/>
        </w:rPr>
        <w:t xml:space="preserve"> </w:t>
      </w:r>
      <w:r>
        <w:rPr>
          <w:rFonts w:hint="eastAsia" w:ascii="Times New Roman" w:hAnsi="Times New Roman" w:cs="Times New Roman" w:eastAsiaTheme="minorEastAsia"/>
          <w:b w:val="0"/>
          <w:bCs w:val="0"/>
          <w:i w:val="0"/>
          <w:iCs/>
          <w:color w:val="0F1115"/>
          <w:kern w:val="0"/>
          <w:sz w:val="18"/>
          <w:szCs w:val="18"/>
          <w:lang w:val="en-US" w:eastAsia="zh-CN" w:bidi="ar"/>
        </w:rPr>
        <w:t>Restricted cubic spline curves illustrating the associations of baseline</w:t>
      </w:r>
      <w:r>
        <w:rPr>
          <w:rFonts w:hint="eastAsia" w:ascii="Times New Roman" w:hAnsi="Times New Roman" w:cs="Times New Roman"/>
          <w:b w:val="0"/>
          <w:bCs w:val="0"/>
          <w:i w:val="0"/>
          <w:iCs/>
          <w:color w:val="0F1115"/>
          <w:kern w:val="0"/>
          <w:sz w:val="18"/>
          <w:szCs w:val="18"/>
          <w:lang w:val="en-US" w:eastAsia="zh-CN" w:bidi="ar"/>
        </w:rPr>
        <w:t xml:space="preserve"> (A)</w:t>
      </w:r>
      <w:r>
        <w:rPr>
          <w:rFonts w:hint="eastAsia" w:ascii="Times New Roman" w:hAnsi="Times New Roman" w:cs="Times New Roman" w:eastAsiaTheme="minorEastAsia"/>
          <w:b w:val="0"/>
          <w:bCs w:val="0"/>
          <w:i w:val="0"/>
          <w:iCs/>
          <w:color w:val="0F1115"/>
          <w:kern w:val="0"/>
          <w:sz w:val="18"/>
          <w:szCs w:val="18"/>
          <w:lang w:val="en-US" w:eastAsia="zh-CN" w:bidi="ar"/>
        </w:rPr>
        <w:t xml:space="preserve"> and cumulative</w:t>
      </w:r>
      <w:r>
        <w:rPr>
          <w:rFonts w:hint="eastAsia" w:ascii="Times New Roman" w:hAnsi="Times New Roman" w:cs="Times New Roman"/>
          <w:b w:val="0"/>
          <w:bCs w:val="0"/>
          <w:i w:val="0"/>
          <w:iCs/>
          <w:color w:val="0F1115"/>
          <w:kern w:val="0"/>
          <w:sz w:val="18"/>
          <w:szCs w:val="18"/>
          <w:lang w:val="en-US" w:eastAsia="zh-CN" w:bidi="ar"/>
        </w:rPr>
        <w:t xml:space="preserve"> (B)</w:t>
      </w:r>
      <w:r>
        <w:rPr>
          <w:rFonts w:hint="eastAsia" w:ascii="Times New Roman" w:hAnsi="Times New Roman" w:cs="Times New Roman" w:eastAsiaTheme="minorEastAsia"/>
          <w:b w:val="0"/>
          <w:bCs w:val="0"/>
          <w:i w:val="0"/>
          <w:iCs/>
          <w:color w:val="0F1115"/>
          <w:kern w:val="0"/>
          <w:sz w:val="18"/>
          <w:szCs w:val="18"/>
          <w:lang w:val="en-US" w:eastAsia="zh-CN" w:bidi="ar"/>
        </w:rPr>
        <w:t xml:space="preserve"> CHG index with the risk of new-onset stroke.</w:t>
      </w:r>
      <w:r>
        <w:rPr>
          <w:rFonts w:hint="eastAsia" w:ascii="Times New Roman" w:hAnsi="Times New Roman" w:cs="Times New Roman"/>
          <w:b/>
          <w:bCs/>
          <w:i w:val="0"/>
          <w:iCs/>
          <w:color w:val="0F1115"/>
          <w:kern w:val="0"/>
          <w:sz w:val="18"/>
          <w:szCs w:val="18"/>
          <w:lang w:val="en-US" w:eastAsia="zh-CN" w:bidi="ar"/>
        </w:rPr>
        <w:t xml:space="preserve"> </w:t>
      </w:r>
      <w:r>
        <w:rPr>
          <w:rFonts w:hint="default" w:ascii="Times New Roman" w:hAnsi="Times New Roman" w:eastAsia="宋体" w:cs="Times New Roman"/>
          <w:i w:val="0"/>
          <w:iCs w:val="0"/>
          <w:caps w:val="0"/>
          <w:color w:val="auto"/>
          <w:spacing w:val="0"/>
          <w:sz w:val="18"/>
          <w:szCs w:val="18"/>
          <w:shd w:val="clear" w:fill="FFFFFF"/>
          <w:lang w:val="en-US" w:eastAsia="zh-CN"/>
        </w:rPr>
        <w:t xml:space="preserve">Crude model was unadjusted, Model 1 was adjusted for age, gender, marital status, hukou and education, </w:t>
      </w:r>
      <w:r>
        <w:rPr>
          <w:rFonts w:hint="default" w:ascii="Times New Roman" w:hAnsi="Times New Roman" w:eastAsia="宋体" w:cs="Times New Roman"/>
          <w:i w:val="0"/>
          <w:iCs w:val="0"/>
          <w:color w:val="auto"/>
          <w:spacing w:val="0"/>
          <w:sz w:val="18"/>
          <w:szCs w:val="18"/>
          <w:shd w:val="clear" w:fill="FFFFFF"/>
          <w:lang w:val="en-US" w:eastAsia="zh-CN"/>
        </w:rPr>
        <w:t>M</w:t>
      </w:r>
      <w:r>
        <w:rPr>
          <w:rFonts w:hint="default" w:ascii="Times New Roman" w:hAnsi="Times New Roman" w:eastAsia="宋体" w:cs="Times New Roman"/>
          <w:i w:val="0"/>
          <w:iCs w:val="0"/>
          <w:caps w:val="0"/>
          <w:color w:val="auto"/>
          <w:spacing w:val="0"/>
          <w:sz w:val="18"/>
          <w:szCs w:val="18"/>
          <w:shd w:val="clear" w:fill="FFFFFF"/>
          <w:lang w:val="en-US" w:eastAsia="zh-CN"/>
        </w:rPr>
        <w:t xml:space="preserve">odel 2 was adjusted for age, gender, marital status, hukou ,education, smoking status, drinking status, BMI, hypertension, diabetes, CRP, </w:t>
      </w:r>
      <w:r>
        <w:rPr>
          <w:rFonts w:hint="default" w:ascii="Times New Roman" w:hAnsi="Times New Roman" w:eastAsia="宋体" w:cs="Times New Roman"/>
          <w:i w:val="0"/>
          <w:iCs w:val="0"/>
          <w:caps w:val="0"/>
          <w:color w:val="auto"/>
          <w:spacing w:val="0"/>
          <w:kern w:val="2"/>
          <w:sz w:val="18"/>
          <w:szCs w:val="18"/>
          <w:shd w:val="clear" w:fill="FFFFFF"/>
          <w:lang w:val="en-US" w:eastAsia="zh-CN" w:bidi="ar-SA"/>
        </w:rPr>
        <w:t>antihypertensive drugs, antihyperlipidemic drugs, antidiabetic drugs</w:t>
      </w:r>
      <w:r>
        <w:rPr>
          <w:rFonts w:hint="default" w:ascii="Times New Roman" w:hAnsi="Times New Roman" w:eastAsia="宋体" w:cs="Times New Roman"/>
          <w:i w:val="0"/>
          <w:iCs w:val="0"/>
          <w:caps w:val="0"/>
          <w:color w:val="auto"/>
          <w:spacing w:val="0"/>
          <w:sz w:val="18"/>
          <w:szCs w:val="18"/>
          <w:shd w:val="clear" w:fill="FFFFFF"/>
          <w:lang w:val="en-US" w:eastAsia="zh-CN"/>
        </w:rPr>
        <w:t>, cancer, lung diseases, liver disease and kidney disease.</w:t>
      </w:r>
    </w:p>
    <w:p w14:paraId="4A617C16">
      <w:pPr>
        <w:rPr>
          <w:rFonts w:hint="default" w:ascii="Times New Roman" w:hAnsi="Times New Roman" w:cs="Times New Roman"/>
          <w:b/>
          <w:bCs/>
          <w:i w:val="0"/>
          <w:iCs/>
          <w:color w:val="0F1115"/>
          <w:kern w:val="0"/>
          <w:sz w:val="18"/>
          <w:szCs w:val="18"/>
          <w:lang w:val="en-US" w:eastAsia="zh-CN" w:bidi="ar"/>
        </w:rPr>
      </w:pPr>
      <w:r>
        <w:rPr>
          <w:rFonts w:hint="default" w:ascii="Times New Roman" w:hAnsi="Times New Roman" w:cs="Times New Roman" w:eastAsiaTheme="minorEastAsia"/>
          <w:b/>
          <w:bCs/>
          <w:i w:val="0"/>
          <w:iCs/>
          <w:color w:val="0F1115"/>
          <w:kern w:val="0"/>
          <w:sz w:val="18"/>
          <w:szCs w:val="18"/>
          <w:lang w:val="en-US" w:eastAsia="zh-CN" w:bidi="ar"/>
        </w:rPr>
        <w:t>Figure 3</w:t>
      </w:r>
      <w:r>
        <w:rPr>
          <w:rFonts w:hint="default" w:ascii="Times New Roman" w:hAnsi="Times New Roman" w:cs="Times New Roman"/>
          <w:b/>
          <w:bCs/>
          <w:i w:val="0"/>
          <w:iCs/>
          <w:color w:val="0F1115"/>
          <w:kern w:val="0"/>
          <w:sz w:val="18"/>
          <w:szCs w:val="18"/>
          <w:lang w:val="en-US" w:eastAsia="zh-CN" w:bidi="ar"/>
        </w:rPr>
        <w:t xml:space="preserve"> </w:t>
      </w:r>
      <w:r>
        <w:rPr>
          <w:rFonts w:hint="eastAsia" w:ascii="Times New Roman" w:hAnsi="Times New Roman" w:cs="Times New Roman"/>
          <w:b w:val="0"/>
          <w:bCs w:val="0"/>
          <w:i w:val="0"/>
          <w:iCs/>
          <w:color w:val="0F1115"/>
          <w:kern w:val="0"/>
          <w:sz w:val="18"/>
          <w:szCs w:val="18"/>
          <w:lang w:val="en-US" w:eastAsia="zh-CN" w:bidi="ar"/>
        </w:rPr>
        <w:t>ROC curves showing the predictive capabilities of the baseline CHG index and cumulative CHG index.</w:t>
      </w:r>
      <w:r>
        <w:rPr>
          <w:rFonts w:hint="eastAsia" w:ascii="Times New Roman" w:hAnsi="Times New Roman" w:cs="Times New Roman"/>
          <w:b/>
          <w:bCs/>
          <w:i w:val="0"/>
          <w:iCs/>
          <w:color w:val="0F1115"/>
          <w:kern w:val="0"/>
          <w:sz w:val="18"/>
          <w:szCs w:val="18"/>
          <w:lang w:val="en-US" w:eastAsia="zh-CN" w:bidi="ar"/>
        </w:rPr>
        <w:t xml:space="preserve"> </w:t>
      </w:r>
      <w:r>
        <w:rPr>
          <w:rFonts w:hint="default" w:ascii="Times New Roman" w:hAnsi="Times New Roman" w:eastAsia="宋体" w:cs="Times New Roman"/>
          <w:i w:val="0"/>
          <w:iCs w:val="0"/>
          <w:caps w:val="0"/>
          <w:color w:val="auto"/>
          <w:spacing w:val="0"/>
          <w:sz w:val="18"/>
          <w:szCs w:val="18"/>
          <w:shd w:val="clear" w:fill="FFFFFF"/>
          <w:lang w:val="en-US" w:eastAsia="zh-CN"/>
        </w:rPr>
        <w:t xml:space="preserve">Crude model was unadjusted, Model 1 was adjusted for age, gender, marital status, hukou and education, </w:t>
      </w:r>
      <w:r>
        <w:rPr>
          <w:rFonts w:hint="default" w:ascii="Times New Roman" w:hAnsi="Times New Roman" w:eastAsia="宋体" w:cs="Times New Roman"/>
          <w:i w:val="0"/>
          <w:iCs w:val="0"/>
          <w:color w:val="auto"/>
          <w:spacing w:val="0"/>
          <w:sz w:val="18"/>
          <w:szCs w:val="18"/>
          <w:shd w:val="clear" w:fill="FFFFFF"/>
          <w:lang w:val="en-US" w:eastAsia="zh-CN"/>
        </w:rPr>
        <w:t>M</w:t>
      </w:r>
      <w:r>
        <w:rPr>
          <w:rFonts w:hint="default" w:ascii="Times New Roman" w:hAnsi="Times New Roman" w:eastAsia="宋体" w:cs="Times New Roman"/>
          <w:i w:val="0"/>
          <w:iCs w:val="0"/>
          <w:caps w:val="0"/>
          <w:color w:val="auto"/>
          <w:spacing w:val="0"/>
          <w:sz w:val="18"/>
          <w:szCs w:val="18"/>
          <w:shd w:val="clear" w:fill="FFFFFF"/>
          <w:lang w:val="en-US" w:eastAsia="zh-CN"/>
        </w:rPr>
        <w:t xml:space="preserve">odel 2 was adjusted for age, gender, marital status, hukou ,education, smoking status, drinking status, BMI, hypertension, diabetes, CRP, </w:t>
      </w:r>
      <w:r>
        <w:rPr>
          <w:rFonts w:hint="default" w:ascii="Times New Roman" w:hAnsi="Times New Roman" w:eastAsia="宋体" w:cs="Times New Roman"/>
          <w:i w:val="0"/>
          <w:iCs w:val="0"/>
          <w:caps w:val="0"/>
          <w:color w:val="auto"/>
          <w:spacing w:val="0"/>
          <w:kern w:val="2"/>
          <w:sz w:val="18"/>
          <w:szCs w:val="18"/>
          <w:shd w:val="clear" w:fill="FFFFFF"/>
          <w:lang w:val="en-US" w:eastAsia="zh-CN" w:bidi="ar-SA"/>
        </w:rPr>
        <w:t>antihypertensive drugs, antihyperlipidemic drugs, antidiabetic drugs</w:t>
      </w:r>
      <w:r>
        <w:rPr>
          <w:rFonts w:hint="default" w:ascii="Times New Roman" w:hAnsi="Times New Roman" w:eastAsia="宋体" w:cs="Times New Roman"/>
          <w:i w:val="0"/>
          <w:iCs w:val="0"/>
          <w:caps w:val="0"/>
          <w:color w:val="auto"/>
          <w:spacing w:val="0"/>
          <w:sz w:val="18"/>
          <w:szCs w:val="18"/>
          <w:shd w:val="clear" w:fill="FFFFFF"/>
          <w:lang w:val="en-US" w:eastAsia="zh-CN"/>
        </w:rPr>
        <w:t>, cancer, lung diseases, liver disease and kidney disease.</w:t>
      </w:r>
    </w:p>
    <w:p w14:paraId="51560E29">
      <w:pPr>
        <w:pStyle w:val="2"/>
        <w:keepNext w:val="0"/>
        <w:keepLines w:val="0"/>
        <w:widowControl/>
        <w:suppressLineNumbers w:val="0"/>
        <w:spacing w:beforeAutospacing="0" w:afterAutospacing="0"/>
        <w:jc w:val="both"/>
        <w:rPr>
          <w:rStyle w:val="5"/>
          <w:rFonts w:hint="default" w:ascii="Times New Roman" w:hAnsi="Times New Roman" w:cs="Times New Roman" w:eastAsiaTheme="minorEastAsia"/>
          <w:i w:val="0"/>
          <w:iCs/>
          <w:color w:val="0F1115"/>
          <w:sz w:val="18"/>
          <w:szCs w:val="18"/>
          <w:lang w:val="en-US" w:eastAsia="zh-CN"/>
        </w:rPr>
      </w:pPr>
      <w:r>
        <w:rPr>
          <w:rStyle w:val="5"/>
          <w:rFonts w:hint="default" w:ascii="Times New Roman" w:hAnsi="Times New Roman" w:cs="Times New Roman"/>
          <w:b/>
          <w:bCs/>
          <w:i w:val="0"/>
          <w:iCs/>
          <w:color w:val="0F1115"/>
          <w:sz w:val="18"/>
          <w:szCs w:val="18"/>
        </w:rPr>
        <w:t>Figure 4</w:t>
      </w:r>
      <w:r>
        <w:rPr>
          <w:rStyle w:val="5"/>
          <w:rFonts w:hint="eastAsia" w:ascii="Times New Roman" w:hAnsi="Times New Roman" w:cs="Times New Roman"/>
          <w:b/>
          <w:bCs/>
          <w:i w:val="0"/>
          <w:iCs/>
          <w:color w:val="0F1115"/>
          <w:sz w:val="18"/>
          <w:szCs w:val="18"/>
          <w:lang w:val="en-US" w:eastAsia="zh-CN"/>
        </w:rPr>
        <w:t xml:space="preserve"> </w:t>
      </w:r>
      <w:r>
        <w:rPr>
          <w:rFonts w:hint="eastAsia" w:ascii="Times New Roman" w:hAnsi="Times New Roman" w:cs="Times New Roman"/>
          <w:b/>
          <w:bCs/>
          <w:i w:val="0"/>
          <w:iCs/>
          <w:color w:val="0F1115"/>
          <w:kern w:val="0"/>
          <w:sz w:val="18"/>
          <w:szCs w:val="18"/>
          <w:lang w:val="en-US" w:eastAsia="zh-CN" w:bidi="ar"/>
        </w:rPr>
        <w:t>(A and B)</w:t>
      </w:r>
      <w:r>
        <w:rPr>
          <w:rStyle w:val="5"/>
          <w:rFonts w:hint="default" w:ascii="Times New Roman" w:hAnsi="Times New Roman" w:cs="Times New Roman"/>
          <w:b/>
          <w:bCs/>
          <w:i w:val="0"/>
          <w:iCs/>
          <w:color w:val="0F1115"/>
          <w:sz w:val="18"/>
          <w:szCs w:val="18"/>
          <w:lang w:val="en-US" w:eastAsia="zh-CN"/>
        </w:rPr>
        <w:t xml:space="preserve"> </w:t>
      </w:r>
      <w:r>
        <w:rPr>
          <w:rFonts w:hint="eastAsia" w:ascii="Times New Roman" w:hAnsi="Times New Roman" w:cs="Times New Roman" w:eastAsiaTheme="minorEastAsia"/>
          <w:b w:val="0"/>
          <w:bCs w:val="0"/>
          <w:i w:val="0"/>
          <w:iCs/>
          <w:color w:val="0F1115"/>
          <w:kern w:val="0"/>
          <w:sz w:val="18"/>
          <w:szCs w:val="18"/>
          <w:lang w:val="en-US" w:eastAsia="zh-CN" w:bidi="ar"/>
        </w:rPr>
        <w:t>Subgroup analyses of the associations of baseline</w:t>
      </w:r>
      <w:r>
        <w:rPr>
          <w:rFonts w:hint="eastAsia" w:ascii="Times New Roman" w:hAnsi="Times New Roman" w:cs="Times New Roman"/>
          <w:b w:val="0"/>
          <w:bCs w:val="0"/>
          <w:i w:val="0"/>
          <w:iCs/>
          <w:color w:val="0F1115"/>
          <w:kern w:val="0"/>
          <w:sz w:val="18"/>
          <w:szCs w:val="18"/>
          <w:lang w:val="en-US" w:eastAsia="zh-CN" w:bidi="ar"/>
        </w:rPr>
        <w:t xml:space="preserve"> (A)</w:t>
      </w:r>
      <w:r>
        <w:rPr>
          <w:rFonts w:hint="eastAsia" w:ascii="Times New Roman" w:hAnsi="Times New Roman" w:cs="Times New Roman" w:eastAsiaTheme="minorEastAsia"/>
          <w:b w:val="0"/>
          <w:bCs w:val="0"/>
          <w:i w:val="0"/>
          <w:iCs/>
          <w:color w:val="0F1115"/>
          <w:kern w:val="0"/>
          <w:sz w:val="18"/>
          <w:szCs w:val="18"/>
          <w:lang w:val="en-US" w:eastAsia="zh-CN" w:bidi="ar"/>
        </w:rPr>
        <w:t xml:space="preserve"> and cumulative</w:t>
      </w:r>
      <w:r>
        <w:rPr>
          <w:rFonts w:hint="eastAsia" w:ascii="Times New Roman" w:hAnsi="Times New Roman" w:cs="Times New Roman"/>
          <w:b w:val="0"/>
          <w:bCs w:val="0"/>
          <w:i w:val="0"/>
          <w:iCs/>
          <w:color w:val="0F1115"/>
          <w:kern w:val="0"/>
          <w:sz w:val="18"/>
          <w:szCs w:val="18"/>
          <w:lang w:val="en-US" w:eastAsia="zh-CN" w:bidi="ar"/>
        </w:rPr>
        <w:t xml:space="preserve"> (B)</w:t>
      </w:r>
      <w:r>
        <w:rPr>
          <w:rFonts w:hint="eastAsia" w:ascii="Times New Roman" w:hAnsi="Times New Roman" w:cs="Times New Roman" w:eastAsiaTheme="minorEastAsia"/>
          <w:b w:val="0"/>
          <w:bCs w:val="0"/>
          <w:i w:val="0"/>
          <w:iCs/>
          <w:color w:val="0F1115"/>
          <w:kern w:val="0"/>
          <w:sz w:val="18"/>
          <w:szCs w:val="18"/>
          <w:lang w:val="en-US" w:eastAsia="zh-CN" w:bidi="ar"/>
        </w:rPr>
        <w:t xml:space="preserve"> CHG index with new-onset stroke.</w:t>
      </w:r>
      <w:r>
        <w:rPr>
          <w:rFonts w:hint="eastAsia" w:ascii="Times New Roman" w:hAnsi="Times New Roman" w:cs="Times New Roman"/>
          <w:b/>
          <w:bCs/>
          <w:i w:val="0"/>
          <w:iCs/>
          <w:color w:val="0F1115"/>
          <w:kern w:val="0"/>
          <w:sz w:val="18"/>
          <w:szCs w:val="18"/>
          <w:lang w:val="en-US" w:eastAsia="zh-CN" w:bidi="ar"/>
        </w:rPr>
        <w:t xml:space="preserve"> </w:t>
      </w:r>
      <w:r>
        <w:rPr>
          <w:rFonts w:hint="default" w:ascii="Times New Roman" w:hAnsi="Times New Roman" w:cs="Times New Roman" w:eastAsiaTheme="minorEastAsia"/>
          <w:b w:val="0"/>
          <w:bCs w:val="0"/>
          <w:i w:val="0"/>
          <w:iCs/>
          <w:color w:val="0F1115"/>
          <w:kern w:val="0"/>
          <w:sz w:val="18"/>
          <w:szCs w:val="18"/>
          <w:lang w:val="en-US" w:eastAsia="zh-CN" w:bidi="ar"/>
        </w:rPr>
        <w:t>The model was adjusted for</w:t>
      </w:r>
      <w:r>
        <w:rPr>
          <w:rFonts w:hint="default" w:ascii="Times New Roman" w:hAnsi="Times New Roman" w:cs="Times New Roman"/>
          <w:b/>
          <w:bCs/>
          <w:i w:val="0"/>
          <w:iCs/>
          <w:color w:val="0F1115"/>
          <w:kern w:val="0"/>
          <w:sz w:val="18"/>
          <w:szCs w:val="18"/>
          <w:lang w:val="en-US" w:eastAsia="zh-CN" w:bidi="ar"/>
        </w:rPr>
        <w:t xml:space="preserve"> </w:t>
      </w:r>
      <w:r>
        <w:rPr>
          <w:rFonts w:hint="default" w:ascii="Times New Roman" w:hAnsi="Times New Roman" w:eastAsia="宋体" w:cs="Times New Roman"/>
          <w:i w:val="0"/>
          <w:iCs w:val="0"/>
          <w:caps w:val="0"/>
          <w:color w:val="auto"/>
          <w:spacing w:val="0"/>
          <w:sz w:val="18"/>
          <w:szCs w:val="18"/>
          <w:shd w:val="clear" w:fill="FFFFFF"/>
          <w:lang w:val="en-US" w:eastAsia="zh-CN"/>
        </w:rPr>
        <w:t xml:space="preserve">age, gender, marital status, hukou ,education, smoking status, drinking status, BMI, hypertension, diabetes, CRP, </w:t>
      </w:r>
      <w:r>
        <w:rPr>
          <w:rFonts w:hint="default" w:ascii="Times New Roman" w:hAnsi="Times New Roman" w:eastAsia="宋体" w:cs="Times New Roman"/>
          <w:i w:val="0"/>
          <w:iCs w:val="0"/>
          <w:caps w:val="0"/>
          <w:color w:val="auto"/>
          <w:spacing w:val="0"/>
          <w:kern w:val="2"/>
          <w:sz w:val="18"/>
          <w:szCs w:val="18"/>
          <w:shd w:val="clear" w:fill="FFFFFF"/>
          <w:lang w:val="en-US" w:eastAsia="zh-CN" w:bidi="ar-SA"/>
        </w:rPr>
        <w:t>antihypertensive drugs, antihyperlipidemic drugs, antidiabetic drugs</w:t>
      </w:r>
      <w:r>
        <w:rPr>
          <w:rFonts w:hint="default" w:ascii="Times New Roman" w:hAnsi="Times New Roman" w:eastAsia="宋体" w:cs="Times New Roman"/>
          <w:i w:val="0"/>
          <w:iCs w:val="0"/>
          <w:caps w:val="0"/>
          <w:color w:val="auto"/>
          <w:spacing w:val="0"/>
          <w:sz w:val="18"/>
          <w:szCs w:val="18"/>
          <w:shd w:val="clear" w:fill="FFFFFF"/>
          <w:lang w:val="en-US" w:eastAsia="zh-CN"/>
        </w:rPr>
        <w:t>, cancer, lung diseases, liver disease and kidney disease.</w:t>
      </w:r>
    </w:p>
    <w:p w14:paraId="7C28B467">
      <w:pPr>
        <w:keepNext w:val="0"/>
        <w:keepLines w:val="0"/>
        <w:widowControl/>
        <w:suppressLineNumbers w:val="0"/>
        <w:jc w:val="left"/>
        <w:rPr>
          <w:rFonts w:hint="default" w:ascii="Times New Roman" w:hAnsi="Times New Roman" w:cs="Times New Roman" w:eastAsiaTheme="minorEastAsia"/>
          <w:b/>
          <w:bCs/>
          <w:i w:val="0"/>
          <w:iCs/>
          <w:color w:val="0F1115"/>
          <w:kern w:val="0"/>
          <w:sz w:val="18"/>
          <w:szCs w:val="18"/>
          <w:lang w:val="en-US" w:eastAsia="zh-CN" w:bidi="ar"/>
        </w:rPr>
      </w:pPr>
    </w:p>
    <w:p w14:paraId="1044C910">
      <w:pPr>
        <w:pStyle w:val="2"/>
        <w:keepNext w:val="0"/>
        <w:keepLines w:val="0"/>
        <w:widowControl/>
        <w:suppressLineNumbers w:val="0"/>
        <w:spacing w:beforeAutospacing="0" w:afterAutospacing="0"/>
        <w:jc w:val="both"/>
        <w:rPr>
          <w:rStyle w:val="5"/>
          <w:rFonts w:hint="default" w:ascii="Times New Roman" w:hAnsi="Times New Roman" w:cs="Times New Roman" w:eastAsiaTheme="minorEastAsia"/>
          <w:i w:val="0"/>
          <w:iCs/>
          <w:color w:val="0F1115"/>
          <w:sz w:val="18"/>
          <w:szCs w:val="18"/>
          <w:lang w:val="en-US" w:eastAsia="zh-CN"/>
        </w:rPr>
      </w:pPr>
    </w:p>
    <w:p w14:paraId="4FB4200E">
      <w:pPr>
        <w:rPr>
          <w:rFonts w:hint="default" w:ascii="Times New Roman" w:hAnsi="Times New Roman" w:cs="Times New Roman"/>
          <w:b/>
          <w:bCs/>
          <w:i w:val="0"/>
          <w:iCs/>
          <w:color w:val="0F1115"/>
          <w:kern w:val="0"/>
          <w:sz w:val="18"/>
          <w:szCs w:val="18"/>
          <w:lang w:val="en-US" w:eastAsia="zh-CN" w:bidi="ar"/>
        </w:rPr>
      </w:pPr>
    </w:p>
    <w:p w14:paraId="613C91FC">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777ED2"/>
    <w:rsid w:val="2C0F298B"/>
    <w:rsid w:val="48CD3C9C"/>
    <w:rsid w:val="6A2E7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207</Words>
  <Characters>1259</Characters>
  <Lines>0</Lines>
  <Paragraphs>0</Paragraphs>
  <TotalTime>0</TotalTime>
  <ScaleCrop>false</ScaleCrop>
  <LinksUpToDate>false</LinksUpToDate>
  <CharactersWithSpaces>1462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2026-03-10T07:23:00Z</dcterms:created>
  <dc:creator>陈宸</dc:creator>
  <cp:lastModifiedBy>CC的别跟我抢</cp:lastModifiedBy>
  <dcterms:modified xsi:type="dcterms:W3CDTF">2026-03-10T07:42:33Z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eyJoZGlkIjoiOWYzMDVlOTNhNWMxODViNjEzMDA1MTllNzJhZmYyMWIiLCJ1c2VySWQiOiIyNzk1NTYyOTAifQ==</vt:lpwstr>
  </property>
  <property fmtid="{D5CDD505-2E9C-101B-9397-08002B2CF9AE}" pid="4" name="ICV">
    <vt:lpwstr>D6956B44CDDD4493A84528166D40E080_12</vt:lpwstr>
  </property>
</Properties>
</file>