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5A18" w:rsidRDefault="00F15A18" w:rsidP="00F15A18">
      <w:pPr>
        <w:spacing w:line="48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 w:hint="eastAsia"/>
          <w:b/>
          <w:sz w:val="28"/>
          <w:szCs w:val="28"/>
        </w:rPr>
        <w:t>Additional File</w:t>
      </w:r>
      <w:r w:rsidR="00EF76B5">
        <w:rPr>
          <w:rFonts w:ascii="Times New Roman" w:hAnsi="Times New Roman" w:cs="Times New Roman" w:hint="eastAsia"/>
          <w:b/>
          <w:sz w:val="28"/>
          <w:szCs w:val="28"/>
        </w:rPr>
        <w:t xml:space="preserve"> 1</w:t>
      </w:r>
    </w:p>
    <w:p w:rsidR="00F15A18" w:rsidRDefault="00F15A18" w:rsidP="00F15A18">
      <w:pPr>
        <w:spacing w:line="480" w:lineRule="auto"/>
        <w:rPr>
          <w:rFonts w:ascii="Times New Roman" w:hAnsi="Times New Roman" w:cs="Times New Roman"/>
          <w:b/>
          <w:sz w:val="28"/>
          <w:szCs w:val="28"/>
        </w:rPr>
      </w:pPr>
    </w:p>
    <w:p w:rsidR="00F15A18" w:rsidRPr="00C9220D" w:rsidRDefault="00F15A18" w:rsidP="00F15A18">
      <w:pPr>
        <w:spacing w:line="480" w:lineRule="auto"/>
        <w:rPr>
          <w:rFonts w:ascii="Times New Roman" w:hAnsi="Times New Roman" w:cs="Times New Roman"/>
          <w:b/>
          <w:sz w:val="28"/>
          <w:szCs w:val="28"/>
        </w:rPr>
      </w:pPr>
      <w:r w:rsidRPr="00C9220D">
        <w:rPr>
          <w:rFonts w:ascii="Times New Roman" w:hAnsi="Times New Roman" w:cs="Times New Roman"/>
          <w:b/>
          <w:sz w:val="28"/>
          <w:szCs w:val="28"/>
        </w:rPr>
        <w:t xml:space="preserve">Structural and bio-functional assessment of the postaxillary gland in </w:t>
      </w:r>
      <w:proofErr w:type="spellStart"/>
      <w:r w:rsidRPr="00C9220D">
        <w:rPr>
          <w:rFonts w:ascii="Times New Roman" w:hAnsi="Times New Roman" w:cs="Times New Roman"/>
          <w:b/>
          <w:i/>
          <w:sz w:val="28"/>
          <w:szCs w:val="28"/>
        </w:rPr>
        <w:t>Nidirana</w:t>
      </w:r>
      <w:proofErr w:type="spellEnd"/>
      <w:r w:rsidRPr="00C9220D">
        <w:rPr>
          <w:rFonts w:ascii="Times New Roman" w:hAnsi="Times New Roman" w:cs="Times New Roman"/>
          <w:b/>
          <w:i/>
          <w:sz w:val="28"/>
          <w:szCs w:val="28"/>
        </w:rPr>
        <w:t xml:space="preserve"> pleuraden</w:t>
      </w:r>
      <w:r w:rsidRPr="00C9220D">
        <w:rPr>
          <w:rFonts w:ascii="Times New Roman" w:hAnsi="Times New Roman" w:cs="Times New Roman"/>
          <w:b/>
          <w:sz w:val="28"/>
          <w:szCs w:val="28"/>
        </w:rPr>
        <w:t xml:space="preserve"> (</w:t>
      </w:r>
      <w:proofErr w:type="spellStart"/>
      <w:r w:rsidRPr="00C9220D">
        <w:rPr>
          <w:rFonts w:ascii="Times New Roman" w:hAnsi="Times New Roman" w:cs="Times New Roman"/>
          <w:b/>
          <w:sz w:val="28"/>
          <w:szCs w:val="28"/>
        </w:rPr>
        <w:t>Amphibia</w:t>
      </w:r>
      <w:proofErr w:type="spellEnd"/>
      <w:r w:rsidRPr="00C9220D">
        <w:rPr>
          <w:rFonts w:ascii="Times New Roman" w:hAnsi="Times New Roman" w:cs="Times New Roman"/>
          <w:b/>
          <w:sz w:val="28"/>
          <w:szCs w:val="28"/>
        </w:rPr>
        <w:t xml:space="preserve">: </w:t>
      </w:r>
      <w:proofErr w:type="spellStart"/>
      <w:r w:rsidRPr="00C9220D">
        <w:rPr>
          <w:rFonts w:ascii="Times New Roman" w:hAnsi="Times New Roman" w:cs="Times New Roman"/>
          <w:b/>
          <w:sz w:val="28"/>
          <w:szCs w:val="28"/>
        </w:rPr>
        <w:t>Anura</w:t>
      </w:r>
      <w:proofErr w:type="spellEnd"/>
      <w:r w:rsidRPr="00C9220D">
        <w:rPr>
          <w:rFonts w:ascii="Times New Roman" w:hAnsi="Times New Roman" w:cs="Times New Roman"/>
          <w:b/>
          <w:sz w:val="28"/>
          <w:szCs w:val="28"/>
        </w:rPr>
        <w:t xml:space="preserve">: </w:t>
      </w:r>
      <w:proofErr w:type="spellStart"/>
      <w:r w:rsidRPr="00C9220D">
        <w:rPr>
          <w:rFonts w:ascii="Times New Roman" w:hAnsi="Times New Roman" w:cs="Times New Roman"/>
          <w:b/>
          <w:sz w:val="28"/>
          <w:szCs w:val="28"/>
        </w:rPr>
        <w:t>Ranidae</w:t>
      </w:r>
      <w:proofErr w:type="spellEnd"/>
      <w:r w:rsidRPr="00C9220D">
        <w:rPr>
          <w:rFonts w:ascii="Times New Roman" w:hAnsi="Times New Roman" w:cs="Times New Roman"/>
          <w:b/>
          <w:sz w:val="28"/>
          <w:szCs w:val="28"/>
        </w:rPr>
        <w:t>)</w:t>
      </w:r>
    </w:p>
    <w:p w:rsidR="00F15A18" w:rsidRPr="00C9220D" w:rsidRDefault="00F15A18" w:rsidP="00F15A18">
      <w:pPr>
        <w:spacing w:line="480" w:lineRule="auto"/>
        <w:rPr>
          <w:rFonts w:ascii="Times New Roman" w:hAnsi="Times New Roman" w:cs="Times New Roman"/>
        </w:rPr>
      </w:pPr>
    </w:p>
    <w:p w:rsidR="00F15A18" w:rsidRPr="00C9220D" w:rsidRDefault="00F15A18" w:rsidP="00F15A18">
      <w:pPr>
        <w:spacing w:line="480" w:lineRule="auto"/>
        <w:rPr>
          <w:rFonts w:ascii="Times New Roman" w:hAnsi="Times New Roman" w:cs="Times New Roman"/>
        </w:rPr>
      </w:pPr>
      <w:proofErr w:type="spellStart"/>
      <w:r w:rsidRPr="00C9220D">
        <w:rPr>
          <w:rFonts w:ascii="Times New Roman" w:hAnsi="Times New Roman" w:cs="Times New Roman"/>
        </w:rPr>
        <w:t>Yuzhou</w:t>
      </w:r>
      <w:proofErr w:type="spellEnd"/>
      <w:r w:rsidRPr="00C9220D">
        <w:rPr>
          <w:rFonts w:ascii="Times New Roman" w:hAnsi="Times New Roman" w:cs="Times New Roman"/>
        </w:rPr>
        <w:t xml:space="preserve"> Gong, </w:t>
      </w:r>
      <w:proofErr w:type="spellStart"/>
      <w:r w:rsidRPr="00C9220D">
        <w:rPr>
          <w:rFonts w:ascii="Times New Roman" w:hAnsi="Times New Roman" w:cs="Times New Roman"/>
        </w:rPr>
        <w:t>Yiwei</w:t>
      </w:r>
      <w:proofErr w:type="spellEnd"/>
      <w:r w:rsidRPr="00C9220D">
        <w:rPr>
          <w:rFonts w:ascii="Times New Roman" w:hAnsi="Times New Roman" w:cs="Times New Roman"/>
        </w:rPr>
        <w:t xml:space="preserve"> </w:t>
      </w:r>
      <w:proofErr w:type="spellStart"/>
      <w:r w:rsidRPr="00C9220D">
        <w:rPr>
          <w:rFonts w:ascii="Times New Roman" w:hAnsi="Times New Roman" w:cs="Times New Roman"/>
        </w:rPr>
        <w:t>Zeng</w:t>
      </w:r>
      <w:proofErr w:type="spellEnd"/>
      <w:r w:rsidRPr="00C9220D">
        <w:rPr>
          <w:rFonts w:ascii="Times New Roman" w:hAnsi="Times New Roman" w:cs="Times New Roman"/>
        </w:rPr>
        <w:t xml:space="preserve">, </w:t>
      </w:r>
      <w:proofErr w:type="spellStart"/>
      <w:r w:rsidRPr="00C9220D">
        <w:rPr>
          <w:rFonts w:ascii="Times New Roman" w:hAnsi="Times New Roman" w:cs="Times New Roman"/>
        </w:rPr>
        <w:t>Puyang</w:t>
      </w:r>
      <w:proofErr w:type="spellEnd"/>
      <w:r w:rsidRPr="00C9220D">
        <w:rPr>
          <w:rFonts w:ascii="Times New Roman" w:hAnsi="Times New Roman" w:cs="Times New Roman"/>
        </w:rPr>
        <w:t xml:space="preserve"> </w:t>
      </w:r>
      <w:proofErr w:type="spellStart"/>
      <w:r w:rsidRPr="00C9220D">
        <w:rPr>
          <w:rFonts w:ascii="Times New Roman" w:hAnsi="Times New Roman" w:cs="Times New Roman"/>
        </w:rPr>
        <w:t>Zheng</w:t>
      </w:r>
      <w:proofErr w:type="spellEnd"/>
      <w:r w:rsidRPr="00C9220D">
        <w:rPr>
          <w:rFonts w:ascii="Times New Roman" w:hAnsi="Times New Roman" w:cs="Times New Roman"/>
        </w:rPr>
        <w:t xml:space="preserve">, </w:t>
      </w:r>
      <w:proofErr w:type="spellStart"/>
      <w:r w:rsidRPr="00C9220D">
        <w:rPr>
          <w:rFonts w:ascii="Times New Roman" w:hAnsi="Times New Roman" w:cs="Times New Roman"/>
        </w:rPr>
        <w:t>Xun</w:t>
      </w:r>
      <w:proofErr w:type="spellEnd"/>
      <w:r w:rsidRPr="00C9220D">
        <w:rPr>
          <w:rFonts w:ascii="Times New Roman" w:hAnsi="Times New Roman" w:cs="Times New Roman"/>
        </w:rPr>
        <w:t xml:space="preserve"> Liao, </w:t>
      </w:r>
      <w:proofErr w:type="spellStart"/>
      <w:r w:rsidRPr="00C9220D">
        <w:rPr>
          <w:rFonts w:ascii="Times New Roman" w:hAnsi="Times New Roman" w:cs="Times New Roman"/>
        </w:rPr>
        <w:t>Feng</w:t>
      </w:r>
      <w:proofErr w:type="spellEnd"/>
      <w:r w:rsidRPr="00C9220D">
        <w:rPr>
          <w:rFonts w:ascii="Times New Roman" w:hAnsi="Times New Roman" w:cs="Times New Roman"/>
        </w:rPr>
        <w:t xml:space="preserve"> </w:t>
      </w:r>
      <w:proofErr w:type="spellStart"/>
      <w:r w:rsidRPr="00C9220D">
        <w:rPr>
          <w:rFonts w:ascii="Times New Roman" w:hAnsi="Times New Roman" w:cs="Times New Roman"/>
        </w:rPr>
        <w:t>Xie</w:t>
      </w:r>
      <w:proofErr w:type="spellEnd"/>
      <w:r w:rsidRPr="00C9220D">
        <w:rPr>
          <w:rFonts w:ascii="Times New Roman" w:hAnsi="Times New Roman" w:cs="Times New Roman"/>
          <w:vertAlign w:val="superscript"/>
        </w:rPr>
        <w:t>*</w:t>
      </w:r>
    </w:p>
    <w:p w:rsidR="00F15A18" w:rsidRPr="00C9220D" w:rsidRDefault="00F15A18" w:rsidP="00F15A18">
      <w:pPr>
        <w:spacing w:line="480" w:lineRule="auto"/>
        <w:rPr>
          <w:rFonts w:ascii="Times New Roman" w:hAnsi="Times New Roman" w:cs="Times New Roman"/>
        </w:rPr>
      </w:pPr>
      <w:r w:rsidRPr="00C9220D">
        <w:rPr>
          <w:rFonts w:ascii="Times New Roman" w:hAnsi="Times New Roman" w:cs="Times New Roman"/>
        </w:rPr>
        <w:t xml:space="preserve">*Correspondence: </w:t>
      </w:r>
      <w:r>
        <w:rPr>
          <w:rFonts w:ascii="Times New Roman" w:hAnsi="Times New Roman" w:cs="Times New Roman" w:hint="eastAsia"/>
        </w:rPr>
        <w:t>x</w:t>
      </w:r>
      <w:r w:rsidRPr="00C9220D">
        <w:rPr>
          <w:rFonts w:ascii="Times New Roman" w:hAnsi="Times New Roman" w:cs="Times New Roman"/>
        </w:rPr>
        <w:t>iefeng@cib.ac.cn</w:t>
      </w:r>
    </w:p>
    <w:p w:rsidR="003B5DBD" w:rsidRDefault="003B5DBD"/>
    <w:p w:rsidR="00F15A18" w:rsidRDefault="00F15A18"/>
    <w:p w:rsidR="00AE2062" w:rsidRDefault="005313D3">
      <w:pPr>
        <w:rPr>
          <w:rFonts w:ascii="Times New Roman" w:hAnsi="Times New Roman" w:cs="Times New Roman"/>
        </w:rPr>
      </w:pPr>
      <w:r w:rsidRPr="00FD6908">
        <w:rPr>
          <w:rFonts w:ascii="Times New Roman" w:hAnsi="Times New Roman" w:cs="Times New Roman"/>
          <w:noProof/>
        </w:rPr>
        <w:drawing>
          <wp:inline distT="0" distB="0" distL="0" distR="0" wp14:anchorId="17049AD4" wp14:editId="26B482C5">
            <wp:extent cx="5274310" cy="2637155"/>
            <wp:effectExtent l="0" t="0" r="254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大图_副本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37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313D3" w:rsidRDefault="005313D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 xml:space="preserve">Fig. S1 Regression of the postaxillary gland in male </w:t>
      </w:r>
      <w:r w:rsidRPr="00FD6908">
        <w:rPr>
          <w:rFonts w:ascii="Times New Roman" w:hAnsi="Times New Roman" w:cs="Times New Roman"/>
          <w:i/>
        </w:rPr>
        <w:t>N. pleuraden</w:t>
      </w:r>
      <w:r>
        <w:rPr>
          <w:rFonts w:ascii="Times New Roman" w:hAnsi="Times New Roman" w:cs="Times New Roman" w:hint="eastAsia"/>
        </w:rPr>
        <w:t xml:space="preserve"> </w:t>
      </w:r>
      <w:r w:rsidR="00E25886">
        <w:rPr>
          <w:rFonts w:ascii="Times New Roman" w:hAnsi="Times New Roman" w:cs="Times New Roman" w:hint="eastAsia"/>
        </w:rPr>
        <w:t>after the</w:t>
      </w:r>
      <w:r>
        <w:rPr>
          <w:rFonts w:ascii="Times New Roman" w:hAnsi="Times New Roman" w:cs="Times New Roman" w:hint="eastAsia"/>
        </w:rPr>
        <w:t xml:space="preserve"> breeding season</w:t>
      </w:r>
      <w:r w:rsidR="00E25886">
        <w:rPr>
          <w:rFonts w:ascii="Times New Roman" w:hAnsi="Times New Roman" w:cs="Times New Roman" w:hint="eastAsia"/>
        </w:rPr>
        <w:t xml:space="preserve"> (June to July)</w:t>
      </w:r>
      <w:r>
        <w:rPr>
          <w:rFonts w:ascii="Times New Roman" w:hAnsi="Times New Roman" w:cs="Times New Roman" w:hint="eastAsia"/>
        </w:rPr>
        <w:t xml:space="preserve">. The date of photographing is indicated in the upper right corner of each panel. </w:t>
      </w:r>
    </w:p>
    <w:p w:rsidR="005313D3" w:rsidRDefault="005313D3">
      <w:pPr>
        <w:rPr>
          <w:rFonts w:ascii="Times New Roman" w:hAnsi="Times New Roman" w:cs="Times New Roman"/>
        </w:rPr>
      </w:pPr>
    </w:p>
    <w:p w:rsidR="00157D04" w:rsidRDefault="00157D0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76098B8A" wp14:editId="673B3460">
            <wp:extent cx="5274310" cy="2004060"/>
            <wp:effectExtent l="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e S4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004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57D04" w:rsidRDefault="00157D04" w:rsidP="00157D04">
      <w:pPr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 w:hint="eastAsia"/>
        </w:rPr>
        <w:lastRenderedPageBreak/>
        <w:t>Fig.</w:t>
      </w:r>
      <w:proofErr w:type="gramEnd"/>
      <w:r>
        <w:rPr>
          <w:rFonts w:ascii="Times New Roman" w:hAnsi="Times New Roman" w:cs="Times New Roman" w:hint="eastAsia"/>
        </w:rPr>
        <w:t xml:space="preserve"> S2 </w:t>
      </w:r>
      <w:r w:rsidR="00E25886">
        <w:rPr>
          <w:rFonts w:ascii="Times New Roman" w:hAnsi="Times New Roman" w:cs="Times New Roman" w:hint="eastAsia"/>
        </w:rPr>
        <w:t>B</w:t>
      </w:r>
      <w:r>
        <w:rPr>
          <w:rFonts w:ascii="Times New Roman" w:hAnsi="Times New Roman" w:cs="Times New Roman" w:hint="eastAsia"/>
        </w:rPr>
        <w:t xml:space="preserve">reeding sites of </w:t>
      </w:r>
      <w:r w:rsidRPr="00E262A8">
        <w:rPr>
          <w:rFonts w:ascii="Times New Roman" w:hAnsi="Times New Roman" w:cs="Times New Roman" w:hint="eastAsia"/>
          <w:i/>
        </w:rPr>
        <w:t>N. pleuraden</w:t>
      </w:r>
      <w:r>
        <w:rPr>
          <w:rFonts w:ascii="Times New Roman" w:hAnsi="Times New Roman" w:cs="Times New Roman" w:hint="eastAsia"/>
        </w:rPr>
        <w:t xml:space="preserve"> are lush in hydrophytes and a male</w:t>
      </w:r>
      <w:r w:rsidR="00FD6908">
        <w:rPr>
          <w:rFonts w:ascii="Times New Roman" w:hAnsi="Times New Roman" w:cs="Times New Roman" w:hint="eastAsia"/>
        </w:rPr>
        <w:t xml:space="preserve"> frog</w:t>
      </w:r>
      <w:r>
        <w:rPr>
          <w:rFonts w:ascii="Times New Roman" w:hAnsi="Times New Roman" w:cs="Times New Roman" w:hint="eastAsia"/>
        </w:rPr>
        <w:t xml:space="preserve"> calls </w:t>
      </w:r>
      <w:r w:rsidR="00D824C3">
        <w:rPr>
          <w:rFonts w:ascii="Times New Roman" w:hAnsi="Times New Roman" w:cs="Times New Roman" w:hint="eastAsia"/>
        </w:rPr>
        <w:t xml:space="preserve">in </w:t>
      </w:r>
      <w:r>
        <w:rPr>
          <w:rFonts w:ascii="Times New Roman" w:hAnsi="Times New Roman" w:cs="Times New Roman" w:hint="eastAsia"/>
        </w:rPr>
        <w:t>such covert environment.</w:t>
      </w:r>
    </w:p>
    <w:p w:rsidR="00157D04" w:rsidRDefault="00157D04">
      <w:pPr>
        <w:rPr>
          <w:rFonts w:ascii="Times New Roman" w:hAnsi="Times New Roman" w:cs="Times New Roman"/>
        </w:rPr>
      </w:pPr>
    </w:p>
    <w:p w:rsidR="00157D04" w:rsidRDefault="00157D0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  <w:noProof/>
        </w:rPr>
        <w:drawing>
          <wp:inline distT="0" distB="0" distL="0" distR="0" wp14:anchorId="655541D5" wp14:editId="12CB64FE">
            <wp:extent cx="5274310" cy="1692910"/>
            <wp:effectExtent l="0" t="0" r="2540" b="254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e S3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692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57D04" w:rsidRDefault="00157D04" w:rsidP="00157D04">
      <w:pPr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 w:hint="eastAsia"/>
        </w:rPr>
        <w:t>Fig.</w:t>
      </w:r>
      <w:proofErr w:type="gramEnd"/>
      <w:r>
        <w:rPr>
          <w:rFonts w:ascii="Times New Roman" w:hAnsi="Times New Roman" w:cs="Times New Roman" w:hint="eastAsia"/>
        </w:rPr>
        <w:t xml:space="preserve"> S</w:t>
      </w:r>
      <w:r w:rsidR="00233F82">
        <w:rPr>
          <w:rFonts w:ascii="Times New Roman" w:hAnsi="Times New Roman" w:cs="Times New Roman" w:hint="eastAsia"/>
        </w:rPr>
        <w:t>3</w:t>
      </w:r>
      <w:r>
        <w:rPr>
          <w:rFonts w:ascii="Times New Roman" w:hAnsi="Times New Roman" w:cs="Times New Roman" w:hint="eastAsia"/>
        </w:rPr>
        <w:t xml:space="preserve"> </w:t>
      </w:r>
      <w:r w:rsidRPr="007B089D">
        <w:rPr>
          <w:rFonts w:ascii="Times New Roman" w:hAnsi="Times New Roman" w:cs="Times New Roman"/>
        </w:rPr>
        <w:t xml:space="preserve">Waveform (left) and spectrogram (right) of the male advertisement call </w:t>
      </w:r>
      <w:r>
        <w:rPr>
          <w:rFonts w:ascii="Times New Roman" w:hAnsi="Times New Roman" w:cs="Times New Roman" w:hint="eastAsia"/>
        </w:rPr>
        <w:t>used as</w:t>
      </w:r>
      <w:r w:rsidRPr="007B089D">
        <w:rPr>
          <w:rFonts w:ascii="Times New Roman" w:hAnsi="Times New Roman" w:cs="Times New Roman"/>
        </w:rPr>
        <w:t xml:space="preserve"> auditory stimulus.</w:t>
      </w:r>
      <w:r w:rsidR="00CD04F2">
        <w:rPr>
          <w:rFonts w:ascii="Times New Roman" w:hAnsi="Times New Roman" w:cs="Times New Roman" w:hint="eastAsia"/>
        </w:rPr>
        <w:t xml:space="preserve"> The average call duration is 0.70 s, with the fundamental frequency and dominant frequency are 539.04 Hz and 1874.75 Hz</w:t>
      </w:r>
      <w:r w:rsidR="00FD6908">
        <w:rPr>
          <w:rFonts w:ascii="Times New Roman" w:hAnsi="Times New Roman" w:cs="Times New Roman" w:hint="eastAsia"/>
        </w:rPr>
        <w:t xml:space="preserve">, </w:t>
      </w:r>
      <w:r w:rsidR="00CD04F2">
        <w:rPr>
          <w:rFonts w:ascii="Times New Roman" w:hAnsi="Times New Roman" w:cs="Times New Roman" w:hint="eastAsia"/>
        </w:rPr>
        <w:t>respectively.</w:t>
      </w:r>
    </w:p>
    <w:p w:rsidR="00157D04" w:rsidRDefault="00157D04">
      <w:pPr>
        <w:rPr>
          <w:rFonts w:ascii="Times New Roman" w:hAnsi="Times New Roman" w:cs="Times New Roman"/>
        </w:rPr>
      </w:pPr>
      <w:bookmarkStart w:id="0" w:name="_GoBack"/>
      <w:bookmarkEnd w:id="0"/>
    </w:p>
    <w:p w:rsidR="00AE2062" w:rsidRDefault="0063021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1FEE2B3C" wp14:editId="0EFD50CD">
            <wp:extent cx="5347672" cy="1335974"/>
            <wp:effectExtent l="0" t="0" r="5715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e S4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50566" cy="13366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34A53" w:rsidRPr="00AE2062" w:rsidRDefault="00AE2062">
      <w:pPr>
        <w:rPr>
          <w:rFonts w:ascii="Times New Roman" w:hAnsi="Times New Roman" w:cs="Times New Roman"/>
        </w:rPr>
      </w:pPr>
      <w:proofErr w:type="gramStart"/>
      <w:r w:rsidRPr="00AE2062">
        <w:rPr>
          <w:rFonts w:ascii="Times New Roman" w:hAnsi="Times New Roman" w:cs="Times New Roman"/>
        </w:rPr>
        <w:t>Fig.</w:t>
      </w:r>
      <w:proofErr w:type="gramEnd"/>
      <w:r w:rsidRPr="00AE2062">
        <w:rPr>
          <w:rFonts w:ascii="Times New Roman" w:hAnsi="Times New Roman" w:cs="Times New Roman"/>
        </w:rPr>
        <w:t xml:space="preserve"> S</w:t>
      </w:r>
      <w:r w:rsidR="004A4BB1">
        <w:rPr>
          <w:rFonts w:ascii="Times New Roman" w:hAnsi="Times New Roman" w:cs="Times New Roman" w:hint="eastAsia"/>
        </w:rPr>
        <w:t>4</w:t>
      </w:r>
      <w:r w:rsidRPr="00AE2062">
        <w:rPr>
          <w:rFonts w:ascii="Times New Roman" w:hAnsi="Times New Roman" w:cs="Times New Roman"/>
        </w:rPr>
        <w:t xml:space="preserve"> </w:t>
      </w:r>
      <w:r w:rsidR="004A4BB1">
        <w:rPr>
          <w:rFonts w:ascii="Times New Roman" w:hAnsi="Times New Roman" w:cs="Times New Roman" w:hint="eastAsia"/>
        </w:rPr>
        <w:t>Diagram of the</w:t>
      </w:r>
      <w:r w:rsidRPr="007B089D">
        <w:rPr>
          <w:rFonts w:ascii="Times New Roman" w:hAnsi="Times New Roman" w:cs="Times New Roman"/>
        </w:rPr>
        <w:t xml:space="preserve"> setup of </w:t>
      </w:r>
      <w:r w:rsidR="00B92DA6">
        <w:rPr>
          <w:rFonts w:ascii="Times New Roman" w:hAnsi="Times New Roman" w:cs="Times New Roman" w:hint="eastAsia"/>
        </w:rPr>
        <w:t xml:space="preserve">animal </w:t>
      </w:r>
      <w:r w:rsidRPr="007B089D">
        <w:rPr>
          <w:rFonts w:ascii="Times New Roman" w:hAnsi="Times New Roman" w:cs="Times New Roman"/>
        </w:rPr>
        <w:t>preference trial</w:t>
      </w:r>
      <w:r w:rsidR="004A4BB1">
        <w:rPr>
          <w:rFonts w:ascii="Times New Roman" w:hAnsi="Times New Roman" w:cs="Times New Roman" w:hint="eastAsia"/>
        </w:rPr>
        <w:t>s</w:t>
      </w:r>
      <w:r w:rsidR="00E25886">
        <w:rPr>
          <w:rFonts w:ascii="Times New Roman" w:hAnsi="Times New Roman" w:cs="Times New Roman" w:hint="eastAsia"/>
        </w:rPr>
        <w:t xml:space="preserve">. Black </w:t>
      </w:r>
      <w:r w:rsidR="004A4BB1">
        <w:rPr>
          <w:rFonts w:ascii="Times New Roman" w:hAnsi="Times New Roman" w:cs="Times New Roman"/>
        </w:rPr>
        <w:t>boxes</w:t>
      </w:r>
      <w:r w:rsidR="004A4BB1">
        <w:rPr>
          <w:rFonts w:ascii="Times New Roman" w:hAnsi="Times New Roman" w:cs="Times New Roman" w:hint="eastAsia"/>
        </w:rPr>
        <w:t xml:space="preserve"> at the tank ends represent </w:t>
      </w:r>
      <w:r w:rsidR="00630218">
        <w:rPr>
          <w:rFonts w:ascii="Times New Roman" w:hAnsi="Times New Roman" w:cs="Times New Roman" w:hint="eastAsia"/>
        </w:rPr>
        <w:t xml:space="preserve">chemical </w:t>
      </w:r>
      <w:r w:rsidR="004A4BB1">
        <w:rPr>
          <w:rFonts w:ascii="Times New Roman" w:hAnsi="Times New Roman" w:cs="Times New Roman" w:hint="eastAsia"/>
        </w:rPr>
        <w:t>stimuli</w:t>
      </w:r>
      <w:r w:rsidR="00630218">
        <w:rPr>
          <w:rFonts w:ascii="Times New Roman" w:hAnsi="Times New Roman" w:cs="Times New Roman" w:hint="eastAsia"/>
        </w:rPr>
        <w:t xml:space="preserve">, and speakers only work in trial </w:t>
      </w:r>
      <w:r w:rsidR="00630218">
        <w:rPr>
          <w:rFonts w:ascii="Times New Roman" w:hAnsi="Times New Roman" w:cs="Times New Roman"/>
        </w:rPr>
        <w:t>series</w:t>
      </w:r>
      <w:r w:rsidR="00630218">
        <w:rPr>
          <w:rFonts w:ascii="Times New Roman" w:hAnsi="Times New Roman" w:cs="Times New Roman" w:hint="eastAsia"/>
        </w:rPr>
        <w:t xml:space="preserve"> 4 with an intention to explore the interaction between </w:t>
      </w:r>
      <w:proofErr w:type="spellStart"/>
      <w:r w:rsidR="00630218">
        <w:rPr>
          <w:rFonts w:ascii="Times New Roman" w:hAnsi="Times New Roman" w:cs="Times New Roman" w:hint="eastAsia"/>
        </w:rPr>
        <w:t>chemosignal</w:t>
      </w:r>
      <w:proofErr w:type="spellEnd"/>
      <w:r w:rsidR="00630218">
        <w:rPr>
          <w:rFonts w:ascii="Times New Roman" w:hAnsi="Times New Roman" w:cs="Times New Roman" w:hint="eastAsia"/>
        </w:rPr>
        <w:t xml:space="preserve"> and sound</w:t>
      </w:r>
      <w:r w:rsidR="00B92DA6">
        <w:rPr>
          <w:rFonts w:ascii="Times New Roman" w:hAnsi="Times New Roman" w:cs="Times New Roman" w:hint="eastAsia"/>
        </w:rPr>
        <w:t>.</w:t>
      </w:r>
    </w:p>
    <w:sectPr w:rsidR="00334A53" w:rsidRPr="00AE206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1532" w:rsidRDefault="00941532" w:rsidP="00AE2062">
      <w:r>
        <w:separator/>
      </w:r>
    </w:p>
  </w:endnote>
  <w:endnote w:type="continuationSeparator" w:id="0">
    <w:p w:rsidR="00941532" w:rsidRDefault="00941532" w:rsidP="00AE20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1532" w:rsidRDefault="00941532" w:rsidP="00AE2062">
      <w:r>
        <w:separator/>
      </w:r>
    </w:p>
  </w:footnote>
  <w:footnote w:type="continuationSeparator" w:id="0">
    <w:p w:rsidR="00941532" w:rsidRDefault="00941532" w:rsidP="00AE206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7836"/>
    <w:rsid w:val="00017BFC"/>
    <w:rsid w:val="00157D04"/>
    <w:rsid w:val="00233F82"/>
    <w:rsid w:val="00245B7F"/>
    <w:rsid w:val="002751D2"/>
    <w:rsid w:val="00334A53"/>
    <w:rsid w:val="003B5DBD"/>
    <w:rsid w:val="004A1598"/>
    <w:rsid w:val="004A4BB1"/>
    <w:rsid w:val="0050174E"/>
    <w:rsid w:val="005313D3"/>
    <w:rsid w:val="00615CA2"/>
    <w:rsid w:val="00630218"/>
    <w:rsid w:val="0072049F"/>
    <w:rsid w:val="008814F0"/>
    <w:rsid w:val="008B0933"/>
    <w:rsid w:val="008E50FF"/>
    <w:rsid w:val="00941532"/>
    <w:rsid w:val="009A6B65"/>
    <w:rsid w:val="00A67231"/>
    <w:rsid w:val="00AB4391"/>
    <w:rsid w:val="00AE2062"/>
    <w:rsid w:val="00B05B3E"/>
    <w:rsid w:val="00B92DA6"/>
    <w:rsid w:val="00CD04F2"/>
    <w:rsid w:val="00D376A5"/>
    <w:rsid w:val="00D812A6"/>
    <w:rsid w:val="00D824C3"/>
    <w:rsid w:val="00E25886"/>
    <w:rsid w:val="00E262A8"/>
    <w:rsid w:val="00EF76B5"/>
    <w:rsid w:val="00F15A18"/>
    <w:rsid w:val="00F33839"/>
    <w:rsid w:val="00F97836"/>
    <w:rsid w:val="00FD6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E206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E2062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E206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E2062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AE2062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AE2062"/>
    <w:rPr>
      <w:sz w:val="18"/>
      <w:szCs w:val="18"/>
    </w:rPr>
  </w:style>
  <w:style w:type="character" w:styleId="a6">
    <w:name w:val="annotation reference"/>
    <w:basedOn w:val="a0"/>
    <w:uiPriority w:val="99"/>
    <w:semiHidden/>
    <w:unhideWhenUsed/>
    <w:rsid w:val="00D812A6"/>
    <w:rPr>
      <w:sz w:val="21"/>
      <w:szCs w:val="21"/>
    </w:rPr>
  </w:style>
  <w:style w:type="paragraph" w:styleId="a7">
    <w:name w:val="annotation text"/>
    <w:basedOn w:val="a"/>
    <w:link w:val="Char2"/>
    <w:uiPriority w:val="99"/>
    <w:semiHidden/>
    <w:unhideWhenUsed/>
    <w:rsid w:val="00D812A6"/>
    <w:pPr>
      <w:jc w:val="left"/>
    </w:pPr>
  </w:style>
  <w:style w:type="character" w:customStyle="1" w:styleId="Char2">
    <w:name w:val="批注文字 Char"/>
    <w:basedOn w:val="a0"/>
    <w:link w:val="a7"/>
    <w:uiPriority w:val="99"/>
    <w:semiHidden/>
    <w:rsid w:val="00D812A6"/>
  </w:style>
  <w:style w:type="paragraph" w:styleId="a8">
    <w:name w:val="annotation subject"/>
    <w:basedOn w:val="a7"/>
    <w:next w:val="a7"/>
    <w:link w:val="Char3"/>
    <w:uiPriority w:val="99"/>
    <w:semiHidden/>
    <w:unhideWhenUsed/>
    <w:rsid w:val="00D812A6"/>
    <w:rPr>
      <w:b/>
      <w:bCs/>
    </w:rPr>
  </w:style>
  <w:style w:type="character" w:customStyle="1" w:styleId="Char3">
    <w:name w:val="批注主题 Char"/>
    <w:basedOn w:val="Char2"/>
    <w:link w:val="a8"/>
    <w:uiPriority w:val="99"/>
    <w:semiHidden/>
    <w:rsid w:val="00D812A6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E206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E2062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E206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E2062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AE2062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AE2062"/>
    <w:rPr>
      <w:sz w:val="18"/>
      <w:szCs w:val="18"/>
    </w:rPr>
  </w:style>
  <w:style w:type="character" w:styleId="a6">
    <w:name w:val="annotation reference"/>
    <w:basedOn w:val="a0"/>
    <w:uiPriority w:val="99"/>
    <w:semiHidden/>
    <w:unhideWhenUsed/>
    <w:rsid w:val="00D812A6"/>
    <w:rPr>
      <w:sz w:val="21"/>
      <w:szCs w:val="21"/>
    </w:rPr>
  </w:style>
  <w:style w:type="paragraph" w:styleId="a7">
    <w:name w:val="annotation text"/>
    <w:basedOn w:val="a"/>
    <w:link w:val="Char2"/>
    <w:uiPriority w:val="99"/>
    <w:semiHidden/>
    <w:unhideWhenUsed/>
    <w:rsid w:val="00D812A6"/>
    <w:pPr>
      <w:jc w:val="left"/>
    </w:pPr>
  </w:style>
  <w:style w:type="character" w:customStyle="1" w:styleId="Char2">
    <w:name w:val="批注文字 Char"/>
    <w:basedOn w:val="a0"/>
    <w:link w:val="a7"/>
    <w:uiPriority w:val="99"/>
    <w:semiHidden/>
    <w:rsid w:val="00D812A6"/>
  </w:style>
  <w:style w:type="paragraph" w:styleId="a8">
    <w:name w:val="annotation subject"/>
    <w:basedOn w:val="a7"/>
    <w:next w:val="a7"/>
    <w:link w:val="Char3"/>
    <w:uiPriority w:val="99"/>
    <w:semiHidden/>
    <w:unhideWhenUsed/>
    <w:rsid w:val="00D812A6"/>
    <w:rPr>
      <w:b/>
      <w:bCs/>
    </w:rPr>
  </w:style>
  <w:style w:type="character" w:customStyle="1" w:styleId="Char3">
    <w:name w:val="批注主题 Char"/>
    <w:basedOn w:val="Char2"/>
    <w:link w:val="a8"/>
    <w:uiPriority w:val="99"/>
    <w:semiHidden/>
    <w:rsid w:val="00D812A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418</TotalTime>
  <Pages>2</Pages>
  <Words>151</Words>
  <Characters>867</Characters>
  <Application>Microsoft Office Word</Application>
  <DocSecurity>0</DocSecurity>
  <Lines>7</Lines>
  <Paragraphs>2</Paragraphs>
  <ScaleCrop>false</ScaleCrop>
  <Company>CIB</Company>
  <LinksUpToDate>false</LinksUpToDate>
  <CharactersWithSpaces>1016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unknown</dc:creator>
  <cp:lastModifiedBy>unknown</cp:lastModifiedBy>
  <cp:revision>10</cp:revision>
  <dcterms:created xsi:type="dcterms:W3CDTF">2019-11-25T03:30:00Z</dcterms:created>
  <dcterms:modified xsi:type="dcterms:W3CDTF">2020-05-30T07:51:00Z</dcterms:modified>
</cp:coreProperties>
</file>