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916C1" w14:textId="569573B0" w:rsidR="003928DF" w:rsidRDefault="003928DF" w:rsidP="003928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ry </w:t>
      </w:r>
      <w:r w:rsidRPr="00EC512D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C512D">
        <w:rPr>
          <w:rFonts w:ascii="Times New Roman" w:hAnsi="Times New Roman" w:cs="Times New Roman"/>
          <w:b/>
          <w:sz w:val="24"/>
          <w:szCs w:val="24"/>
        </w:rPr>
        <w:t>.</w:t>
      </w:r>
      <w:r w:rsidRPr="00EC512D">
        <w:rPr>
          <w:rFonts w:ascii="Times New Roman" w:hAnsi="Times New Roman" w:cs="Times New Roman"/>
          <w:sz w:val="24"/>
          <w:szCs w:val="24"/>
        </w:rPr>
        <w:t xml:space="preserve"> </w:t>
      </w:r>
      <w:r w:rsidR="00F27D8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ypertension control </w:t>
      </w:r>
      <w:r w:rsidR="00F27D84">
        <w:rPr>
          <w:rFonts w:ascii="Times New Roman" w:hAnsi="Times New Roman" w:cs="Times New Roman"/>
          <w:sz w:val="24"/>
          <w:szCs w:val="24"/>
        </w:rPr>
        <w:t xml:space="preserve">rate </w:t>
      </w: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2E48C5">
        <w:rPr>
          <w:rFonts w:ascii="Times New Roman" w:hAnsi="Times New Roman" w:cs="Times New Roman"/>
          <w:sz w:val="24"/>
          <w:szCs w:val="24"/>
        </w:rPr>
        <w:t xml:space="preserve">specific </w:t>
      </w:r>
      <w:r w:rsidR="00F27D84">
        <w:rPr>
          <w:rFonts w:ascii="Times New Roman" w:hAnsi="Times New Roman" w:cs="Times New Roman"/>
          <w:sz w:val="24"/>
          <w:szCs w:val="24"/>
        </w:rPr>
        <w:t xml:space="preserve">clinical </w:t>
      </w:r>
      <w:r w:rsidR="002E48C5">
        <w:rPr>
          <w:rFonts w:ascii="Times New Roman" w:hAnsi="Times New Roman" w:cs="Times New Roman"/>
          <w:sz w:val="24"/>
          <w:szCs w:val="24"/>
        </w:rPr>
        <w:t>conditions</w:t>
      </w:r>
    </w:p>
    <w:p w14:paraId="4EBABD95" w14:textId="77777777" w:rsidR="003928DF" w:rsidRPr="00EC512D" w:rsidRDefault="003928DF" w:rsidP="003928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1"/>
        <w:gridCol w:w="1666"/>
        <w:gridCol w:w="1574"/>
        <w:gridCol w:w="1560"/>
      </w:tblGrid>
      <w:tr w:rsidR="00784710" w:rsidRPr="00324D9D" w14:paraId="30BDF28A" w14:textId="1993CC6B" w:rsidTr="0053617A">
        <w:trPr>
          <w:trHeight w:val="680"/>
        </w:trPr>
        <w:tc>
          <w:tcPr>
            <w:tcW w:w="4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7E44E" w14:textId="77777777" w:rsidR="00784710" w:rsidRPr="00324D9D" w:rsidRDefault="00784710" w:rsidP="002E48C5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E62BE" w14:textId="67A45621" w:rsidR="00784710" w:rsidRPr="00324D9D" w:rsidRDefault="00784710" w:rsidP="003928D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324D9D">
              <w:rPr>
                <w:rFonts w:ascii="Times New Roman" w:hAnsi="Times New Roman" w:cs="Times New Roman"/>
                <w:sz w:val="22"/>
              </w:rPr>
              <w:t>018 KSH guideline</w:t>
            </w:r>
            <w:r w:rsidR="0053617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3617A" w:rsidRPr="00F741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(%)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F0E22" w14:textId="22BC5AAE" w:rsidR="00784710" w:rsidRPr="00324D9D" w:rsidRDefault="00784710" w:rsidP="003928D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2013 KSH guideline</w:t>
            </w:r>
            <w:r w:rsidR="0053617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3617A" w:rsidRPr="00F741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5D14E" w14:textId="7B28C54D" w:rsidR="00784710" w:rsidRPr="00324D9D" w:rsidRDefault="00784710" w:rsidP="0078471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324D9D">
              <w:rPr>
                <w:rFonts w:ascii="Times New Roman" w:hAnsi="Times New Roman" w:cs="Times New Roman"/>
                <w:sz w:val="22"/>
              </w:rPr>
              <w:t>ifference</w:t>
            </w:r>
            <w:r w:rsidR="00F741D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3617A" w:rsidRPr="00F741D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(%)</w:t>
            </w:r>
          </w:p>
        </w:tc>
      </w:tr>
      <w:tr w:rsidR="004626AB" w:rsidRPr="00324D9D" w14:paraId="1BD1AB11" w14:textId="1E0B832A" w:rsidTr="0053617A">
        <w:trPr>
          <w:trHeight w:val="238"/>
        </w:trPr>
        <w:tc>
          <w:tcPr>
            <w:tcW w:w="4131" w:type="dxa"/>
            <w:tcBorders>
              <w:top w:val="single" w:sz="4" w:space="0" w:color="auto"/>
            </w:tcBorders>
            <w:vAlign w:val="center"/>
          </w:tcPr>
          <w:p w14:paraId="020E56DA" w14:textId="77777777" w:rsidR="004626AB" w:rsidRPr="00324D9D" w:rsidRDefault="004626AB" w:rsidP="003928DF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Total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</w:tcPr>
          <w:p w14:paraId="7B269DF1" w14:textId="573CA8C6" w:rsidR="004626AB" w:rsidRPr="00324D9D" w:rsidRDefault="004626AB" w:rsidP="003928DF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38.6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1.0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138621F7" w14:textId="6A35F6E3" w:rsidR="004626AB" w:rsidRPr="00324D9D" w:rsidRDefault="004626AB" w:rsidP="003928DF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51.8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AB3B654" w14:textId="7240C476" w:rsidR="004626AB" w:rsidRPr="00324D9D" w:rsidRDefault="004A155A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13.2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0.6</w:t>
            </w:r>
          </w:p>
        </w:tc>
      </w:tr>
      <w:tr w:rsidR="004626AB" w:rsidRPr="00324D9D" w14:paraId="26831E1A" w14:textId="1B6686B7" w:rsidTr="0053617A">
        <w:trPr>
          <w:trHeight w:val="248"/>
        </w:trPr>
        <w:tc>
          <w:tcPr>
            <w:tcW w:w="4131" w:type="dxa"/>
            <w:vAlign w:val="center"/>
          </w:tcPr>
          <w:p w14:paraId="559C76B4" w14:textId="2BB60E63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Cardiovascular disease</w:t>
            </w:r>
          </w:p>
        </w:tc>
        <w:tc>
          <w:tcPr>
            <w:tcW w:w="1666" w:type="dxa"/>
            <w:shd w:val="clear" w:color="auto" w:fill="auto"/>
          </w:tcPr>
          <w:p w14:paraId="6E82B4D3" w14:textId="0C6FE307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41.5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2.8</w:t>
            </w:r>
          </w:p>
        </w:tc>
        <w:tc>
          <w:tcPr>
            <w:tcW w:w="1574" w:type="dxa"/>
          </w:tcPr>
          <w:p w14:paraId="275FEFE6" w14:textId="5AED6D11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63.2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2.7</w:t>
            </w:r>
          </w:p>
        </w:tc>
        <w:tc>
          <w:tcPr>
            <w:tcW w:w="1560" w:type="dxa"/>
            <w:vAlign w:val="center"/>
          </w:tcPr>
          <w:p w14:paraId="474AD7EC" w14:textId="3C9728E1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21.7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2.2</w:t>
            </w:r>
          </w:p>
        </w:tc>
      </w:tr>
      <w:tr w:rsidR="004626AB" w:rsidRPr="00324D9D" w14:paraId="7F78ABC9" w14:textId="1D4A507A" w:rsidTr="0053617A">
        <w:trPr>
          <w:trHeight w:val="248"/>
        </w:trPr>
        <w:tc>
          <w:tcPr>
            <w:tcW w:w="4131" w:type="dxa"/>
            <w:vAlign w:val="center"/>
          </w:tcPr>
          <w:p w14:paraId="3EC498EE" w14:textId="6C130B84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 w:hint="eastAsia"/>
                <w:sz w:val="22"/>
              </w:rPr>
              <w:t>D</w:t>
            </w:r>
            <w:r w:rsidRPr="00324D9D">
              <w:rPr>
                <w:rFonts w:ascii="Times New Roman" w:hAnsi="Times New Roman" w:cs="Times New Roman"/>
                <w:sz w:val="22"/>
              </w:rPr>
              <w:t>iabetes</w:t>
            </w:r>
          </w:p>
        </w:tc>
        <w:tc>
          <w:tcPr>
            <w:tcW w:w="1666" w:type="dxa"/>
            <w:shd w:val="clear" w:color="auto" w:fill="auto"/>
          </w:tcPr>
          <w:p w14:paraId="172BA560" w14:textId="1A77100C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4" w:type="dxa"/>
          </w:tcPr>
          <w:p w14:paraId="00740F39" w14:textId="77777777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46FE26B2" w14:textId="77777777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626AB" w:rsidRPr="00324D9D" w14:paraId="5F62FD28" w14:textId="1F1F545B" w:rsidTr="0053617A">
        <w:trPr>
          <w:trHeight w:val="238"/>
        </w:trPr>
        <w:tc>
          <w:tcPr>
            <w:tcW w:w="4131" w:type="dxa"/>
            <w:vAlign w:val="center"/>
          </w:tcPr>
          <w:p w14:paraId="0F26933B" w14:textId="22C4FEC1" w:rsidR="004626AB" w:rsidRPr="00324D9D" w:rsidRDefault="004626AB" w:rsidP="002E48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Diabetes without cardiovascular disease</w:t>
            </w:r>
          </w:p>
        </w:tc>
        <w:tc>
          <w:tcPr>
            <w:tcW w:w="1666" w:type="dxa"/>
            <w:shd w:val="clear" w:color="auto" w:fill="auto"/>
          </w:tcPr>
          <w:p w14:paraId="55EAF25C" w14:textId="7150462F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51.3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2.1</w:t>
            </w:r>
          </w:p>
        </w:tc>
        <w:tc>
          <w:tcPr>
            <w:tcW w:w="1574" w:type="dxa"/>
          </w:tcPr>
          <w:p w14:paraId="3160888B" w14:textId="21645819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56.7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2.1</w:t>
            </w:r>
          </w:p>
        </w:tc>
        <w:tc>
          <w:tcPr>
            <w:tcW w:w="1560" w:type="dxa"/>
            <w:vAlign w:val="center"/>
          </w:tcPr>
          <w:p w14:paraId="0FF3EACC" w14:textId="688EBB15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5.4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1.0</w:t>
            </w:r>
          </w:p>
        </w:tc>
      </w:tr>
      <w:tr w:rsidR="004626AB" w:rsidRPr="00324D9D" w14:paraId="30DE58E0" w14:textId="1B834F61" w:rsidTr="0053617A">
        <w:trPr>
          <w:trHeight w:val="238"/>
        </w:trPr>
        <w:tc>
          <w:tcPr>
            <w:tcW w:w="4131" w:type="dxa"/>
            <w:vAlign w:val="center"/>
          </w:tcPr>
          <w:p w14:paraId="7396DE5D" w14:textId="2BEE979B" w:rsidR="004626AB" w:rsidRPr="00324D9D" w:rsidRDefault="004626AB" w:rsidP="002E48C5">
            <w:pPr>
              <w:ind w:firstLineChars="150" w:firstLine="330"/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Diabetes with cardiovascular disease</w:t>
            </w:r>
          </w:p>
        </w:tc>
        <w:tc>
          <w:tcPr>
            <w:tcW w:w="1666" w:type="dxa"/>
            <w:shd w:val="clear" w:color="auto" w:fill="auto"/>
          </w:tcPr>
          <w:p w14:paraId="7DDD9922" w14:textId="2FA15D2E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39.2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4.6</w:t>
            </w:r>
          </w:p>
        </w:tc>
        <w:tc>
          <w:tcPr>
            <w:tcW w:w="1574" w:type="dxa"/>
          </w:tcPr>
          <w:p w14:paraId="3948973A" w14:textId="38F9BE80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60.6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4.9</w:t>
            </w:r>
          </w:p>
        </w:tc>
        <w:tc>
          <w:tcPr>
            <w:tcW w:w="1560" w:type="dxa"/>
            <w:vAlign w:val="center"/>
          </w:tcPr>
          <w:p w14:paraId="178909B8" w14:textId="6991C521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21.3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3.7</w:t>
            </w:r>
          </w:p>
        </w:tc>
      </w:tr>
      <w:tr w:rsidR="004626AB" w:rsidRPr="00324D9D" w14:paraId="0933DEB8" w14:textId="7F468446" w:rsidTr="0053617A">
        <w:trPr>
          <w:trHeight w:val="238"/>
        </w:trPr>
        <w:tc>
          <w:tcPr>
            <w:tcW w:w="4131" w:type="dxa"/>
            <w:vAlign w:val="center"/>
          </w:tcPr>
          <w:p w14:paraId="5D0443D1" w14:textId="6D720F81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Age ≥65 years</w:t>
            </w:r>
          </w:p>
        </w:tc>
        <w:tc>
          <w:tcPr>
            <w:tcW w:w="1666" w:type="dxa"/>
            <w:shd w:val="clear" w:color="auto" w:fill="auto"/>
          </w:tcPr>
          <w:p w14:paraId="07AA9CD8" w14:textId="5C807AF6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55.4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1.3</w:t>
            </w:r>
          </w:p>
        </w:tc>
        <w:tc>
          <w:tcPr>
            <w:tcW w:w="1574" w:type="dxa"/>
          </w:tcPr>
          <w:p w14:paraId="374FBDDF" w14:textId="7A2BEAD7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71.6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1.2</w:t>
            </w:r>
          </w:p>
        </w:tc>
        <w:tc>
          <w:tcPr>
            <w:tcW w:w="1560" w:type="dxa"/>
            <w:vAlign w:val="center"/>
          </w:tcPr>
          <w:p w14:paraId="4F4D669E" w14:textId="3FECF638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16.2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1.0</w:t>
            </w:r>
          </w:p>
        </w:tc>
      </w:tr>
      <w:tr w:rsidR="004626AB" w:rsidRPr="00324D9D" w14:paraId="65C24323" w14:textId="67669888" w:rsidTr="0053617A">
        <w:trPr>
          <w:trHeight w:val="238"/>
        </w:trPr>
        <w:tc>
          <w:tcPr>
            <w:tcW w:w="4131" w:type="dxa"/>
            <w:vAlign w:val="center"/>
          </w:tcPr>
          <w:p w14:paraId="25F3EFFE" w14:textId="4824070D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Risk factors ≥3</w:t>
            </w:r>
          </w:p>
        </w:tc>
        <w:tc>
          <w:tcPr>
            <w:tcW w:w="1666" w:type="dxa"/>
            <w:shd w:val="clear" w:color="auto" w:fill="auto"/>
          </w:tcPr>
          <w:p w14:paraId="1A4AB120" w14:textId="47FA139F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37.0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1.2</w:t>
            </w:r>
          </w:p>
        </w:tc>
        <w:tc>
          <w:tcPr>
            <w:tcW w:w="1574" w:type="dxa"/>
          </w:tcPr>
          <w:p w14:paraId="3E79E7E6" w14:textId="4C6B2614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52.7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1.3</w:t>
            </w:r>
          </w:p>
        </w:tc>
        <w:tc>
          <w:tcPr>
            <w:tcW w:w="1560" w:type="dxa"/>
            <w:vAlign w:val="center"/>
          </w:tcPr>
          <w:p w14:paraId="65F69124" w14:textId="1A463EA2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15.7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1.0</w:t>
            </w:r>
          </w:p>
        </w:tc>
      </w:tr>
      <w:tr w:rsidR="004626AB" w:rsidRPr="00324D9D" w14:paraId="65DFF783" w14:textId="3F2AF5F5" w:rsidTr="0053617A">
        <w:trPr>
          <w:trHeight w:val="238"/>
        </w:trPr>
        <w:tc>
          <w:tcPr>
            <w:tcW w:w="4131" w:type="dxa"/>
            <w:vAlign w:val="center"/>
          </w:tcPr>
          <w:p w14:paraId="689674B9" w14:textId="4D60C0B1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>Stroke</w:t>
            </w:r>
          </w:p>
        </w:tc>
        <w:tc>
          <w:tcPr>
            <w:tcW w:w="1666" w:type="dxa"/>
            <w:shd w:val="clear" w:color="auto" w:fill="auto"/>
          </w:tcPr>
          <w:p w14:paraId="6F08C355" w14:textId="5FCF95F3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41.9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4.1</w:t>
            </w:r>
          </w:p>
        </w:tc>
        <w:tc>
          <w:tcPr>
            <w:tcW w:w="1574" w:type="dxa"/>
          </w:tcPr>
          <w:p w14:paraId="3E3A83D2" w14:textId="52437707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60.4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4.3</w:t>
            </w:r>
          </w:p>
        </w:tc>
        <w:tc>
          <w:tcPr>
            <w:tcW w:w="1560" w:type="dxa"/>
            <w:vAlign w:val="center"/>
          </w:tcPr>
          <w:p w14:paraId="6E2A96B6" w14:textId="49E7F783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18.5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3.1</w:t>
            </w:r>
          </w:p>
        </w:tc>
      </w:tr>
      <w:tr w:rsidR="004626AB" w:rsidRPr="00324D9D" w14:paraId="282F707D" w14:textId="72E4B4BB" w:rsidTr="0053617A">
        <w:trPr>
          <w:trHeight w:val="238"/>
        </w:trPr>
        <w:tc>
          <w:tcPr>
            <w:tcW w:w="4131" w:type="dxa"/>
            <w:vAlign w:val="center"/>
          </w:tcPr>
          <w:p w14:paraId="5C274FD4" w14:textId="1D2638AD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324D9D">
              <w:rPr>
                <w:rFonts w:ascii="Times New Roman" w:hAnsi="Times New Roman" w:cs="Times New Roman"/>
                <w:sz w:val="22"/>
              </w:rPr>
              <w:t>hronic kidney disease</w:t>
            </w:r>
          </w:p>
        </w:tc>
        <w:tc>
          <w:tcPr>
            <w:tcW w:w="1666" w:type="dxa"/>
            <w:shd w:val="clear" w:color="auto" w:fill="auto"/>
          </w:tcPr>
          <w:p w14:paraId="6B2E5FCA" w14:textId="49496C43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74" w:type="dxa"/>
          </w:tcPr>
          <w:p w14:paraId="6D1DB82C" w14:textId="76B77D71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4AF66A6F" w14:textId="77777777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626AB" w:rsidRPr="00324D9D" w14:paraId="4101E390" w14:textId="6A5E11F1" w:rsidTr="0053617A">
        <w:trPr>
          <w:trHeight w:val="238"/>
        </w:trPr>
        <w:tc>
          <w:tcPr>
            <w:tcW w:w="4131" w:type="dxa"/>
            <w:vAlign w:val="center"/>
          </w:tcPr>
          <w:p w14:paraId="3EFB32AB" w14:textId="4A1AE34C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 xml:space="preserve">   Albumin-creatinine ratio &lt;30</w:t>
            </w:r>
          </w:p>
        </w:tc>
        <w:tc>
          <w:tcPr>
            <w:tcW w:w="1666" w:type="dxa"/>
            <w:shd w:val="clear" w:color="auto" w:fill="auto"/>
          </w:tcPr>
          <w:p w14:paraId="45D399FF" w14:textId="021B36E9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60.3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4.3</w:t>
            </w:r>
          </w:p>
        </w:tc>
        <w:tc>
          <w:tcPr>
            <w:tcW w:w="1574" w:type="dxa"/>
          </w:tcPr>
          <w:p w14:paraId="61C7973D" w14:textId="52C4B877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75.5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3.9</w:t>
            </w:r>
          </w:p>
        </w:tc>
        <w:tc>
          <w:tcPr>
            <w:tcW w:w="1560" w:type="dxa"/>
            <w:vAlign w:val="center"/>
          </w:tcPr>
          <w:p w14:paraId="35E340CA" w14:textId="19B9970B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15.2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3.0</w:t>
            </w:r>
          </w:p>
        </w:tc>
      </w:tr>
      <w:tr w:rsidR="004626AB" w:rsidRPr="00324D9D" w14:paraId="37BC2231" w14:textId="6A3950FC" w:rsidTr="0053617A">
        <w:trPr>
          <w:trHeight w:val="238"/>
        </w:trPr>
        <w:tc>
          <w:tcPr>
            <w:tcW w:w="4131" w:type="dxa"/>
            <w:vAlign w:val="center"/>
          </w:tcPr>
          <w:p w14:paraId="0083F471" w14:textId="53F6FA7B" w:rsidR="004626AB" w:rsidRPr="00324D9D" w:rsidRDefault="004626AB" w:rsidP="002E48C5">
            <w:pPr>
              <w:rPr>
                <w:rFonts w:ascii="Times New Roman" w:hAnsi="Times New Roman" w:cs="Times New Roman"/>
                <w:sz w:val="22"/>
              </w:rPr>
            </w:pPr>
            <w:r w:rsidRPr="00324D9D">
              <w:rPr>
                <w:rFonts w:ascii="Times New Roman" w:hAnsi="Times New Roman" w:cs="Times New Roman"/>
                <w:sz w:val="22"/>
              </w:rPr>
              <w:t xml:space="preserve">   Albumin-creatinine ratio ≥30</w:t>
            </w:r>
          </w:p>
        </w:tc>
        <w:tc>
          <w:tcPr>
            <w:tcW w:w="1666" w:type="dxa"/>
            <w:shd w:val="clear" w:color="auto" w:fill="auto"/>
          </w:tcPr>
          <w:p w14:paraId="61454075" w14:textId="69163320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23.3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6.4</w:t>
            </w:r>
          </w:p>
        </w:tc>
        <w:tc>
          <w:tcPr>
            <w:tcW w:w="1574" w:type="dxa"/>
          </w:tcPr>
          <w:p w14:paraId="38C6A531" w14:textId="5FE583EC" w:rsidR="004626AB" w:rsidRPr="00324D9D" w:rsidRDefault="004626AB" w:rsidP="002E48C5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27.6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6.8</w:t>
            </w:r>
          </w:p>
        </w:tc>
        <w:tc>
          <w:tcPr>
            <w:tcW w:w="1560" w:type="dxa"/>
            <w:vAlign w:val="center"/>
          </w:tcPr>
          <w:p w14:paraId="33E4B7F4" w14:textId="1E22849D" w:rsidR="004626AB" w:rsidRPr="00324D9D" w:rsidRDefault="004626AB" w:rsidP="00784710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4.3</w:t>
            </w:r>
            <w:r w:rsidRPr="00EC512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±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2.6</w:t>
            </w:r>
          </w:p>
        </w:tc>
      </w:tr>
    </w:tbl>
    <w:p w14:paraId="4D9AC367" w14:textId="77777777" w:rsidR="003928DF" w:rsidRPr="00EC512D" w:rsidRDefault="003928DF" w:rsidP="003928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49F1E8" w14:textId="3FB1C5EA" w:rsidR="003928DF" w:rsidRPr="004A155A" w:rsidRDefault="003928DF" w:rsidP="004A15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512D">
        <w:rPr>
          <w:rFonts w:ascii="Times New Roman" w:hAnsi="Times New Roman" w:cs="Times New Roman"/>
          <w:sz w:val="24"/>
          <w:szCs w:val="24"/>
        </w:rPr>
        <w:t>D</w:t>
      </w:r>
      <w:r w:rsidR="004A155A">
        <w:rPr>
          <w:rFonts w:ascii="Times New Roman" w:hAnsi="Times New Roman" w:cs="Times New Roman"/>
          <w:sz w:val="24"/>
          <w:szCs w:val="24"/>
        </w:rPr>
        <w:t>ata are presented as mean ± SE.</w:t>
      </w:r>
    </w:p>
    <w:p w14:paraId="4F2A203C" w14:textId="77777777" w:rsidR="00413963" w:rsidRPr="003928DF" w:rsidRDefault="00413963" w:rsidP="003928DF">
      <w:pPr>
        <w:pStyle w:val="EndNoteBibliography"/>
        <w:spacing w:after="0" w:line="480" w:lineRule="auto"/>
        <w:rPr>
          <w:noProof w:val="0"/>
          <w:szCs w:val="24"/>
        </w:rPr>
      </w:pPr>
    </w:p>
    <w:sectPr w:rsidR="00413963" w:rsidRPr="003928DF" w:rsidSect="003928DF">
      <w:headerReference w:type="default" r:id="rId8"/>
      <w:pgSz w:w="11906" w:h="16838" w:code="9"/>
      <w:pgMar w:top="1440" w:right="1440" w:bottom="1701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CC6FB" w14:textId="77777777" w:rsidR="00F13D8F" w:rsidRDefault="00F13D8F">
      <w:pPr>
        <w:spacing w:after="0" w:line="240" w:lineRule="auto"/>
      </w:pPr>
      <w:r>
        <w:separator/>
      </w:r>
    </w:p>
  </w:endnote>
  <w:endnote w:type="continuationSeparator" w:id="0">
    <w:p w14:paraId="5575C0D9" w14:textId="77777777" w:rsidR="00F13D8F" w:rsidRDefault="00F1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83274" w14:textId="77777777" w:rsidR="00F13D8F" w:rsidRDefault="00F13D8F">
      <w:pPr>
        <w:spacing w:after="0" w:line="240" w:lineRule="auto"/>
      </w:pPr>
      <w:r>
        <w:separator/>
      </w:r>
    </w:p>
  </w:footnote>
  <w:footnote w:type="continuationSeparator" w:id="0">
    <w:p w14:paraId="12D6BC5E" w14:textId="77777777" w:rsidR="00F13D8F" w:rsidRDefault="00F1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50301" w14:textId="77777777" w:rsidR="00DD7831" w:rsidRDefault="00DD7831" w:rsidP="00EC512D">
    <w:pPr>
      <w:pStyle w:val="a4"/>
      <w:ind w:right="40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F22D5"/>
    <w:multiLevelType w:val="hybridMultilevel"/>
    <w:tmpl w:val="F23ED204"/>
    <w:lvl w:ilvl="0" w:tplc="353CBF92">
      <w:start w:val="1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CB96903"/>
    <w:multiLevelType w:val="hybridMultilevel"/>
    <w:tmpl w:val="90FA3666"/>
    <w:lvl w:ilvl="0" w:tplc="0728D204"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13963"/>
    <w:rsid w:val="00012646"/>
    <w:rsid w:val="00060483"/>
    <w:rsid w:val="00076A1F"/>
    <w:rsid w:val="00092416"/>
    <w:rsid w:val="0012189C"/>
    <w:rsid w:val="00123686"/>
    <w:rsid w:val="0013514C"/>
    <w:rsid w:val="00150062"/>
    <w:rsid w:val="00150268"/>
    <w:rsid w:val="00174B27"/>
    <w:rsid w:val="001948E9"/>
    <w:rsid w:val="001A46C4"/>
    <w:rsid w:val="001A4E7E"/>
    <w:rsid w:val="001A547F"/>
    <w:rsid w:val="001B46E5"/>
    <w:rsid w:val="00204082"/>
    <w:rsid w:val="0022443C"/>
    <w:rsid w:val="00236847"/>
    <w:rsid w:val="0025788E"/>
    <w:rsid w:val="00263D38"/>
    <w:rsid w:val="0027667C"/>
    <w:rsid w:val="00291589"/>
    <w:rsid w:val="002A0A6D"/>
    <w:rsid w:val="002A3539"/>
    <w:rsid w:val="002A3760"/>
    <w:rsid w:val="002E48C5"/>
    <w:rsid w:val="0030703F"/>
    <w:rsid w:val="00324D9D"/>
    <w:rsid w:val="00346D52"/>
    <w:rsid w:val="00352C9D"/>
    <w:rsid w:val="00360A84"/>
    <w:rsid w:val="00363428"/>
    <w:rsid w:val="0036585F"/>
    <w:rsid w:val="00374B55"/>
    <w:rsid w:val="00380355"/>
    <w:rsid w:val="003924D3"/>
    <w:rsid w:val="003928DF"/>
    <w:rsid w:val="003A45EE"/>
    <w:rsid w:val="003B535E"/>
    <w:rsid w:val="003C2B3F"/>
    <w:rsid w:val="003C4116"/>
    <w:rsid w:val="003D2461"/>
    <w:rsid w:val="003D3C05"/>
    <w:rsid w:val="00401BD1"/>
    <w:rsid w:val="00402E9C"/>
    <w:rsid w:val="00406686"/>
    <w:rsid w:val="00413963"/>
    <w:rsid w:val="0042416E"/>
    <w:rsid w:val="00431637"/>
    <w:rsid w:val="004626AB"/>
    <w:rsid w:val="00497447"/>
    <w:rsid w:val="004A155A"/>
    <w:rsid w:val="004C1624"/>
    <w:rsid w:val="00514C8D"/>
    <w:rsid w:val="00515A3C"/>
    <w:rsid w:val="005161DB"/>
    <w:rsid w:val="00517D52"/>
    <w:rsid w:val="0053617A"/>
    <w:rsid w:val="00550FC9"/>
    <w:rsid w:val="005526F1"/>
    <w:rsid w:val="0055456F"/>
    <w:rsid w:val="005713C3"/>
    <w:rsid w:val="005803BD"/>
    <w:rsid w:val="00580961"/>
    <w:rsid w:val="00597E91"/>
    <w:rsid w:val="005B0D78"/>
    <w:rsid w:val="005C20F8"/>
    <w:rsid w:val="005C6F12"/>
    <w:rsid w:val="005D69E8"/>
    <w:rsid w:val="00600843"/>
    <w:rsid w:val="00607D3A"/>
    <w:rsid w:val="00621D8F"/>
    <w:rsid w:val="00637842"/>
    <w:rsid w:val="006567B8"/>
    <w:rsid w:val="00667FC6"/>
    <w:rsid w:val="006A53BB"/>
    <w:rsid w:val="007033D8"/>
    <w:rsid w:val="00711BC0"/>
    <w:rsid w:val="00740D84"/>
    <w:rsid w:val="007462E8"/>
    <w:rsid w:val="00751DB8"/>
    <w:rsid w:val="00760288"/>
    <w:rsid w:val="00765DAB"/>
    <w:rsid w:val="00784710"/>
    <w:rsid w:val="0079053B"/>
    <w:rsid w:val="0079133C"/>
    <w:rsid w:val="00792DF6"/>
    <w:rsid w:val="007A0185"/>
    <w:rsid w:val="007A4B71"/>
    <w:rsid w:val="007B1780"/>
    <w:rsid w:val="007B1AB3"/>
    <w:rsid w:val="007D7D77"/>
    <w:rsid w:val="00814F1A"/>
    <w:rsid w:val="00822715"/>
    <w:rsid w:val="00852A2F"/>
    <w:rsid w:val="00870ADB"/>
    <w:rsid w:val="0087303A"/>
    <w:rsid w:val="00876B8A"/>
    <w:rsid w:val="008977D8"/>
    <w:rsid w:val="008D21F8"/>
    <w:rsid w:val="008D2E9C"/>
    <w:rsid w:val="008F7120"/>
    <w:rsid w:val="00940D4B"/>
    <w:rsid w:val="0094522C"/>
    <w:rsid w:val="009462CA"/>
    <w:rsid w:val="00952C57"/>
    <w:rsid w:val="00965F14"/>
    <w:rsid w:val="009727A7"/>
    <w:rsid w:val="00975106"/>
    <w:rsid w:val="00997057"/>
    <w:rsid w:val="009B2BEE"/>
    <w:rsid w:val="009B632D"/>
    <w:rsid w:val="009C22BE"/>
    <w:rsid w:val="009C3FC3"/>
    <w:rsid w:val="009E1E68"/>
    <w:rsid w:val="00A26672"/>
    <w:rsid w:val="00A559F5"/>
    <w:rsid w:val="00A604D6"/>
    <w:rsid w:val="00A81089"/>
    <w:rsid w:val="00A905FB"/>
    <w:rsid w:val="00AA6D0D"/>
    <w:rsid w:val="00AC4DDF"/>
    <w:rsid w:val="00AE5322"/>
    <w:rsid w:val="00AE539D"/>
    <w:rsid w:val="00AE65BD"/>
    <w:rsid w:val="00AF2BBB"/>
    <w:rsid w:val="00AF7102"/>
    <w:rsid w:val="00B470F7"/>
    <w:rsid w:val="00B47929"/>
    <w:rsid w:val="00B52899"/>
    <w:rsid w:val="00B6142F"/>
    <w:rsid w:val="00B6252F"/>
    <w:rsid w:val="00B6402D"/>
    <w:rsid w:val="00B72522"/>
    <w:rsid w:val="00BA51CC"/>
    <w:rsid w:val="00BA7A0D"/>
    <w:rsid w:val="00BE542B"/>
    <w:rsid w:val="00BF39C1"/>
    <w:rsid w:val="00BF5E93"/>
    <w:rsid w:val="00C5321F"/>
    <w:rsid w:val="00C53C98"/>
    <w:rsid w:val="00CB474F"/>
    <w:rsid w:val="00CC0774"/>
    <w:rsid w:val="00CF6313"/>
    <w:rsid w:val="00D4283D"/>
    <w:rsid w:val="00D67CA4"/>
    <w:rsid w:val="00D8633A"/>
    <w:rsid w:val="00D9156A"/>
    <w:rsid w:val="00D935A5"/>
    <w:rsid w:val="00DA1E51"/>
    <w:rsid w:val="00DA6482"/>
    <w:rsid w:val="00DB4290"/>
    <w:rsid w:val="00DD4FFB"/>
    <w:rsid w:val="00DD7831"/>
    <w:rsid w:val="00DF6E6F"/>
    <w:rsid w:val="00E03C22"/>
    <w:rsid w:val="00E201FF"/>
    <w:rsid w:val="00E3326F"/>
    <w:rsid w:val="00E56071"/>
    <w:rsid w:val="00E61FE5"/>
    <w:rsid w:val="00E85B5D"/>
    <w:rsid w:val="00EA3D60"/>
    <w:rsid w:val="00EB365E"/>
    <w:rsid w:val="00EC512D"/>
    <w:rsid w:val="00EC6355"/>
    <w:rsid w:val="00EE5B76"/>
    <w:rsid w:val="00F13D8F"/>
    <w:rsid w:val="00F21C22"/>
    <w:rsid w:val="00F27D84"/>
    <w:rsid w:val="00F336BA"/>
    <w:rsid w:val="00F55BA1"/>
    <w:rsid w:val="00F73BA4"/>
    <w:rsid w:val="00F741DA"/>
    <w:rsid w:val="00F74F05"/>
    <w:rsid w:val="00F77415"/>
    <w:rsid w:val="00F91C79"/>
    <w:rsid w:val="00FC6B3F"/>
    <w:rsid w:val="00FD6900"/>
    <w:rsid w:val="00F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2547A"/>
  <w15:docId w15:val="{3C41ACF2-5559-45DE-B438-610657AC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396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41396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13963"/>
    <w:rPr>
      <w:rFonts w:ascii="굴림" w:eastAsia="굴림" w:hAnsi="굴림" w:cs="굴림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413963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413963"/>
    <w:rPr>
      <w:color w:val="808080"/>
      <w:shd w:val="clear" w:color="auto" w:fill="E6E6E6"/>
    </w:rPr>
  </w:style>
  <w:style w:type="paragraph" w:styleId="a4">
    <w:name w:val="header"/>
    <w:basedOn w:val="a"/>
    <w:link w:val="Char"/>
    <w:uiPriority w:val="99"/>
    <w:unhideWhenUsed/>
    <w:rsid w:val="004139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13963"/>
  </w:style>
  <w:style w:type="paragraph" w:styleId="a5">
    <w:name w:val="footer"/>
    <w:basedOn w:val="a"/>
    <w:link w:val="Char0"/>
    <w:uiPriority w:val="99"/>
    <w:unhideWhenUsed/>
    <w:rsid w:val="004139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13963"/>
  </w:style>
  <w:style w:type="paragraph" w:customStyle="1" w:styleId="EndNoteBibliographyTitle">
    <w:name w:val="EndNote Bibliography Title"/>
    <w:basedOn w:val="a"/>
    <w:link w:val="EndNoteBibliographyTitleChar"/>
    <w:rsid w:val="00413963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13963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413963"/>
    <w:pPr>
      <w:spacing w:line="360" w:lineRule="auto"/>
      <w:jc w:val="left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13963"/>
    <w:rPr>
      <w:rFonts w:ascii="Times New Roman" w:eastAsia="맑은 고딕" w:hAnsi="Times New Roman" w:cs="Times New Roman"/>
      <w:noProof/>
      <w:sz w:val="24"/>
    </w:rPr>
  </w:style>
  <w:style w:type="character" w:styleId="a6">
    <w:name w:val="Placeholder Text"/>
    <w:basedOn w:val="a0"/>
    <w:uiPriority w:val="99"/>
    <w:semiHidden/>
    <w:rsid w:val="00413963"/>
    <w:rPr>
      <w:color w:val="808080"/>
    </w:rPr>
  </w:style>
  <w:style w:type="table" w:styleId="a7">
    <w:name w:val="Table Grid"/>
    <w:basedOn w:val="a1"/>
    <w:uiPriority w:val="39"/>
    <w:rsid w:val="0041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413963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413963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413963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13963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413963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4139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41396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413963"/>
    <w:pPr>
      <w:spacing w:after="0" w:line="240" w:lineRule="auto"/>
      <w:jc w:val="left"/>
    </w:pPr>
  </w:style>
  <w:style w:type="character" w:styleId="ad">
    <w:name w:val="line number"/>
    <w:basedOn w:val="a0"/>
    <w:uiPriority w:val="99"/>
    <w:semiHidden/>
    <w:unhideWhenUsed/>
    <w:rsid w:val="00413963"/>
  </w:style>
  <w:style w:type="paragraph" w:styleId="ae">
    <w:name w:val="List Paragraph"/>
    <w:basedOn w:val="a"/>
    <w:uiPriority w:val="34"/>
    <w:qFormat/>
    <w:rsid w:val="003928D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4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2998-30DE-44D3-A894-2B8D8C9B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Hyun Lee</dc:creator>
  <cp:lastModifiedBy>강시혁</cp:lastModifiedBy>
  <cp:revision>4</cp:revision>
  <dcterms:created xsi:type="dcterms:W3CDTF">2019-11-21T10:52:00Z</dcterms:created>
  <dcterms:modified xsi:type="dcterms:W3CDTF">2019-12-09T12:23:00Z</dcterms:modified>
</cp:coreProperties>
</file>