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9F" w:rsidRPr="009D6398" w:rsidRDefault="00797C1F" w:rsidP="00E36D9F">
      <w:pPr>
        <w:pStyle w:val="Caption"/>
        <w:keepNext/>
        <w:spacing w:line="480" w:lineRule="auto"/>
        <w:ind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>Additional</w:t>
      </w:r>
      <w:r w:rsidR="005F0148">
        <w:rPr>
          <w:sz w:val="20"/>
          <w:szCs w:val="20"/>
        </w:rPr>
        <w:t xml:space="preserve"> </w:t>
      </w:r>
      <w:r w:rsidR="007A450A">
        <w:rPr>
          <w:sz w:val="20"/>
          <w:szCs w:val="20"/>
        </w:rPr>
        <w:t>f</w:t>
      </w:r>
      <w:bookmarkStart w:id="0" w:name="_GoBack"/>
      <w:bookmarkEnd w:id="0"/>
      <w:r w:rsidR="005F0148">
        <w:rPr>
          <w:sz w:val="20"/>
          <w:szCs w:val="20"/>
        </w:rPr>
        <w:t xml:space="preserve">ile </w:t>
      </w:r>
      <w:r w:rsidR="007A450A">
        <w:rPr>
          <w:sz w:val="20"/>
          <w:szCs w:val="20"/>
        </w:rPr>
        <w:t>2</w:t>
      </w:r>
      <w:r w:rsidR="005F0148">
        <w:rPr>
          <w:sz w:val="20"/>
          <w:szCs w:val="20"/>
        </w:rPr>
        <w:t>.</w:t>
      </w:r>
      <w:proofErr w:type="gramEnd"/>
      <w:r w:rsidR="00E36D9F" w:rsidRPr="009D6398">
        <w:rPr>
          <w:sz w:val="20"/>
          <w:szCs w:val="20"/>
        </w:rPr>
        <w:t xml:space="preserve"> Costs and Consequences Framework</w:t>
      </w:r>
      <w:r w:rsidR="00E36D9F">
        <w:rPr>
          <w:sz w:val="20"/>
          <w:szCs w:val="20"/>
        </w:rPr>
        <w:t xml:space="preserve"> for the Costs and consequences project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432"/>
        <w:gridCol w:w="2671"/>
        <w:gridCol w:w="5031"/>
        <w:gridCol w:w="5040"/>
      </w:tblGrid>
      <w:tr w:rsidR="005F0148" w:rsidRPr="00C32E03" w:rsidTr="006C512F">
        <w:tc>
          <w:tcPr>
            <w:tcW w:w="4103" w:type="dxa"/>
            <w:gridSpan w:val="2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Impact upon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Costs</w:t>
            </w:r>
            <w:r w:rsidR="007A6182">
              <w:rPr>
                <w:rFonts w:cs="Arial"/>
                <w:b/>
                <w:sz w:val="20"/>
                <w:szCs w:val="20"/>
              </w:rPr>
              <w:t xml:space="preserve"> (-)</w:t>
            </w: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Benefits</w:t>
            </w:r>
            <w:r w:rsidR="007A6182">
              <w:rPr>
                <w:rFonts w:cs="Arial"/>
                <w:b/>
                <w:sz w:val="20"/>
                <w:szCs w:val="20"/>
              </w:rPr>
              <w:t xml:space="preserve"> (+)</w:t>
            </w:r>
          </w:p>
        </w:tc>
      </w:tr>
      <w:tr w:rsidR="005F0148" w:rsidRPr="00C32E03" w:rsidTr="006C512F">
        <w:tc>
          <w:tcPr>
            <w:tcW w:w="4103" w:type="dxa"/>
            <w:gridSpan w:val="2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Researcher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7A6182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C32E03">
              <w:rPr>
                <w:rFonts w:cs="Arial"/>
                <w:sz w:val="20"/>
                <w:szCs w:val="20"/>
              </w:rPr>
              <w:t>Time (organising PPI meetings</w:t>
            </w:r>
            <w:r w:rsidR="005F0148" w:rsidRPr="00C32E03">
              <w:rPr>
                <w:rFonts w:cs="Arial"/>
                <w:sz w:val="20"/>
                <w:szCs w:val="20"/>
              </w:rPr>
              <w:t xml:space="preserve"> and duration of meetings take longer than expected</w:t>
            </w:r>
            <w:r w:rsidRPr="00C32E03">
              <w:rPr>
                <w:rFonts w:cs="Arial"/>
                <w:sz w:val="20"/>
                <w:szCs w:val="20"/>
              </w:rPr>
              <w:t>)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 xml:space="preserve">+ </w:t>
            </w:r>
            <w:r w:rsidRPr="00C32E03">
              <w:rPr>
                <w:rFonts w:cs="Arial"/>
                <w:sz w:val="20"/>
                <w:szCs w:val="20"/>
              </w:rPr>
              <w:t>A motivating factor, with PPI contributors bringing an enthusiasm to the project, a keenness to see results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PPI contributors supportive of the project</w:t>
            </w:r>
          </w:p>
        </w:tc>
      </w:tr>
      <w:tr w:rsidR="005F0148" w:rsidRPr="00C32E03" w:rsidTr="006C512F">
        <w:tc>
          <w:tcPr>
            <w:tcW w:w="1432" w:type="dxa"/>
            <w:vMerge w:val="restart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Research Project</w:t>
            </w: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Shaping the research question and maintaining focus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Setting and maintaining focus on the research question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Addressing important issues but also ensuring a degree of realism</w:t>
            </w:r>
          </w:p>
        </w:tc>
      </w:tr>
      <w:tr w:rsidR="005F0148" w:rsidRPr="00C32E03" w:rsidTr="006C512F">
        <w:tc>
          <w:tcPr>
            <w:tcW w:w="1432" w:type="dxa"/>
            <w:vMerge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Research methods/design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Can result in duplication of effort (</w:t>
            </w:r>
            <w:r w:rsidR="005F0148" w:rsidRPr="00C32E03">
              <w:rPr>
                <w:rFonts w:cs="Arial"/>
                <w:sz w:val="20"/>
                <w:szCs w:val="20"/>
              </w:rPr>
              <w:t xml:space="preserve">conflicting perspectives from </w:t>
            </w:r>
            <w:r w:rsidRPr="00C32E03">
              <w:rPr>
                <w:rFonts w:cs="Arial"/>
                <w:sz w:val="20"/>
                <w:szCs w:val="20"/>
              </w:rPr>
              <w:t>PPI involvement and qualitative work</w:t>
            </w:r>
            <w:r w:rsidR="005F0148" w:rsidRPr="00C32E03">
              <w:rPr>
                <w:rFonts w:cs="Arial"/>
                <w:sz w:val="20"/>
                <w:szCs w:val="20"/>
              </w:rPr>
              <w:t xml:space="preserve"> during the design of the study questionnaires</w:t>
            </w:r>
            <w:r w:rsidR="00762AE9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 xml:space="preserve">+ </w:t>
            </w:r>
            <w:r w:rsidRPr="00C32E03">
              <w:rPr>
                <w:rFonts w:cs="Arial"/>
                <w:sz w:val="20"/>
                <w:szCs w:val="20"/>
              </w:rPr>
              <w:t>Helping to make surveys and processes relevant, accessible and acceptable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5F0148" w:rsidRPr="00C32E03" w:rsidTr="006C512F">
        <w:tc>
          <w:tcPr>
            <w:tcW w:w="1432" w:type="dxa"/>
            <w:vMerge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Recruitment &amp; recruitment materials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 xml:space="preserve">+ </w:t>
            </w:r>
            <w:r w:rsidRPr="00C32E03">
              <w:rPr>
                <w:rFonts w:cs="Arial"/>
                <w:sz w:val="20"/>
                <w:szCs w:val="20"/>
              </w:rPr>
              <w:t>Relevance, clarity &amp; accessibility of recruitment materials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 xml:space="preserve">+ </w:t>
            </w:r>
            <w:r w:rsidR="005F0148" w:rsidRPr="00C32E03">
              <w:rPr>
                <w:rFonts w:cs="Arial"/>
                <w:sz w:val="20"/>
                <w:szCs w:val="20"/>
              </w:rPr>
              <w:t>Making useful contacts</w:t>
            </w:r>
          </w:p>
        </w:tc>
      </w:tr>
      <w:tr w:rsidR="005F0148" w:rsidRPr="00C32E03" w:rsidTr="006C512F">
        <w:tc>
          <w:tcPr>
            <w:tcW w:w="1432" w:type="dxa"/>
            <w:vMerge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Conducting &amp; managing research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</w:t>
            </w:r>
            <w:r w:rsidR="005F0148" w:rsidRPr="00C32E03">
              <w:rPr>
                <w:rFonts w:cs="Arial"/>
                <w:sz w:val="20"/>
                <w:szCs w:val="20"/>
              </w:rPr>
              <w:t xml:space="preserve">One of our </w:t>
            </w:r>
            <w:r w:rsidRPr="00C32E03">
              <w:rPr>
                <w:rFonts w:cs="Arial"/>
                <w:sz w:val="20"/>
                <w:szCs w:val="20"/>
              </w:rPr>
              <w:t xml:space="preserve">PPI contributors </w:t>
            </w:r>
            <w:r w:rsidR="005F0148" w:rsidRPr="00C32E03">
              <w:rPr>
                <w:rFonts w:cs="Arial"/>
                <w:sz w:val="20"/>
                <w:szCs w:val="20"/>
              </w:rPr>
              <w:t>was</w:t>
            </w:r>
            <w:r w:rsidRPr="00C32E03">
              <w:rPr>
                <w:rFonts w:cs="Arial"/>
                <w:sz w:val="20"/>
                <w:szCs w:val="20"/>
              </w:rPr>
              <w:t xml:space="preserve"> unreliable</w:t>
            </w:r>
            <w:r w:rsidR="005F0148" w:rsidRPr="00C32E03">
              <w:rPr>
                <w:rFonts w:cs="Arial"/>
                <w:sz w:val="20"/>
                <w:szCs w:val="20"/>
              </w:rPr>
              <w:t xml:space="preserve"> and did not attend meetings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Direct payment of PPI contributors for attending meetings 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Travel costs (either the researcher visiting the PPI representative or the PPI representative attending meetings) 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Food and refreshment costs </w:t>
            </w: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 xml:space="preserve">+ </w:t>
            </w:r>
            <w:r w:rsidRPr="00C32E03">
              <w:rPr>
                <w:rFonts w:cs="Arial"/>
                <w:sz w:val="20"/>
                <w:szCs w:val="20"/>
              </w:rPr>
              <w:t>Validity</w:t>
            </w:r>
            <w:r w:rsidR="004E1A73">
              <w:rPr>
                <w:rFonts w:cs="Arial"/>
                <w:sz w:val="20"/>
                <w:szCs w:val="20"/>
              </w:rPr>
              <w:t xml:space="preserve"> of the</w:t>
            </w:r>
            <w:r w:rsidRPr="00C32E03">
              <w:rPr>
                <w:rFonts w:cs="Arial"/>
                <w:sz w:val="20"/>
                <w:szCs w:val="20"/>
              </w:rPr>
              <w:t xml:space="preserve"> research</w:t>
            </w:r>
            <w:r w:rsidR="004E1A73">
              <w:rPr>
                <w:rFonts w:cs="Arial"/>
                <w:sz w:val="20"/>
                <w:szCs w:val="20"/>
              </w:rPr>
              <w:t xml:space="preserve"> is ensured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5F0148" w:rsidRPr="00C32E03" w:rsidTr="006C512F">
        <w:tc>
          <w:tcPr>
            <w:tcW w:w="1432" w:type="dxa"/>
            <w:vMerge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Commenting on results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Opportunities to gain feedback and to validate the </w:t>
            </w:r>
            <w:r w:rsidRPr="00C32E03">
              <w:rPr>
                <w:rFonts w:cs="Arial"/>
                <w:sz w:val="20"/>
                <w:szCs w:val="20"/>
              </w:rPr>
              <w:lastRenderedPageBreak/>
              <w:t>results.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PPI contributors helping to interpret the data.</w:t>
            </w:r>
          </w:p>
        </w:tc>
      </w:tr>
      <w:tr w:rsidR="005F0148" w:rsidRPr="00C32E03" w:rsidTr="006C512F">
        <w:tc>
          <w:tcPr>
            <w:tcW w:w="1432" w:type="dxa"/>
            <w:vMerge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Dissemination</w:t>
            </w:r>
          </w:p>
        </w:tc>
        <w:tc>
          <w:tcPr>
            <w:tcW w:w="5031" w:type="dxa"/>
          </w:tcPr>
          <w:p w:rsidR="00E36D9F" w:rsidRPr="00C32E03" w:rsidRDefault="00762AE9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762AE9">
              <w:rPr>
                <w:rFonts w:cs="Arial"/>
                <w:b/>
                <w:sz w:val="20"/>
                <w:szCs w:val="20"/>
              </w:rPr>
              <w:t xml:space="preserve">- </w:t>
            </w:r>
            <w:r w:rsidRPr="00762AE9">
              <w:rPr>
                <w:rFonts w:cs="Arial"/>
                <w:sz w:val="20"/>
                <w:szCs w:val="20"/>
              </w:rPr>
              <w:t>Financial cost of PPI contributors attending conferences and external events</w:t>
            </w: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Guidance in terms of presenting results in a format useful to non-researchers.</w:t>
            </w:r>
          </w:p>
        </w:tc>
      </w:tr>
      <w:tr w:rsidR="005F0148" w:rsidRPr="00C32E03" w:rsidTr="006C512F">
        <w:tc>
          <w:tcPr>
            <w:tcW w:w="1432" w:type="dxa"/>
            <w:vMerge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267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Generating new research questions (expanding upon current research)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Generating new/future research questions</w:t>
            </w:r>
          </w:p>
        </w:tc>
      </w:tr>
      <w:tr w:rsidR="005F0148" w:rsidRPr="00C32E03" w:rsidTr="006C512F">
        <w:tc>
          <w:tcPr>
            <w:tcW w:w="4103" w:type="dxa"/>
            <w:gridSpan w:val="2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Research Institution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7A6182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IT and other support infrastructures/resources (including printing &amp; internal room bookings)</w:t>
            </w: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Increased impact of research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Recognition as a centre with expertise and experience of involving patients and public in research (raising the institution’s profile)</w:t>
            </w:r>
          </w:p>
        </w:tc>
      </w:tr>
      <w:tr w:rsidR="005F0148" w:rsidRPr="00C32E03" w:rsidTr="006C512F">
        <w:tc>
          <w:tcPr>
            <w:tcW w:w="4103" w:type="dxa"/>
            <w:gridSpan w:val="2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Funder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5F0148" w:rsidRPr="00C32E03" w:rsidTr="006C512F">
        <w:tc>
          <w:tcPr>
            <w:tcW w:w="4103" w:type="dxa"/>
            <w:gridSpan w:val="2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sz w:val="20"/>
                <w:szCs w:val="20"/>
              </w:rPr>
              <w:t>PPI contributors</w:t>
            </w:r>
          </w:p>
        </w:tc>
        <w:tc>
          <w:tcPr>
            <w:tcW w:w="5031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Opportunity cost (paid work, child care, informal care &amp; leisure time)</w:t>
            </w:r>
          </w:p>
          <w:p w:rsidR="00E36D9F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7A6182">
              <w:rPr>
                <w:rFonts w:cs="Arial"/>
                <w:b/>
                <w:sz w:val="20"/>
                <w:szCs w:val="20"/>
              </w:rPr>
              <w:t>-</w:t>
            </w:r>
            <w:r w:rsidRPr="00C32E03">
              <w:rPr>
                <w:rFonts w:cs="Arial"/>
                <w:sz w:val="20"/>
                <w:szCs w:val="20"/>
              </w:rPr>
              <w:t xml:space="preserve"> Negative impact on health associated with stress, anxiety or frustration</w:t>
            </w:r>
            <w:r w:rsidR="005F0148" w:rsidRPr="00C32E03">
              <w:rPr>
                <w:rFonts w:cs="Arial"/>
                <w:sz w:val="20"/>
                <w:szCs w:val="20"/>
              </w:rPr>
              <w:t xml:space="preserve"> (potentially though not apparent</w:t>
            </w:r>
            <w:r w:rsidR="004E1A73">
              <w:rPr>
                <w:rFonts w:cs="Arial"/>
                <w:sz w:val="20"/>
                <w:szCs w:val="20"/>
              </w:rPr>
              <w:t xml:space="preserve"> or disclosed</w:t>
            </w:r>
            <w:r w:rsidR="005F0148" w:rsidRPr="00C32E03">
              <w:rPr>
                <w:rFonts w:cs="Arial"/>
                <w:sz w:val="20"/>
                <w:szCs w:val="20"/>
              </w:rPr>
              <w:t>)</w:t>
            </w:r>
          </w:p>
          <w:p w:rsidR="00762AE9" w:rsidRPr="00762AE9" w:rsidRDefault="00762AE9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762AE9">
              <w:rPr>
                <w:rFonts w:cs="Arial"/>
                <w:b/>
                <w:sz w:val="20"/>
                <w:szCs w:val="20"/>
              </w:rPr>
              <w:t xml:space="preserve">- </w:t>
            </w:r>
            <w:r w:rsidRPr="00762AE9">
              <w:rPr>
                <w:rFonts w:cs="Arial"/>
                <w:sz w:val="20"/>
                <w:szCs w:val="20"/>
              </w:rPr>
              <w:t>Complications in terms of state provided welfare payments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32E03">
              <w:rPr>
                <w:rFonts w:cs="Arial"/>
                <w:sz w:val="20"/>
                <w:szCs w:val="20"/>
              </w:rPr>
              <w:t>(potentially though not apparent</w:t>
            </w:r>
            <w:r>
              <w:rPr>
                <w:rFonts w:cs="Arial"/>
                <w:sz w:val="20"/>
                <w:szCs w:val="20"/>
              </w:rPr>
              <w:t xml:space="preserve"> or disclosed</w:t>
            </w:r>
            <w:r w:rsidRPr="00C32E03">
              <w:rPr>
                <w:rFonts w:cs="Arial"/>
                <w:sz w:val="20"/>
                <w:szCs w:val="20"/>
              </w:rPr>
              <w:t>)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Developing or enhancing skills (e.g. public speaking, team work, IT) – possibly through formal training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Understanding of research and research processes</w:t>
            </w:r>
          </w:p>
          <w:p w:rsidR="00E36D9F" w:rsidRPr="00C32E03" w:rsidRDefault="00E36D9F" w:rsidP="00D752B4">
            <w:pPr>
              <w:spacing w:line="48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C32E03">
              <w:rPr>
                <w:rFonts w:cs="Arial"/>
                <w:b/>
                <w:sz w:val="20"/>
                <w:szCs w:val="20"/>
              </w:rPr>
              <w:t>+</w:t>
            </w:r>
            <w:r w:rsidRPr="00C32E03">
              <w:rPr>
                <w:rFonts w:cs="Arial"/>
                <w:sz w:val="20"/>
                <w:szCs w:val="20"/>
              </w:rPr>
              <w:t xml:space="preserve"> Positive emotional impact associated with meeting new people, feeling as though one is doing something worthwhile and generally being active</w:t>
            </w:r>
          </w:p>
        </w:tc>
      </w:tr>
    </w:tbl>
    <w:p w:rsidR="00E36D9F" w:rsidRPr="00011DF4" w:rsidRDefault="00E36D9F" w:rsidP="00E36D9F">
      <w:pPr>
        <w:spacing w:line="480" w:lineRule="auto"/>
        <w:rPr>
          <w:rFonts w:ascii="Arial" w:hAnsi="Arial" w:cs="Arial"/>
          <w:sz w:val="20"/>
          <w:szCs w:val="20"/>
        </w:rPr>
      </w:pPr>
    </w:p>
    <w:p w:rsidR="00211C48" w:rsidRDefault="00211C48"/>
    <w:sectPr w:rsidR="00211C48" w:rsidSect="0099305B">
      <w:pgSz w:w="16838" w:h="11906" w:orient="landscape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9F"/>
    <w:rsid w:val="00005FE3"/>
    <w:rsid w:val="000172D8"/>
    <w:rsid w:val="00021586"/>
    <w:rsid w:val="00031847"/>
    <w:rsid w:val="00037EF1"/>
    <w:rsid w:val="00043AA2"/>
    <w:rsid w:val="00057F5D"/>
    <w:rsid w:val="00070920"/>
    <w:rsid w:val="00082AE8"/>
    <w:rsid w:val="000C01DC"/>
    <w:rsid w:val="000D0906"/>
    <w:rsid w:val="000D76E1"/>
    <w:rsid w:val="000E58EC"/>
    <w:rsid w:val="00104588"/>
    <w:rsid w:val="00112F8A"/>
    <w:rsid w:val="00113BB5"/>
    <w:rsid w:val="00117B9F"/>
    <w:rsid w:val="00130AB4"/>
    <w:rsid w:val="001574CF"/>
    <w:rsid w:val="00161D20"/>
    <w:rsid w:val="00165752"/>
    <w:rsid w:val="00180F63"/>
    <w:rsid w:val="00192FD0"/>
    <w:rsid w:val="001A4676"/>
    <w:rsid w:val="001A70C4"/>
    <w:rsid w:val="001A7E1F"/>
    <w:rsid w:val="001B2B4F"/>
    <w:rsid w:val="001B338A"/>
    <w:rsid w:val="001B3564"/>
    <w:rsid w:val="001C19D8"/>
    <w:rsid w:val="001D38BD"/>
    <w:rsid w:val="001D590B"/>
    <w:rsid w:val="001F419D"/>
    <w:rsid w:val="001F6309"/>
    <w:rsid w:val="00202E1E"/>
    <w:rsid w:val="00211C48"/>
    <w:rsid w:val="0021569D"/>
    <w:rsid w:val="00225429"/>
    <w:rsid w:val="00225454"/>
    <w:rsid w:val="00254972"/>
    <w:rsid w:val="00261E8C"/>
    <w:rsid w:val="0028179A"/>
    <w:rsid w:val="002938CF"/>
    <w:rsid w:val="00293E00"/>
    <w:rsid w:val="00294EA4"/>
    <w:rsid w:val="00295312"/>
    <w:rsid w:val="002A1397"/>
    <w:rsid w:val="002A2297"/>
    <w:rsid w:val="002B5F56"/>
    <w:rsid w:val="002C18AC"/>
    <w:rsid w:val="002C37B6"/>
    <w:rsid w:val="002C3EBA"/>
    <w:rsid w:val="002C6017"/>
    <w:rsid w:val="002C7F00"/>
    <w:rsid w:val="00300FB8"/>
    <w:rsid w:val="00307388"/>
    <w:rsid w:val="00316A01"/>
    <w:rsid w:val="00326107"/>
    <w:rsid w:val="00327A91"/>
    <w:rsid w:val="00334360"/>
    <w:rsid w:val="00383EA7"/>
    <w:rsid w:val="00385E5C"/>
    <w:rsid w:val="003A2D6E"/>
    <w:rsid w:val="003C1336"/>
    <w:rsid w:val="003F2528"/>
    <w:rsid w:val="003F3145"/>
    <w:rsid w:val="00435C7B"/>
    <w:rsid w:val="00446C9E"/>
    <w:rsid w:val="00452089"/>
    <w:rsid w:val="0045412C"/>
    <w:rsid w:val="004616CA"/>
    <w:rsid w:val="00473563"/>
    <w:rsid w:val="0047623E"/>
    <w:rsid w:val="004955D7"/>
    <w:rsid w:val="00497FED"/>
    <w:rsid w:val="004A4165"/>
    <w:rsid w:val="004C799D"/>
    <w:rsid w:val="004D5480"/>
    <w:rsid w:val="004E1A73"/>
    <w:rsid w:val="004E2732"/>
    <w:rsid w:val="004F0943"/>
    <w:rsid w:val="004F2BDC"/>
    <w:rsid w:val="004F7E16"/>
    <w:rsid w:val="00520A34"/>
    <w:rsid w:val="00542BB7"/>
    <w:rsid w:val="005520B2"/>
    <w:rsid w:val="005638D8"/>
    <w:rsid w:val="00567AEE"/>
    <w:rsid w:val="005721C7"/>
    <w:rsid w:val="00583EB4"/>
    <w:rsid w:val="00585376"/>
    <w:rsid w:val="00591D68"/>
    <w:rsid w:val="005A0F7C"/>
    <w:rsid w:val="005A69E8"/>
    <w:rsid w:val="005C70E4"/>
    <w:rsid w:val="005D2AEF"/>
    <w:rsid w:val="005D7FD9"/>
    <w:rsid w:val="005F0148"/>
    <w:rsid w:val="005F0AD0"/>
    <w:rsid w:val="00600878"/>
    <w:rsid w:val="00620E02"/>
    <w:rsid w:val="00622DF2"/>
    <w:rsid w:val="0063420D"/>
    <w:rsid w:val="00641A2E"/>
    <w:rsid w:val="00657DFA"/>
    <w:rsid w:val="006607B0"/>
    <w:rsid w:val="00675C99"/>
    <w:rsid w:val="006774E1"/>
    <w:rsid w:val="00694C7E"/>
    <w:rsid w:val="006C033B"/>
    <w:rsid w:val="006C7630"/>
    <w:rsid w:val="006E0ACB"/>
    <w:rsid w:val="007168E0"/>
    <w:rsid w:val="00721CF2"/>
    <w:rsid w:val="00723B1B"/>
    <w:rsid w:val="007379E1"/>
    <w:rsid w:val="00745F42"/>
    <w:rsid w:val="00762AE9"/>
    <w:rsid w:val="007639A5"/>
    <w:rsid w:val="007650C1"/>
    <w:rsid w:val="00766842"/>
    <w:rsid w:val="00781727"/>
    <w:rsid w:val="007833C0"/>
    <w:rsid w:val="007965AE"/>
    <w:rsid w:val="00797C1F"/>
    <w:rsid w:val="007A05A2"/>
    <w:rsid w:val="007A450A"/>
    <w:rsid w:val="007A6182"/>
    <w:rsid w:val="007B41F6"/>
    <w:rsid w:val="007C25D0"/>
    <w:rsid w:val="007D2323"/>
    <w:rsid w:val="007D46EB"/>
    <w:rsid w:val="007E53EE"/>
    <w:rsid w:val="007F5155"/>
    <w:rsid w:val="008175A9"/>
    <w:rsid w:val="00823829"/>
    <w:rsid w:val="00835823"/>
    <w:rsid w:val="0084275D"/>
    <w:rsid w:val="00843D38"/>
    <w:rsid w:val="00856AD2"/>
    <w:rsid w:val="008602DA"/>
    <w:rsid w:val="00870BAF"/>
    <w:rsid w:val="00870EFB"/>
    <w:rsid w:val="00872F9B"/>
    <w:rsid w:val="008C59C1"/>
    <w:rsid w:val="008C6265"/>
    <w:rsid w:val="008D314C"/>
    <w:rsid w:val="008D6044"/>
    <w:rsid w:val="008E02A6"/>
    <w:rsid w:val="008E1123"/>
    <w:rsid w:val="008E257A"/>
    <w:rsid w:val="008E42B6"/>
    <w:rsid w:val="00915033"/>
    <w:rsid w:val="009236FC"/>
    <w:rsid w:val="0093548F"/>
    <w:rsid w:val="00943446"/>
    <w:rsid w:val="009468F4"/>
    <w:rsid w:val="00960ED3"/>
    <w:rsid w:val="00986D3B"/>
    <w:rsid w:val="0099305B"/>
    <w:rsid w:val="009A541A"/>
    <w:rsid w:val="009A60D1"/>
    <w:rsid w:val="009D051D"/>
    <w:rsid w:val="009E1DDB"/>
    <w:rsid w:val="009F237E"/>
    <w:rsid w:val="00A13C8D"/>
    <w:rsid w:val="00A222E9"/>
    <w:rsid w:val="00A22BC9"/>
    <w:rsid w:val="00A36C75"/>
    <w:rsid w:val="00A371FF"/>
    <w:rsid w:val="00A46CFF"/>
    <w:rsid w:val="00A6274D"/>
    <w:rsid w:val="00A741CD"/>
    <w:rsid w:val="00A858DE"/>
    <w:rsid w:val="00A8682D"/>
    <w:rsid w:val="00A9267E"/>
    <w:rsid w:val="00A96A39"/>
    <w:rsid w:val="00A973C0"/>
    <w:rsid w:val="00AB4DD8"/>
    <w:rsid w:val="00AB7113"/>
    <w:rsid w:val="00AD098C"/>
    <w:rsid w:val="00AD7DC6"/>
    <w:rsid w:val="00AE2FAE"/>
    <w:rsid w:val="00AE3AC8"/>
    <w:rsid w:val="00AF4EC7"/>
    <w:rsid w:val="00AF4F94"/>
    <w:rsid w:val="00B02D1E"/>
    <w:rsid w:val="00B07D1F"/>
    <w:rsid w:val="00B1591C"/>
    <w:rsid w:val="00B164BB"/>
    <w:rsid w:val="00B61D9E"/>
    <w:rsid w:val="00B71545"/>
    <w:rsid w:val="00B71956"/>
    <w:rsid w:val="00B72858"/>
    <w:rsid w:val="00B73E7C"/>
    <w:rsid w:val="00B7656C"/>
    <w:rsid w:val="00B80F6A"/>
    <w:rsid w:val="00B8151A"/>
    <w:rsid w:val="00B84453"/>
    <w:rsid w:val="00B8618A"/>
    <w:rsid w:val="00BA6427"/>
    <w:rsid w:val="00BA6E9E"/>
    <w:rsid w:val="00BC1756"/>
    <w:rsid w:val="00BD3C37"/>
    <w:rsid w:val="00BD47C5"/>
    <w:rsid w:val="00BD64AC"/>
    <w:rsid w:val="00C20A3D"/>
    <w:rsid w:val="00C2687B"/>
    <w:rsid w:val="00C32E03"/>
    <w:rsid w:val="00C47233"/>
    <w:rsid w:val="00C70DAD"/>
    <w:rsid w:val="00C829A1"/>
    <w:rsid w:val="00C917E9"/>
    <w:rsid w:val="00CA5D8B"/>
    <w:rsid w:val="00CB34CD"/>
    <w:rsid w:val="00CC5DFD"/>
    <w:rsid w:val="00D17DE8"/>
    <w:rsid w:val="00D246A7"/>
    <w:rsid w:val="00D33A51"/>
    <w:rsid w:val="00D3595B"/>
    <w:rsid w:val="00D36036"/>
    <w:rsid w:val="00D368B8"/>
    <w:rsid w:val="00D37F0F"/>
    <w:rsid w:val="00D570C0"/>
    <w:rsid w:val="00D752B4"/>
    <w:rsid w:val="00D842F6"/>
    <w:rsid w:val="00D92CFE"/>
    <w:rsid w:val="00DA080A"/>
    <w:rsid w:val="00DB6F16"/>
    <w:rsid w:val="00DD1EA1"/>
    <w:rsid w:val="00DE3D4E"/>
    <w:rsid w:val="00DF7678"/>
    <w:rsid w:val="00E11796"/>
    <w:rsid w:val="00E13181"/>
    <w:rsid w:val="00E20243"/>
    <w:rsid w:val="00E27CF6"/>
    <w:rsid w:val="00E36D9F"/>
    <w:rsid w:val="00E46A24"/>
    <w:rsid w:val="00E62B85"/>
    <w:rsid w:val="00E63CF6"/>
    <w:rsid w:val="00E854B3"/>
    <w:rsid w:val="00E9684C"/>
    <w:rsid w:val="00EA6B91"/>
    <w:rsid w:val="00EB211B"/>
    <w:rsid w:val="00EB243E"/>
    <w:rsid w:val="00EB36A6"/>
    <w:rsid w:val="00EC3722"/>
    <w:rsid w:val="00EC67A8"/>
    <w:rsid w:val="00ED0EF6"/>
    <w:rsid w:val="00EE0A06"/>
    <w:rsid w:val="00EE1A50"/>
    <w:rsid w:val="00EF6C9F"/>
    <w:rsid w:val="00F110AF"/>
    <w:rsid w:val="00F1146B"/>
    <w:rsid w:val="00F32518"/>
    <w:rsid w:val="00F55110"/>
    <w:rsid w:val="00F56631"/>
    <w:rsid w:val="00F83DC4"/>
    <w:rsid w:val="00F8423F"/>
    <w:rsid w:val="00FA7651"/>
    <w:rsid w:val="00FE4279"/>
    <w:rsid w:val="00FF01D2"/>
    <w:rsid w:val="00FF0CDF"/>
    <w:rsid w:val="00FF1AB8"/>
    <w:rsid w:val="00FF1E1D"/>
    <w:rsid w:val="00FF246B"/>
    <w:rsid w:val="00FF4818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D9F"/>
    <w:pPr>
      <w:spacing w:after="0" w:line="240" w:lineRule="auto"/>
      <w:ind w:firstLine="36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E36D9F"/>
    <w:rPr>
      <w:b/>
      <w:bCs/>
      <w:sz w:val="18"/>
      <w:szCs w:val="18"/>
    </w:rPr>
  </w:style>
  <w:style w:type="character" w:customStyle="1" w:styleId="CaptionChar">
    <w:name w:val="Caption Char"/>
    <w:link w:val="Caption"/>
    <w:locked/>
    <w:rsid w:val="00E36D9F"/>
    <w:rPr>
      <w:rFonts w:eastAsiaTheme="minorEastAsia"/>
      <w:b/>
      <w:bCs/>
      <w:sz w:val="18"/>
      <w:szCs w:val="18"/>
    </w:rPr>
  </w:style>
  <w:style w:type="table" w:styleId="TableGrid">
    <w:name w:val="Table Grid"/>
    <w:basedOn w:val="TableNormal"/>
    <w:uiPriority w:val="59"/>
    <w:rsid w:val="00E36D9F"/>
    <w:pPr>
      <w:spacing w:after="0" w:line="240" w:lineRule="auto"/>
      <w:ind w:firstLine="36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D9F"/>
    <w:pPr>
      <w:spacing w:after="0" w:line="240" w:lineRule="auto"/>
      <w:ind w:firstLine="36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E36D9F"/>
    <w:rPr>
      <w:b/>
      <w:bCs/>
      <w:sz w:val="18"/>
      <w:szCs w:val="18"/>
    </w:rPr>
  </w:style>
  <w:style w:type="character" w:customStyle="1" w:styleId="CaptionChar">
    <w:name w:val="Caption Char"/>
    <w:link w:val="Caption"/>
    <w:locked/>
    <w:rsid w:val="00E36D9F"/>
    <w:rPr>
      <w:rFonts w:eastAsiaTheme="minorEastAsia"/>
      <w:b/>
      <w:bCs/>
      <w:sz w:val="18"/>
      <w:szCs w:val="18"/>
    </w:rPr>
  </w:style>
  <w:style w:type="table" w:styleId="TableGrid">
    <w:name w:val="Table Grid"/>
    <w:basedOn w:val="TableNormal"/>
    <w:uiPriority w:val="59"/>
    <w:rsid w:val="00E36D9F"/>
    <w:pPr>
      <w:spacing w:after="0" w:line="240" w:lineRule="auto"/>
      <w:ind w:firstLine="36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Blackburn</dc:creator>
  <cp:keywords/>
  <dc:description/>
  <cp:lastModifiedBy>Calumpang, Mario Jade</cp:lastModifiedBy>
  <cp:revision>8</cp:revision>
  <dcterms:created xsi:type="dcterms:W3CDTF">2018-04-03T09:53:00Z</dcterms:created>
  <dcterms:modified xsi:type="dcterms:W3CDTF">2018-05-11T10:41:00Z</dcterms:modified>
</cp:coreProperties>
</file>