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4402B" w14:textId="77777777" w:rsidR="00E9327D" w:rsidRDefault="00E9327D" w:rsidP="00E9327D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0D7E8B04" w14:textId="77777777" w:rsidR="00E9327D" w:rsidRDefault="00E9327D" w:rsidP="00E9327D">
      <w:p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Additional</w:t>
      </w:r>
      <w:r w:rsidRPr="002D77BE">
        <w:rPr>
          <w:rFonts w:asciiTheme="minorHAnsi" w:hAnsiTheme="minorHAnsi" w:cstheme="minorHAnsi"/>
          <w:b/>
        </w:rPr>
        <w:t xml:space="preserve"> File 2</w:t>
      </w:r>
      <w:r>
        <w:rPr>
          <w:rFonts w:asciiTheme="minorHAnsi" w:hAnsiTheme="minorHAnsi" w:cstheme="minorHAnsi"/>
          <w:b/>
        </w:rPr>
        <w:t>:</w:t>
      </w:r>
      <w:r w:rsidRPr="002D77BE">
        <w:rPr>
          <w:rFonts w:asciiTheme="minorHAnsi" w:hAnsiTheme="minorHAnsi" w:cstheme="minorHAnsi"/>
          <w:b/>
        </w:rPr>
        <w:t xml:space="preserve"> </w:t>
      </w:r>
      <w:r w:rsidRPr="002D77BE">
        <w:rPr>
          <w:rFonts w:asciiTheme="minorHAnsi" w:hAnsiTheme="minorHAnsi" w:cstheme="minorHAnsi"/>
        </w:rPr>
        <w:t>Validation of thematic groupings of quotes</w:t>
      </w:r>
    </w:p>
    <w:p w14:paraId="4AA7C051" w14:textId="77777777" w:rsidR="00E9327D" w:rsidRPr="002D77BE" w:rsidRDefault="00E9327D" w:rsidP="00E9327D">
      <w:pPr>
        <w:spacing w:line="276" w:lineRule="auto"/>
        <w:jc w:val="both"/>
        <w:rPr>
          <w:rFonts w:asciiTheme="minorHAnsi" w:hAnsiTheme="minorHAnsi" w:cstheme="minorHAnsi"/>
          <w:b/>
        </w:rPr>
      </w:pPr>
    </w:p>
    <w:tbl>
      <w:tblPr>
        <w:tblW w:w="9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2835"/>
        <w:gridCol w:w="2835"/>
        <w:gridCol w:w="1523"/>
      </w:tblGrid>
      <w:tr w:rsidR="00E9327D" w:rsidRPr="005D02C1" w14:paraId="6424A6D9" w14:textId="77777777" w:rsidTr="00E22CC2"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9AF2E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D02C1">
              <w:rPr>
                <w:rFonts w:asciiTheme="minorHAnsi" w:hAnsiTheme="minorHAnsi" w:cstheme="minorHAnsi"/>
                <w:b/>
              </w:rPr>
              <w:t>Theme based on co-researcher group</w:t>
            </w:r>
          </w:p>
          <w:p w14:paraId="5D1243B0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D02C1">
              <w:rPr>
                <w:rFonts w:asciiTheme="minorHAnsi" w:hAnsiTheme="minorHAnsi" w:cstheme="minorHAnsi"/>
                <w:b/>
              </w:rPr>
              <w:t>agreement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97D2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D02C1">
              <w:rPr>
                <w:rFonts w:asciiTheme="minorHAnsi" w:hAnsiTheme="minorHAnsi" w:cstheme="minorHAnsi"/>
                <w:b/>
              </w:rPr>
              <w:t>Quote IDs from co-researchers</w:t>
            </w:r>
          </w:p>
          <w:p w14:paraId="57BC27CF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D02C1">
              <w:rPr>
                <w:rFonts w:asciiTheme="minorHAnsi" w:hAnsiTheme="minorHAnsi" w:cstheme="minorHAnsi"/>
                <w:b/>
              </w:rPr>
              <w:t>Agreement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85005D7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D02C1">
              <w:rPr>
                <w:rFonts w:asciiTheme="minorHAnsi" w:hAnsiTheme="minorHAnsi" w:cstheme="minorHAnsi"/>
                <w:b/>
              </w:rPr>
              <w:t>Quote IDs from independent academic researcher</w:t>
            </w:r>
          </w:p>
        </w:tc>
        <w:tc>
          <w:tcPr>
            <w:tcW w:w="15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FA8C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GB"/>
              </w:rPr>
            </w:pPr>
            <w:r w:rsidRPr="005D02C1">
              <w:rPr>
                <w:rFonts w:asciiTheme="minorHAnsi" w:hAnsiTheme="minorHAnsi" w:cstheme="minorHAnsi"/>
                <w:b/>
              </w:rPr>
              <w:t>Percentage of quotes in same theme based on comparison with an independent academic researcher</w:t>
            </w:r>
          </w:p>
        </w:tc>
      </w:tr>
      <w:tr w:rsidR="00E9327D" w:rsidRPr="005D02C1" w14:paraId="734D903C" w14:textId="77777777" w:rsidTr="00E22CC2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1B270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1. Participatory Approach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76A33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 xml:space="preserve">PQ4, PQ12, PQ13, PQ14, PQ15, PQ18, PQ23, PQ25, PQ41, PQ42, PQ51, PQ65, PQ67, PQ68, PQ74, PQ79, PQ85, PQ86, PQ89, PQ92, PQ93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D41F594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>PQ4, PQ12, PQ13, PQ14, PQ15, PQ18, PQ25, PQ35, PQ42, PQ51, PQ52, PQ65, PQ68, PQ74, PQ79, PQ85,</w:t>
            </w:r>
            <w:r w:rsidRPr="005D02C1">
              <w:rPr>
                <w:rFonts w:asciiTheme="minorHAnsi" w:hAnsiTheme="minorHAnsi" w:cstheme="minorHAnsi"/>
              </w:rPr>
              <w:t xml:space="preserve"> PQ86, </w:t>
            </w: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 xml:space="preserve">PQ89, PQ92, PQ93 </w:t>
            </w:r>
          </w:p>
          <w:p w14:paraId="2676FA72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2AC6C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90%</w:t>
            </w:r>
          </w:p>
        </w:tc>
      </w:tr>
      <w:tr w:rsidR="00E9327D" w:rsidRPr="005D02C1" w14:paraId="3173D8A6" w14:textId="77777777" w:rsidTr="00E22CC2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3484F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2. Confidence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9B193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 xml:space="preserve">PQ17, PQ40, PQ44, PQ52, PQ61, PQ66, PQ76, PQ81.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24BE3B0F" w14:textId="77777777" w:rsidR="00E9327D" w:rsidRPr="005D02C1" w:rsidRDefault="00E9327D" w:rsidP="00E22CC2">
            <w:pPr>
              <w:spacing w:line="276" w:lineRule="auto"/>
              <w:rPr>
                <w:rFonts w:ascii="Calibri" w:hAnsi="Calibri" w:cs="Calibri"/>
                <w:bdr w:val="none" w:sz="0" w:space="0" w:color="auto" w:frame="1"/>
                <w:lang w:eastAsia="en-GB"/>
              </w:rPr>
            </w:pP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 xml:space="preserve">PQ26, PQ40, PQ41, PQ44, PQ61, PQ66, PQ76, PQ81, </w:t>
            </w:r>
          </w:p>
          <w:p w14:paraId="30EC679F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08F0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75%</w:t>
            </w:r>
          </w:p>
        </w:tc>
      </w:tr>
      <w:tr w:rsidR="00E9327D" w:rsidRPr="005D02C1" w14:paraId="0A548660" w14:textId="77777777" w:rsidTr="00E22CC2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B1CB7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3. Format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96C1B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 xml:space="preserve">PQ5, PQ9, PQ10, PQ24, PQ28, PQ33, PQ37, PQ46, PQ47, PQ48, PQ49, PQ57, PQ60, PQ72, PQ83, PQ88, PQ91.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8D4F031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 xml:space="preserve"> PQ5, PQ9, PQ10, PQ24, PQ28, PQ37, PQ46, PQ47, PQ48, PQ49, PQ50, PQ57, PQ60, PQ72, PQ83, PQ88, PQ91. 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F8455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94%</w:t>
            </w:r>
          </w:p>
        </w:tc>
      </w:tr>
      <w:tr w:rsidR="00E9327D" w:rsidRPr="005D02C1" w14:paraId="0A3B5F0A" w14:textId="77777777" w:rsidTr="00E22CC2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3CE04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4. Learning Environment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351AE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PQ1, PQ3, PQ7, PQ20, PQ22, PQ32, PQ34, PQ38, PQ39, PQ54, PQ55, PQ58, PQ62, PQ63, PQ64, PQ75, PQ78, PQ80, PQ84, PQ94.</w:t>
            </w:r>
          </w:p>
          <w:p w14:paraId="4C91856F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5B8CBAB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 xml:space="preserve"> PQ1, PQ3, PQ7, PQ32, PQ33, PQ34, PQ38, PQ39, </w:t>
            </w:r>
            <w:r w:rsidRPr="005D02C1">
              <w:rPr>
                <w:rFonts w:asciiTheme="minorHAnsi" w:hAnsiTheme="minorHAnsi" w:cstheme="minorHAnsi"/>
              </w:rPr>
              <w:t xml:space="preserve">PQ54, </w:t>
            </w: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>PQ55, PQ58, PQ62, PQ64, PQ67 PQ75, PQ78, PQ80, PQ84, PQ94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A1885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85%</w:t>
            </w:r>
          </w:p>
        </w:tc>
      </w:tr>
      <w:tr w:rsidR="00E9327D" w:rsidRPr="005D02C1" w14:paraId="704D78AC" w14:textId="77777777" w:rsidTr="00E22CC2">
        <w:tc>
          <w:tcPr>
            <w:tcW w:w="18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9C95E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5. Future Developments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EE09B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PQ2, PQ21, PQ35, PQ36, PQ43, PQ50, PQ53, PQ69, PQ82.</w:t>
            </w:r>
          </w:p>
          <w:p w14:paraId="54AB82C2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2C42E42" w14:textId="77777777" w:rsidR="00E9327D" w:rsidRPr="005D02C1" w:rsidRDefault="00E9327D" w:rsidP="00E22CC2">
            <w:pPr>
              <w:spacing w:line="276" w:lineRule="auto"/>
              <w:rPr>
                <w:rFonts w:ascii="Calibri" w:hAnsi="Calibri" w:cs="Calibri"/>
                <w:bdr w:val="none" w:sz="0" w:space="0" w:color="auto" w:frame="1"/>
                <w:lang w:eastAsia="en-GB"/>
              </w:rPr>
            </w:pP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>PQ2, PQ21, PQ22, PQ23, PQ51, PQ56, PQ63, PQ69</w:t>
            </w:r>
          </w:p>
          <w:p w14:paraId="4B2F7564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747E1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33%</w:t>
            </w:r>
          </w:p>
        </w:tc>
      </w:tr>
      <w:tr w:rsidR="00E9327D" w:rsidRPr="005D02C1" w14:paraId="206082EE" w14:textId="77777777" w:rsidTr="00E22CC2">
        <w:trPr>
          <w:trHeight w:val="1965"/>
        </w:trPr>
        <w:tc>
          <w:tcPr>
            <w:tcW w:w="18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B5B17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lastRenderedPageBreak/>
              <w:t xml:space="preserve">6. Course Content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5DE5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PQ6, PQ8, PQ11, PQ16, PQ19, PQ26, PQ27, PQ29, PQ30, PQ31, PQ45, PQ56, PQ59, PQ70, PQ71, PQ73, PQ77, PQ87, PQ90.</w:t>
            </w:r>
          </w:p>
          <w:p w14:paraId="6758DA2E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6B6F532" w14:textId="77777777" w:rsidR="00E9327D" w:rsidRPr="005D02C1" w:rsidRDefault="00E9327D" w:rsidP="00E22CC2">
            <w:pPr>
              <w:spacing w:line="276" w:lineRule="auto"/>
              <w:rPr>
                <w:rFonts w:ascii="Calibri" w:hAnsi="Calibri" w:cs="Calibri"/>
                <w:bdr w:val="none" w:sz="0" w:space="0" w:color="auto" w:frame="1"/>
                <w:lang w:eastAsia="en-GB"/>
              </w:rPr>
            </w:pPr>
            <w:r w:rsidRPr="005D02C1">
              <w:rPr>
                <w:rFonts w:ascii="Calibri" w:hAnsi="Calibri" w:cs="Calibri"/>
                <w:bdr w:val="none" w:sz="0" w:space="0" w:color="auto" w:frame="1"/>
                <w:lang w:eastAsia="en-GB"/>
              </w:rPr>
              <w:t>PQ6, PQ8, PQ11, PQ16, PQ17, PQ19, PQ20, PQ27, PQ29, PQ30, PQ31, PQ36, PQ43, PQ45, PQ53, PQ59, PQ70, PQ71, PQ73, PQ77, PQ82, PQ87, PQ90</w:t>
            </w:r>
          </w:p>
          <w:p w14:paraId="43E95AE0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029CD" w14:textId="77777777" w:rsidR="00E9327D" w:rsidRPr="005D02C1" w:rsidRDefault="00E9327D" w:rsidP="00E22CC2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89%</w:t>
            </w:r>
          </w:p>
        </w:tc>
      </w:tr>
      <w:tr w:rsidR="00E9327D" w:rsidRPr="005D02C1" w14:paraId="6B6A9F97" w14:textId="77777777" w:rsidTr="00E22CC2">
        <w:tc>
          <w:tcPr>
            <w:tcW w:w="750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B95B1" w14:textId="77777777" w:rsidR="00E9327D" w:rsidRPr="005D02C1" w:rsidRDefault="00E9327D" w:rsidP="00E22CC2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5D02C1">
              <w:rPr>
                <w:rFonts w:asciiTheme="minorHAnsi" w:hAnsiTheme="minorHAnsi" w:cstheme="minorHAnsi"/>
                <w:b/>
              </w:rPr>
              <w:t>Overall % Agreement with co-researchers grouping of quotes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67BD" w14:textId="77777777" w:rsidR="00E9327D" w:rsidRPr="005D02C1" w:rsidRDefault="00E9327D" w:rsidP="00E22CC2">
            <w:pPr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 w:rsidRPr="005D02C1">
              <w:rPr>
                <w:rFonts w:asciiTheme="minorHAnsi" w:hAnsiTheme="minorHAnsi" w:cstheme="minorHAnsi"/>
              </w:rPr>
              <w:t>78%</w:t>
            </w:r>
          </w:p>
        </w:tc>
      </w:tr>
    </w:tbl>
    <w:p w14:paraId="74794D34" w14:textId="77777777" w:rsidR="00E9327D" w:rsidRDefault="00E9327D" w:rsidP="00E9327D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6C93ACB7" w14:textId="77777777" w:rsidR="00E9327D" w:rsidRDefault="00E9327D" w:rsidP="00E9327D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7855C6D0" w14:textId="77777777" w:rsidR="00E9327D" w:rsidRPr="004E17E1" w:rsidRDefault="00E9327D" w:rsidP="00E9327D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60D1DE3C" w14:textId="77777777" w:rsidR="00C8031D" w:rsidRDefault="00C8031D"/>
    <w:sectPr w:rsidR="00C8031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B6250" w14:textId="77777777" w:rsidR="00000000" w:rsidRDefault="007B633F">
      <w:r>
        <w:separator/>
      </w:r>
    </w:p>
  </w:endnote>
  <w:endnote w:type="continuationSeparator" w:id="0">
    <w:p w14:paraId="3663B3AC" w14:textId="77777777" w:rsidR="00000000" w:rsidRDefault="007B6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49146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B90DC8" w14:textId="77777777" w:rsidR="002D77BE" w:rsidRDefault="00E9327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F525AA5" w14:textId="77777777" w:rsidR="002D77BE" w:rsidRDefault="007B63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2CBF7" w14:textId="77777777" w:rsidR="00000000" w:rsidRDefault="007B633F">
      <w:r>
        <w:separator/>
      </w:r>
    </w:p>
  </w:footnote>
  <w:footnote w:type="continuationSeparator" w:id="0">
    <w:p w14:paraId="4B6886D9" w14:textId="77777777" w:rsidR="00000000" w:rsidRDefault="007B6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7D"/>
    <w:rsid w:val="00157C8F"/>
    <w:rsid w:val="00234BF2"/>
    <w:rsid w:val="00310103"/>
    <w:rsid w:val="003345B2"/>
    <w:rsid w:val="003B5AA7"/>
    <w:rsid w:val="003B682D"/>
    <w:rsid w:val="003E2D47"/>
    <w:rsid w:val="005A7D9C"/>
    <w:rsid w:val="00694001"/>
    <w:rsid w:val="00694184"/>
    <w:rsid w:val="00695B36"/>
    <w:rsid w:val="006F63E8"/>
    <w:rsid w:val="007A5E12"/>
    <w:rsid w:val="007B633F"/>
    <w:rsid w:val="00873DD9"/>
    <w:rsid w:val="0092266F"/>
    <w:rsid w:val="00930C24"/>
    <w:rsid w:val="00942A1C"/>
    <w:rsid w:val="0098412F"/>
    <w:rsid w:val="00A93450"/>
    <w:rsid w:val="00B10555"/>
    <w:rsid w:val="00B20DF9"/>
    <w:rsid w:val="00B41923"/>
    <w:rsid w:val="00B60669"/>
    <w:rsid w:val="00BC11F2"/>
    <w:rsid w:val="00C8031D"/>
    <w:rsid w:val="00CC00AA"/>
    <w:rsid w:val="00CE1F45"/>
    <w:rsid w:val="00E9327D"/>
    <w:rsid w:val="00EA354F"/>
    <w:rsid w:val="00FA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34897"/>
  <w15:chartTrackingRefBased/>
  <w15:docId w15:val="{2BCB43A7-F287-42C5-99CD-14831487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2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32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2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Blair</dc:creator>
  <cp:keywords/>
  <dc:description/>
  <cp:lastModifiedBy>Carolyn Blair</cp:lastModifiedBy>
  <cp:revision>2</cp:revision>
  <dcterms:created xsi:type="dcterms:W3CDTF">2022-01-24T12:47:00Z</dcterms:created>
  <dcterms:modified xsi:type="dcterms:W3CDTF">2022-01-24T12:47:00Z</dcterms:modified>
</cp:coreProperties>
</file>