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F1573E" w14:textId="096A0DA5" w:rsidR="00AE5548" w:rsidRDefault="00AE5548" w:rsidP="00C15B90">
      <w:pPr>
        <w:rPr>
          <w:rFonts w:ascii="Calibri" w:hAnsi="Calibri" w:cs="Calibri"/>
          <w:b/>
          <w:bCs/>
          <w:lang w:val="en-US"/>
        </w:rPr>
      </w:pPr>
      <w:r>
        <w:rPr>
          <w:rFonts w:ascii="Calibri" w:hAnsi="Calibri" w:cs="Calibri"/>
          <w:b/>
          <w:bCs/>
          <w:lang w:val="en-US"/>
        </w:rPr>
        <w:t>Additional file 1</w:t>
      </w:r>
      <w:bookmarkStart w:id="0" w:name="_GoBack"/>
      <w:bookmarkEnd w:id="0"/>
    </w:p>
    <w:p w14:paraId="4FECC39D" w14:textId="77777777" w:rsidR="00C15B90" w:rsidRPr="00335B75" w:rsidRDefault="00C15B90" w:rsidP="00C15B90">
      <w:pPr>
        <w:rPr>
          <w:b/>
          <w:bCs/>
          <w:sz w:val="20"/>
          <w:szCs w:val="20"/>
          <w:lang w:val="en-US"/>
        </w:rPr>
      </w:pPr>
      <w:r w:rsidRPr="00335B75">
        <w:rPr>
          <w:rFonts w:ascii="Calibri" w:hAnsi="Calibri" w:cs="Calibri"/>
          <w:b/>
          <w:bCs/>
          <w:lang w:val="en-US"/>
        </w:rPr>
        <w:t xml:space="preserve">Appendix A: </w:t>
      </w:r>
    </w:p>
    <w:p w14:paraId="49192ECF" w14:textId="34DA40B7" w:rsidR="00C15B90" w:rsidRPr="00774EE3" w:rsidRDefault="00C15B90" w:rsidP="00C15B90">
      <w:pPr>
        <w:rPr>
          <w:rFonts w:ascii="Calibri" w:eastAsia="Calibri" w:hAnsi="Calibri" w:cs="Times New Roman"/>
          <w:b/>
          <w:bCs/>
          <w:i/>
          <w:iCs/>
          <w:lang w:val="en-US"/>
        </w:rPr>
      </w:pPr>
      <w:r w:rsidRPr="00774EE3">
        <w:rPr>
          <w:rFonts w:ascii="Calibri" w:eastAsia="Calibri" w:hAnsi="Calibri" w:cs="Times New Roman"/>
          <w:b/>
          <w:bCs/>
          <w:i/>
          <w:iCs/>
          <w:lang w:val="en-US"/>
        </w:rPr>
        <w:t xml:space="preserve">Table </w:t>
      </w:r>
      <w:r w:rsidR="00453703">
        <w:rPr>
          <w:rFonts w:ascii="Calibri" w:eastAsia="Calibri" w:hAnsi="Calibri" w:cs="Times New Roman"/>
          <w:b/>
          <w:bCs/>
          <w:i/>
          <w:iCs/>
          <w:lang w:val="en-US"/>
        </w:rPr>
        <w:t>S1</w:t>
      </w:r>
      <w:r w:rsidRPr="00774EE3">
        <w:rPr>
          <w:rFonts w:ascii="Calibri" w:eastAsia="Calibri" w:hAnsi="Calibri" w:cs="Times New Roman"/>
          <w:b/>
          <w:bCs/>
          <w:i/>
          <w:iCs/>
          <w:lang w:val="en-US"/>
        </w:rPr>
        <w:t xml:space="preserve">: SPIDER tool of search terms and blocks </w:t>
      </w:r>
      <w:r w:rsidRPr="00774EE3">
        <w:rPr>
          <w:rFonts w:ascii="Calibri" w:eastAsia="Calibri" w:hAnsi="Calibri" w:cs="Times New Roman"/>
          <w:lang w:val="en-US"/>
        </w:rPr>
        <w:t>(Inspired by Cooke et al. (2012)</w:t>
      </w:r>
      <w:r w:rsidRPr="00774EE3">
        <w:rPr>
          <w:rFonts w:ascii="Calibri" w:eastAsia="Calibri" w:hAnsi="Calibri" w:cs="Times New Roman"/>
          <w:b/>
          <w:bCs/>
          <w:i/>
          <w:iCs/>
          <w:lang w:val="en-US"/>
        </w:rPr>
        <w:t xml:space="preserve"> </w:t>
      </w:r>
    </w:p>
    <w:tbl>
      <w:tblPr>
        <w:tblStyle w:val="PlainTable31"/>
        <w:tblW w:w="0" w:type="auto"/>
        <w:tblLook w:val="04A0" w:firstRow="1" w:lastRow="0" w:firstColumn="1" w:lastColumn="0" w:noHBand="0" w:noVBand="1"/>
      </w:tblPr>
      <w:tblGrid>
        <w:gridCol w:w="2279"/>
        <w:gridCol w:w="4718"/>
      </w:tblGrid>
      <w:tr w:rsidR="00C15B90" w:rsidRPr="00774EE3" w14:paraId="75E06A70" w14:textId="77777777" w:rsidTr="00F030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79" w:type="dxa"/>
          </w:tcPr>
          <w:p w14:paraId="66258DB1"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SPIDER TOOL</w:t>
            </w:r>
          </w:p>
        </w:tc>
        <w:tc>
          <w:tcPr>
            <w:tcW w:w="4718" w:type="dxa"/>
          </w:tcPr>
          <w:p w14:paraId="49B9BEFA" w14:textId="77777777" w:rsidR="00C15B90" w:rsidRPr="00774EE3"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Search terms</w:t>
            </w:r>
          </w:p>
        </w:tc>
      </w:tr>
      <w:tr w:rsidR="00C15B90" w:rsidRPr="001A67E5" w14:paraId="27466A2D"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9" w:type="dxa"/>
          </w:tcPr>
          <w:p w14:paraId="3D6040ED"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Sample</w:t>
            </w:r>
          </w:p>
        </w:tc>
        <w:tc>
          <w:tcPr>
            <w:tcW w:w="4718" w:type="dxa"/>
          </w:tcPr>
          <w:p w14:paraId="30A78FDA"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Patient*, relative*, public, user, researcher*, consumer*, caregiver*, stakeholder.</w:t>
            </w:r>
          </w:p>
        </w:tc>
      </w:tr>
      <w:tr w:rsidR="00C15B90" w:rsidRPr="001A67E5" w14:paraId="2199A644" w14:textId="77777777" w:rsidTr="00F030AA">
        <w:tc>
          <w:tcPr>
            <w:cnfStyle w:val="001000000000" w:firstRow="0" w:lastRow="0" w:firstColumn="1" w:lastColumn="0" w:oddVBand="0" w:evenVBand="0" w:oddHBand="0" w:evenHBand="0" w:firstRowFirstColumn="0" w:firstRowLastColumn="0" w:lastRowFirstColumn="0" w:lastRowLastColumn="0"/>
            <w:tcW w:w="2279" w:type="dxa"/>
          </w:tcPr>
          <w:p w14:paraId="5363FADE"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Phenomenon of Interest</w:t>
            </w:r>
          </w:p>
        </w:tc>
        <w:tc>
          <w:tcPr>
            <w:tcW w:w="4718" w:type="dxa"/>
          </w:tcPr>
          <w:p w14:paraId="3D9BEB2B" w14:textId="77777777" w:rsidR="00C15B90" w:rsidRPr="00774EE3"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Participat*, involv*, engag*, collaboration, coproduction, co-production, cocreation, co-creation, codesign, patient reported outcomes, inclusion, citizen science.</w:t>
            </w:r>
          </w:p>
        </w:tc>
      </w:tr>
      <w:tr w:rsidR="00C15B90" w:rsidRPr="001A67E5" w14:paraId="59EA348C"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9" w:type="dxa"/>
          </w:tcPr>
          <w:p w14:paraId="1E8C49C9"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Design</w:t>
            </w:r>
          </w:p>
        </w:tc>
        <w:tc>
          <w:tcPr>
            <w:tcW w:w="4718" w:type="dxa"/>
          </w:tcPr>
          <w:p w14:paraId="06F757A6"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Design, Interview, focus group, case stud*, observ*, ethno*, narrative*, evaluation.</w:t>
            </w:r>
          </w:p>
        </w:tc>
      </w:tr>
      <w:tr w:rsidR="00C15B90" w:rsidRPr="001A67E5" w14:paraId="7918851E" w14:textId="77777777" w:rsidTr="00F030AA">
        <w:tc>
          <w:tcPr>
            <w:cnfStyle w:val="001000000000" w:firstRow="0" w:lastRow="0" w:firstColumn="1" w:lastColumn="0" w:oddVBand="0" w:evenVBand="0" w:oddHBand="0" w:evenHBand="0" w:firstRowFirstColumn="0" w:firstRowLastColumn="0" w:lastRowFirstColumn="0" w:lastRowLastColumn="0"/>
            <w:tcW w:w="2279" w:type="dxa"/>
          </w:tcPr>
          <w:p w14:paraId="08EED660"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Evaluation</w:t>
            </w:r>
          </w:p>
        </w:tc>
        <w:tc>
          <w:tcPr>
            <w:tcW w:w="4718" w:type="dxa"/>
          </w:tcPr>
          <w:p w14:paraId="4DA2C97C" w14:textId="77777777" w:rsidR="00C15B90" w:rsidRPr="00774EE3"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Experience*, value creation, value, partner*, role*, knowledge creation, knowledge sharing, legitimacy, relation*.</w:t>
            </w:r>
          </w:p>
        </w:tc>
      </w:tr>
      <w:tr w:rsidR="00C15B90" w:rsidRPr="001A67E5" w14:paraId="6CD9E5AB"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9" w:type="dxa"/>
          </w:tcPr>
          <w:p w14:paraId="3CB7BF64"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Research Type</w:t>
            </w:r>
          </w:p>
        </w:tc>
        <w:tc>
          <w:tcPr>
            <w:tcW w:w="4718" w:type="dxa"/>
          </w:tcPr>
          <w:p w14:paraId="703643F4"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Health research, health services research</w:t>
            </w:r>
          </w:p>
        </w:tc>
      </w:tr>
    </w:tbl>
    <w:p w14:paraId="7E4CBF0A" w14:textId="77777777" w:rsidR="00C15B90" w:rsidRPr="00774EE3" w:rsidRDefault="00C15B90" w:rsidP="00C15B90">
      <w:pPr>
        <w:rPr>
          <w:rFonts w:ascii="Calibri" w:eastAsia="Calibri" w:hAnsi="Calibri" w:cs="Times New Roman"/>
          <w:b/>
          <w:bCs/>
          <w:lang w:val="en-US"/>
        </w:rPr>
      </w:pPr>
    </w:p>
    <w:p w14:paraId="6149CE74" w14:textId="77777777" w:rsidR="00C15B90" w:rsidRPr="00774EE3" w:rsidRDefault="00C15B90" w:rsidP="00C15B90">
      <w:pPr>
        <w:rPr>
          <w:rFonts w:ascii="Calibri" w:eastAsia="Calibri" w:hAnsi="Calibri" w:cs="Times New Roman"/>
          <w:b/>
          <w:bCs/>
          <w:lang w:val="en-US"/>
        </w:rPr>
      </w:pPr>
    </w:p>
    <w:p w14:paraId="678220AA" w14:textId="57D96117" w:rsidR="00C15B90" w:rsidRPr="00774EE3" w:rsidRDefault="00C15B90" w:rsidP="00C15B90">
      <w:pPr>
        <w:rPr>
          <w:rFonts w:ascii="Calibri" w:eastAsia="Calibri" w:hAnsi="Calibri" w:cs="Times New Roman"/>
          <w:b/>
          <w:bCs/>
          <w:i/>
          <w:iCs/>
          <w:lang w:val="en-US"/>
        </w:rPr>
      </w:pPr>
      <w:r w:rsidRPr="00774EE3">
        <w:rPr>
          <w:rFonts w:ascii="Calibri" w:eastAsia="Calibri" w:hAnsi="Calibri" w:cs="Times New Roman"/>
          <w:b/>
          <w:bCs/>
          <w:i/>
          <w:iCs/>
          <w:lang w:val="en-US"/>
        </w:rPr>
        <w:t xml:space="preserve">Figure </w:t>
      </w:r>
      <w:r w:rsidR="00453703">
        <w:rPr>
          <w:rFonts w:ascii="Calibri" w:eastAsia="Calibri" w:hAnsi="Calibri" w:cs="Times New Roman"/>
          <w:b/>
          <w:bCs/>
          <w:i/>
          <w:iCs/>
          <w:lang w:val="en-US"/>
        </w:rPr>
        <w:t>S1</w:t>
      </w:r>
      <w:r w:rsidRPr="00774EE3">
        <w:rPr>
          <w:rFonts w:ascii="Calibri" w:eastAsia="Calibri" w:hAnsi="Calibri" w:cs="Times New Roman"/>
          <w:b/>
          <w:bCs/>
          <w:i/>
          <w:iCs/>
          <w:lang w:val="en-US"/>
        </w:rPr>
        <w:t>: Medline search string</w:t>
      </w:r>
    </w:p>
    <w:tbl>
      <w:tblPr>
        <w:tblStyle w:val="ListTable2-Accent31"/>
        <w:tblW w:w="0" w:type="auto"/>
        <w:tblLook w:val="04A0" w:firstRow="1" w:lastRow="0" w:firstColumn="1" w:lastColumn="0" w:noHBand="0" w:noVBand="1"/>
      </w:tblPr>
      <w:tblGrid>
        <w:gridCol w:w="704"/>
        <w:gridCol w:w="8924"/>
      </w:tblGrid>
      <w:tr w:rsidR="00C15B90" w:rsidRPr="00774EE3" w14:paraId="1612153F" w14:textId="77777777" w:rsidTr="00F030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62C0283"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1</w:t>
            </w:r>
          </w:p>
        </w:tc>
        <w:tc>
          <w:tcPr>
            <w:tcW w:w="8924" w:type="dxa"/>
          </w:tcPr>
          <w:p w14:paraId="61690C84" w14:textId="77777777" w:rsidR="00C15B90" w:rsidRPr="00774EE3"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Patient participation/</w:t>
            </w:r>
          </w:p>
        </w:tc>
      </w:tr>
      <w:tr w:rsidR="00C15B90" w:rsidRPr="00774EE3" w14:paraId="0D6CD809"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EC5DDF0"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2</w:t>
            </w:r>
          </w:p>
        </w:tc>
        <w:tc>
          <w:tcPr>
            <w:tcW w:w="8924" w:type="dxa"/>
          </w:tcPr>
          <w:p w14:paraId="17E0280A"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Consumer participation/</w:t>
            </w:r>
          </w:p>
        </w:tc>
      </w:tr>
      <w:tr w:rsidR="00C15B90" w:rsidRPr="001A67E5" w14:paraId="0C9FB16B" w14:textId="77777777" w:rsidTr="00F030AA">
        <w:tc>
          <w:tcPr>
            <w:cnfStyle w:val="001000000000" w:firstRow="0" w:lastRow="0" w:firstColumn="1" w:lastColumn="0" w:oddVBand="0" w:evenVBand="0" w:oddHBand="0" w:evenHBand="0" w:firstRowFirstColumn="0" w:firstRowLastColumn="0" w:lastRowFirstColumn="0" w:lastRowLastColumn="0"/>
            <w:tcW w:w="704" w:type="dxa"/>
          </w:tcPr>
          <w:p w14:paraId="23A880ED"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3</w:t>
            </w:r>
          </w:p>
        </w:tc>
        <w:tc>
          <w:tcPr>
            <w:tcW w:w="8924" w:type="dxa"/>
          </w:tcPr>
          <w:p w14:paraId="1266CBA8" w14:textId="77777777" w:rsidR="00C15B90" w:rsidRPr="00774EE3"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(patient* or relative*or public or user or researcher*or consumer*or caregiver*or stakeholder) ti.ab.kf.</w:t>
            </w:r>
          </w:p>
        </w:tc>
      </w:tr>
      <w:tr w:rsidR="00C15B90" w:rsidRPr="00774EE3" w14:paraId="6E4DC999"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56610FD"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4</w:t>
            </w:r>
          </w:p>
        </w:tc>
        <w:tc>
          <w:tcPr>
            <w:tcW w:w="8924" w:type="dxa"/>
          </w:tcPr>
          <w:p w14:paraId="17A69FD1"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 xml:space="preserve">1 </w:t>
            </w:r>
            <w:r>
              <w:rPr>
                <w:rFonts w:ascii="Calibri" w:eastAsia="Calibri" w:hAnsi="Calibri" w:cs="Times New Roman"/>
                <w:lang w:val="en-US"/>
              </w:rPr>
              <w:t>or</w:t>
            </w:r>
            <w:r w:rsidRPr="00774EE3">
              <w:rPr>
                <w:rFonts w:ascii="Calibri" w:eastAsia="Calibri" w:hAnsi="Calibri" w:cs="Times New Roman"/>
                <w:lang w:val="en-US"/>
              </w:rPr>
              <w:t xml:space="preserve"> 2 </w:t>
            </w:r>
            <w:r>
              <w:rPr>
                <w:rFonts w:ascii="Calibri" w:eastAsia="Calibri" w:hAnsi="Calibri" w:cs="Times New Roman"/>
                <w:lang w:val="en-US"/>
              </w:rPr>
              <w:t>or</w:t>
            </w:r>
            <w:r w:rsidRPr="00774EE3">
              <w:rPr>
                <w:rFonts w:ascii="Calibri" w:eastAsia="Calibri" w:hAnsi="Calibri" w:cs="Times New Roman"/>
                <w:lang w:val="en-US"/>
              </w:rPr>
              <w:t xml:space="preserve"> 3</w:t>
            </w:r>
          </w:p>
        </w:tc>
      </w:tr>
      <w:tr w:rsidR="00C15B90" w:rsidRPr="001A67E5" w14:paraId="77F26098" w14:textId="77777777" w:rsidTr="00F030AA">
        <w:tc>
          <w:tcPr>
            <w:cnfStyle w:val="001000000000" w:firstRow="0" w:lastRow="0" w:firstColumn="1" w:lastColumn="0" w:oddVBand="0" w:evenVBand="0" w:oddHBand="0" w:evenHBand="0" w:firstRowFirstColumn="0" w:firstRowLastColumn="0" w:lastRowFirstColumn="0" w:lastRowLastColumn="0"/>
            <w:tcW w:w="704" w:type="dxa"/>
          </w:tcPr>
          <w:p w14:paraId="393BE705"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5</w:t>
            </w:r>
          </w:p>
        </w:tc>
        <w:tc>
          <w:tcPr>
            <w:tcW w:w="8924" w:type="dxa"/>
          </w:tcPr>
          <w:p w14:paraId="4A1A8F25" w14:textId="77777777" w:rsidR="00C15B90" w:rsidRPr="00774EE3"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(participat*or involv*or engag*or collaboration or coproduction or co-production or cocreation or co-creation or codesign or patient reported outcomes or inclusion or citizen science) ti.ab.kf.</w:t>
            </w:r>
          </w:p>
        </w:tc>
      </w:tr>
      <w:tr w:rsidR="00C15B90" w:rsidRPr="001A67E5" w14:paraId="1452DB63"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870A57A"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6</w:t>
            </w:r>
          </w:p>
        </w:tc>
        <w:tc>
          <w:tcPr>
            <w:tcW w:w="8924" w:type="dxa"/>
          </w:tcPr>
          <w:p w14:paraId="0488EF59"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(design or Interview or focus group or case stud* or observ* or ethno*or narrative*or evaluation) ti.ab.kf.</w:t>
            </w:r>
          </w:p>
        </w:tc>
      </w:tr>
      <w:tr w:rsidR="00C15B90" w:rsidRPr="001A67E5" w14:paraId="6C404FCA" w14:textId="77777777" w:rsidTr="00F030AA">
        <w:tc>
          <w:tcPr>
            <w:cnfStyle w:val="001000000000" w:firstRow="0" w:lastRow="0" w:firstColumn="1" w:lastColumn="0" w:oddVBand="0" w:evenVBand="0" w:oddHBand="0" w:evenHBand="0" w:firstRowFirstColumn="0" w:firstRowLastColumn="0" w:lastRowFirstColumn="0" w:lastRowLastColumn="0"/>
            <w:tcW w:w="704" w:type="dxa"/>
          </w:tcPr>
          <w:p w14:paraId="49B72554"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7</w:t>
            </w:r>
          </w:p>
        </w:tc>
        <w:tc>
          <w:tcPr>
            <w:tcW w:w="8924" w:type="dxa"/>
          </w:tcPr>
          <w:p w14:paraId="121FE27B" w14:textId="77777777" w:rsidR="00C15B90" w:rsidRPr="00774EE3"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(experience* or value creation or value or partner* or role* or knowledge creation or knowledge sharing or legitimacy or relation*) ti.ab.kf.</w:t>
            </w:r>
          </w:p>
        </w:tc>
      </w:tr>
      <w:tr w:rsidR="00C15B90" w:rsidRPr="00774EE3" w14:paraId="0453859B"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41E0AE"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8</w:t>
            </w:r>
          </w:p>
        </w:tc>
        <w:tc>
          <w:tcPr>
            <w:tcW w:w="8924" w:type="dxa"/>
          </w:tcPr>
          <w:p w14:paraId="4C556D6B"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 xml:space="preserve">Health services research/ </w:t>
            </w:r>
          </w:p>
        </w:tc>
      </w:tr>
      <w:tr w:rsidR="00C15B90" w:rsidRPr="00774EE3" w14:paraId="56D030EB" w14:textId="77777777" w:rsidTr="00F030AA">
        <w:tc>
          <w:tcPr>
            <w:cnfStyle w:val="001000000000" w:firstRow="0" w:lastRow="0" w:firstColumn="1" w:lastColumn="0" w:oddVBand="0" w:evenVBand="0" w:oddHBand="0" w:evenHBand="0" w:firstRowFirstColumn="0" w:firstRowLastColumn="0" w:lastRowFirstColumn="0" w:lastRowLastColumn="0"/>
            <w:tcW w:w="704" w:type="dxa"/>
          </w:tcPr>
          <w:p w14:paraId="133935B9"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9</w:t>
            </w:r>
          </w:p>
        </w:tc>
        <w:tc>
          <w:tcPr>
            <w:tcW w:w="8924" w:type="dxa"/>
          </w:tcPr>
          <w:p w14:paraId="14CEA658" w14:textId="77777777" w:rsidR="00C15B90" w:rsidRPr="00774EE3"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Health research.mp</w:t>
            </w:r>
          </w:p>
        </w:tc>
      </w:tr>
      <w:tr w:rsidR="00C15B90" w:rsidRPr="00774EE3" w14:paraId="30BF1169"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BF194FF"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10</w:t>
            </w:r>
          </w:p>
        </w:tc>
        <w:tc>
          <w:tcPr>
            <w:tcW w:w="8924" w:type="dxa"/>
          </w:tcPr>
          <w:p w14:paraId="4DEDA425"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8 or 9</w:t>
            </w:r>
          </w:p>
        </w:tc>
      </w:tr>
      <w:tr w:rsidR="00C15B90" w:rsidRPr="00774EE3" w14:paraId="78FD3B4B" w14:textId="77777777" w:rsidTr="00F030AA">
        <w:tc>
          <w:tcPr>
            <w:cnfStyle w:val="001000000000" w:firstRow="0" w:lastRow="0" w:firstColumn="1" w:lastColumn="0" w:oddVBand="0" w:evenVBand="0" w:oddHBand="0" w:evenHBand="0" w:firstRowFirstColumn="0" w:firstRowLastColumn="0" w:lastRowFirstColumn="0" w:lastRowLastColumn="0"/>
            <w:tcW w:w="704" w:type="dxa"/>
          </w:tcPr>
          <w:p w14:paraId="2D0BA730"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11</w:t>
            </w:r>
          </w:p>
        </w:tc>
        <w:tc>
          <w:tcPr>
            <w:tcW w:w="8924" w:type="dxa"/>
          </w:tcPr>
          <w:p w14:paraId="33199F33" w14:textId="77777777" w:rsidR="00C15B90" w:rsidRPr="00774EE3"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4 and 5 and 6 and 7 and 10</w:t>
            </w:r>
          </w:p>
        </w:tc>
      </w:tr>
      <w:tr w:rsidR="00C15B90" w:rsidRPr="00774EE3" w14:paraId="4B8871E2"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5D8AF4C" w14:textId="77777777" w:rsidR="00C15B90" w:rsidRPr="00774EE3" w:rsidRDefault="00C15B90" w:rsidP="00F030AA">
            <w:pPr>
              <w:rPr>
                <w:rFonts w:ascii="Calibri" w:eastAsia="Calibri" w:hAnsi="Calibri" w:cs="Times New Roman"/>
                <w:lang w:val="en-US"/>
              </w:rPr>
            </w:pPr>
            <w:r w:rsidRPr="00774EE3">
              <w:rPr>
                <w:rFonts w:ascii="Calibri" w:eastAsia="Calibri" w:hAnsi="Calibri" w:cs="Times New Roman"/>
                <w:lang w:val="en-US"/>
              </w:rPr>
              <w:t>12</w:t>
            </w:r>
          </w:p>
        </w:tc>
        <w:tc>
          <w:tcPr>
            <w:tcW w:w="8924" w:type="dxa"/>
          </w:tcPr>
          <w:p w14:paraId="04C9C49D" w14:textId="77777777" w:rsidR="00C15B90" w:rsidRPr="00774EE3"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774EE3">
              <w:rPr>
                <w:rFonts w:ascii="Calibri" w:eastAsia="Calibri" w:hAnsi="Calibri" w:cs="Times New Roman"/>
                <w:lang w:val="en-US"/>
              </w:rPr>
              <w:t>Limit 11 to yr=”2012-Current”</w:t>
            </w:r>
          </w:p>
        </w:tc>
      </w:tr>
    </w:tbl>
    <w:p w14:paraId="4C85C371" w14:textId="77777777" w:rsidR="00C15B90" w:rsidRDefault="00C15B90" w:rsidP="00C15B90">
      <w:pPr>
        <w:rPr>
          <w:rFonts w:ascii="Calibri" w:eastAsia="Calibri" w:hAnsi="Calibri" w:cs="Times New Roman"/>
          <w:b/>
          <w:bCs/>
          <w:lang w:val="en-US"/>
        </w:rPr>
      </w:pPr>
    </w:p>
    <w:p w14:paraId="42A7A5CF" w14:textId="77777777" w:rsidR="00C15B90" w:rsidRDefault="00C15B90" w:rsidP="00C15B90">
      <w:pPr>
        <w:rPr>
          <w:rFonts w:ascii="Calibri" w:eastAsia="Calibri" w:hAnsi="Calibri" w:cs="Times New Roman"/>
          <w:b/>
          <w:bCs/>
          <w:lang w:val="en-US"/>
        </w:rPr>
      </w:pPr>
    </w:p>
    <w:p w14:paraId="3490D549" w14:textId="77777777" w:rsidR="00C15B90" w:rsidRDefault="00C15B90" w:rsidP="00C15B90">
      <w:pPr>
        <w:rPr>
          <w:rFonts w:ascii="Calibri" w:eastAsia="Calibri" w:hAnsi="Calibri" w:cs="Times New Roman"/>
          <w:b/>
          <w:bCs/>
          <w:lang w:val="en-US"/>
        </w:rPr>
      </w:pPr>
    </w:p>
    <w:p w14:paraId="33531841" w14:textId="77777777" w:rsidR="00C15B90" w:rsidRDefault="00C15B90" w:rsidP="00C15B90">
      <w:pPr>
        <w:rPr>
          <w:rFonts w:ascii="Calibri" w:eastAsia="Calibri" w:hAnsi="Calibri" w:cs="Times New Roman"/>
          <w:b/>
          <w:bCs/>
          <w:lang w:val="en-US"/>
        </w:rPr>
      </w:pPr>
    </w:p>
    <w:p w14:paraId="15D63B13" w14:textId="783BF393" w:rsidR="00C15B90" w:rsidRDefault="00C15B90" w:rsidP="00C15B90">
      <w:pPr>
        <w:rPr>
          <w:rFonts w:ascii="Calibri" w:eastAsia="Calibri" w:hAnsi="Calibri" w:cs="Times New Roman"/>
          <w:b/>
          <w:bCs/>
          <w:lang w:val="en-US"/>
        </w:rPr>
      </w:pPr>
    </w:p>
    <w:p w14:paraId="2EFC4192" w14:textId="1E6C388F" w:rsidR="001A67E5" w:rsidRDefault="001A67E5" w:rsidP="00C15B90">
      <w:pPr>
        <w:rPr>
          <w:rFonts w:ascii="Calibri" w:eastAsia="Calibri" w:hAnsi="Calibri" w:cs="Times New Roman"/>
          <w:b/>
          <w:bCs/>
          <w:lang w:val="en-US"/>
        </w:rPr>
      </w:pPr>
    </w:p>
    <w:p w14:paraId="38C29A78" w14:textId="77777777" w:rsidR="001A67E5" w:rsidRDefault="001A67E5" w:rsidP="00C15B90">
      <w:pPr>
        <w:rPr>
          <w:rFonts w:ascii="Calibri" w:eastAsia="Calibri" w:hAnsi="Calibri" w:cs="Times New Roman"/>
          <w:b/>
          <w:bCs/>
          <w:lang w:val="en-US"/>
        </w:rPr>
      </w:pPr>
    </w:p>
    <w:p w14:paraId="56A509FD" w14:textId="77777777" w:rsidR="00C15B90" w:rsidRDefault="00C15B90" w:rsidP="00C15B90">
      <w:pPr>
        <w:rPr>
          <w:rFonts w:ascii="Calibri" w:eastAsia="Calibri" w:hAnsi="Calibri" w:cs="Times New Roman"/>
          <w:b/>
          <w:bCs/>
          <w:lang w:val="en-US"/>
        </w:rPr>
      </w:pPr>
    </w:p>
    <w:p w14:paraId="147D10B2" w14:textId="77777777" w:rsidR="00C15B90" w:rsidRDefault="00C15B90" w:rsidP="00C15B90">
      <w:pPr>
        <w:rPr>
          <w:rFonts w:ascii="Calibri" w:eastAsia="Calibri" w:hAnsi="Calibri" w:cs="Times New Roman"/>
          <w:b/>
          <w:bCs/>
          <w:lang w:val="en-US"/>
        </w:rPr>
      </w:pPr>
    </w:p>
    <w:p w14:paraId="7F4D9CD7" w14:textId="77777777" w:rsidR="00C15B90" w:rsidRDefault="00C15B90" w:rsidP="00C15B90">
      <w:pPr>
        <w:rPr>
          <w:rFonts w:ascii="Calibri" w:eastAsia="Calibri" w:hAnsi="Calibri" w:cs="Times New Roman"/>
          <w:b/>
          <w:bCs/>
          <w:lang w:val="en-US"/>
        </w:rPr>
      </w:pPr>
      <w:r w:rsidRPr="001F6324">
        <w:rPr>
          <w:rFonts w:ascii="Calibri" w:eastAsia="Calibri" w:hAnsi="Calibri" w:cs="Times New Roman"/>
          <w:b/>
          <w:bCs/>
          <w:lang w:val="en-US"/>
        </w:rPr>
        <w:t xml:space="preserve">Appendix B </w:t>
      </w:r>
    </w:p>
    <w:p w14:paraId="4CAAB1E8" w14:textId="6AF9F417" w:rsidR="00670B24" w:rsidRDefault="00670B24" w:rsidP="00C15B90">
      <w:pPr>
        <w:rPr>
          <w:rFonts w:ascii="Calibri" w:eastAsia="Calibri" w:hAnsi="Calibri" w:cs="Times New Roman"/>
          <w:b/>
          <w:bCs/>
          <w:lang w:val="en-US"/>
        </w:rPr>
      </w:pPr>
      <w:r>
        <w:rPr>
          <w:rFonts w:ascii="Calibri" w:eastAsia="Calibri" w:hAnsi="Calibri" w:cs="Times New Roman"/>
          <w:b/>
          <w:bCs/>
          <w:lang w:val="en-US"/>
        </w:rPr>
        <w:t>GRIPP2 Short form</w:t>
      </w:r>
    </w:p>
    <w:tbl>
      <w:tblPr>
        <w:tblStyle w:val="TableGrid"/>
        <w:tblW w:w="10408" w:type="dxa"/>
        <w:tblInd w:w="-147" w:type="dxa"/>
        <w:tblLook w:val="04A0" w:firstRow="1" w:lastRow="0" w:firstColumn="1" w:lastColumn="0" w:noHBand="0" w:noVBand="1"/>
      </w:tblPr>
      <w:tblGrid>
        <w:gridCol w:w="1886"/>
        <w:gridCol w:w="7470"/>
        <w:gridCol w:w="1052"/>
      </w:tblGrid>
      <w:tr w:rsidR="00B51572" w:rsidRPr="00B51572" w14:paraId="3EF208B8" w14:textId="77777777" w:rsidTr="001D0574">
        <w:tc>
          <w:tcPr>
            <w:tcW w:w="1886" w:type="dxa"/>
          </w:tcPr>
          <w:p w14:paraId="3474CBB1" w14:textId="77777777" w:rsidR="00B51572" w:rsidRPr="00B51572" w:rsidRDefault="00B51572" w:rsidP="00AF7216">
            <w:pPr>
              <w:rPr>
                <w:rFonts w:ascii="Calibri" w:hAnsi="Calibri" w:cs="Calibri"/>
              </w:rPr>
            </w:pPr>
            <w:r w:rsidRPr="00B51572">
              <w:rPr>
                <w:rFonts w:ascii="Calibri" w:hAnsi="Calibri" w:cs="Calibri"/>
              </w:rPr>
              <w:t>Section and topic</w:t>
            </w:r>
          </w:p>
        </w:tc>
        <w:tc>
          <w:tcPr>
            <w:tcW w:w="7470" w:type="dxa"/>
          </w:tcPr>
          <w:p w14:paraId="7FB70BA8" w14:textId="77777777" w:rsidR="00B51572" w:rsidRPr="00B51572" w:rsidRDefault="00B51572" w:rsidP="00AF7216">
            <w:pPr>
              <w:rPr>
                <w:rFonts w:ascii="Calibri" w:hAnsi="Calibri" w:cs="Calibri"/>
              </w:rPr>
            </w:pPr>
            <w:r w:rsidRPr="00B51572">
              <w:rPr>
                <w:rFonts w:ascii="Calibri" w:hAnsi="Calibri" w:cs="Calibri"/>
              </w:rPr>
              <w:t>Item</w:t>
            </w:r>
          </w:p>
        </w:tc>
        <w:tc>
          <w:tcPr>
            <w:tcW w:w="1052" w:type="dxa"/>
          </w:tcPr>
          <w:p w14:paraId="2C471B60" w14:textId="77777777" w:rsidR="00B51572" w:rsidRPr="00B51572" w:rsidRDefault="00B51572" w:rsidP="00AF7216">
            <w:pPr>
              <w:rPr>
                <w:rFonts w:ascii="Calibri" w:hAnsi="Calibri" w:cs="Calibri"/>
              </w:rPr>
            </w:pPr>
            <w:r w:rsidRPr="00B51572">
              <w:rPr>
                <w:rFonts w:ascii="Calibri" w:hAnsi="Calibri" w:cs="Calibri"/>
              </w:rPr>
              <w:t>Reported on page No</w:t>
            </w:r>
          </w:p>
        </w:tc>
      </w:tr>
      <w:tr w:rsidR="00B51572" w:rsidRPr="00B51572" w14:paraId="45160DEF" w14:textId="77777777" w:rsidTr="001D0574">
        <w:tc>
          <w:tcPr>
            <w:tcW w:w="1886" w:type="dxa"/>
          </w:tcPr>
          <w:p w14:paraId="66454253" w14:textId="77777777" w:rsidR="00B51572" w:rsidRPr="00B51572" w:rsidRDefault="00B51572" w:rsidP="00AF7216">
            <w:pPr>
              <w:rPr>
                <w:rFonts w:ascii="Calibri" w:hAnsi="Calibri" w:cs="Calibri"/>
              </w:rPr>
            </w:pPr>
            <w:r w:rsidRPr="00B51572">
              <w:rPr>
                <w:rFonts w:ascii="Calibri" w:hAnsi="Calibri" w:cs="Calibri"/>
              </w:rPr>
              <w:t>1: Aim</w:t>
            </w:r>
          </w:p>
        </w:tc>
        <w:tc>
          <w:tcPr>
            <w:tcW w:w="7470" w:type="dxa"/>
          </w:tcPr>
          <w:p w14:paraId="61F6E610" w14:textId="15FBB3D8" w:rsidR="00B51572" w:rsidRPr="00B51572" w:rsidRDefault="00B51572" w:rsidP="00AF7216">
            <w:pPr>
              <w:rPr>
                <w:rFonts w:ascii="Calibri" w:hAnsi="Calibri" w:cs="Calibri"/>
                <w:lang w:val="en-US"/>
              </w:rPr>
            </w:pPr>
            <w:r w:rsidRPr="00B51572">
              <w:rPr>
                <w:rFonts w:ascii="Calibri" w:hAnsi="Calibri" w:cs="Calibri"/>
                <w:lang w:val="en-US"/>
              </w:rPr>
              <w:t>To allow both experiential and scientific knowledge to inform the study</w:t>
            </w:r>
            <w:r w:rsidR="002A38D1">
              <w:rPr>
                <w:rFonts w:ascii="Calibri" w:hAnsi="Calibri" w:cs="Calibri"/>
                <w:lang w:val="en-US"/>
              </w:rPr>
              <w:t>.</w:t>
            </w:r>
            <w:r w:rsidRPr="00B51572">
              <w:rPr>
                <w:rFonts w:ascii="Calibri" w:hAnsi="Calibri" w:cs="Calibri"/>
                <w:lang w:val="en-US"/>
              </w:rPr>
              <w:t xml:space="preserve"> </w:t>
            </w:r>
          </w:p>
          <w:p w14:paraId="0172BD2B" w14:textId="56BBC3E9" w:rsidR="00B51572" w:rsidRPr="00B51572" w:rsidRDefault="00B51572" w:rsidP="00AF7216">
            <w:pPr>
              <w:rPr>
                <w:rFonts w:ascii="Calibri" w:hAnsi="Calibri" w:cs="Calibri"/>
                <w:lang w:val="en-US"/>
              </w:rPr>
            </w:pPr>
            <w:r w:rsidRPr="00B51572">
              <w:rPr>
                <w:rFonts w:ascii="Calibri" w:hAnsi="Calibri" w:cs="Calibri"/>
                <w:lang w:val="en-US"/>
              </w:rPr>
              <w:t>The topic is PPI</w:t>
            </w:r>
            <w:r w:rsidR="000A6745">
              <w:rPr>
                <w:rFonts w:ascii="Calibri" w:hAnsi="Calibri" w:cs="Calibri"/>
                <w:lang w:val="en-US"/>
              </w:rPr>
              <w:t>E</w:t>
            </w:r>
            <w:r w:rsidRPr="00B51572">
              <w:rPr>
                <w:rFonts w:ascii="Calibri" w:hAnsi="Calibri" w:cs="Calibri"/>
                <w:lang w:val="en-US"/>
              </w:rPr>
              <w:t xml:space="preserve"> and it is a democratic right for patients and relatives to be part of improving our knowledge on the topic. </w:t>
            </w:r>
            <w:r w:rsidR="00D46D62">
              <w:rPr>
                <w:rFonts w:ascii="Calibri" w:hAnsi="Calibri" w:cs="Calibri"/>
                <w:lang w:val="en-US"/>
              </w:rPr>
              <w:t xml:space="preserve">Authors (AWK, MJR, AJ are affiliated with Odens University Hospitalm where </w:t>
            </w:r>
            <w:r w:rsidRPr="00B51572">
              <w:rPr>
                <w:rFonts w:ascii="Calibri" w:hAnsi="Calibri" w:cs="Calibri"/>
                <w:lang w:val="en-US"/>
              </w:rPr>
              <w:t>a new strategy of involving patients and relatives in research</w:t>
            </w:r>
            <w:r w:rsidR="00D46D62">
              <w:rPr>
                <w:rFonts w:ascii="Calibri" w:hAnsi="Calibri" w:cs="Calibri"/>
                <w:lang w:val="en-US"/>
              </w:rPr>
              <w:t xml:space="preserve"> has been put in place. </w:t>
            </w:r>
            <w:r w:rsidRPr="00B51572">
              <w:rPr>
                <w:rFonts w:ascii="Calibri" w:hAnsi="Calibri" w:cs="Calibri"/>
                <w:lang w:val="en-US"/>
              </w:rPr>
              <w:t xml:space="preserve"> </w:t>
            </w:r>
            <w:r w:rsidR="00D46D62">
              <w:rPr>
                <w:rFonts w:ascii="Calibri" w:hAnsi="Calibri" w:cs="Calibri"/>
                <w:lang w:val="en-US"/>
              </w:rPr>
              <w:t>T</w:t>
            </w:r>
            <w:r w:rsidRPr="00B51572">
              <w:rPr>
                <w:rFonts w:ascii="Calibri" w:hAnsi="Calibri" w:cs="Calibri"/>
                <w:lang w:val="en-US"/>
              </w:rPr>
              <w:t xml:space="preserve">herefore it is paramount to include them in </w:t>
            </w:r>
            <w:r w:rsidR="00D46D62">
              <w:rPr>
                <w:rFonts w:ascii="Calibri" w:hAnsi="Calibri" w:cs="Calibri"/>
                <w:lang w:val="en-US"/>
              </w:rPr>
              <w:t>building our knowledge base on patient and public involvement</w:t>
            </w:r>
            <w:r w:rsidRPr="00B51572">
              <w:rPr>
                <w:rFonts w:ascii="Calibri" w:hAnsi="Calibri" w:cs="Calibri"/>
                <w:lang w:val="en-US"/>
              </w:rPr>
              <w:t xml:space="preserve">.  </w:t>
            </w:r>
          </w:p>
        </w:tc>
        <w:tc>
          <w:tcPr>
            <w:tcW w:w="1052" w:type="dxa"/>
          </w:tcPr>
          <w:p w14:paraId="29CFD6F1" w14:textId="77777777" w:rsidR="00B51572" w:rsidRPr="00B51572" w:rsidRDefault="00B51572" w:rsidP="00AF7216">
            <w:pPr>
              <w:rPr>
                <w:rFonts w:ascii="Calibri" w:hAnsi="Calibri" w:cs="Calibri"/>
                <w:lang w:val="en-US"/>
              </w:rPr>
            </w:pPr>
          </w:p>
          <w:p w14:paraId="2575977F" w14:textId="77777777" w:rsidR="00B51572" w:rsidRPr="00B51572" w:rsidRDefault="00B51572" w:rsidP="00AF7216">
            <w:pPr>
              <w:rPr>
                <w:rFonts w:ascii="Calibri" w:hAnsi="Calibri" w:cs="Calibri"/>
                <w:lang w:val="en-US"/>
              </w:rPr>
            </w:pPr>
          </w:p>
          <w:p w14:paraId="2B41AE1B" w14:textId="77777777" w:rsidR="00B51572" w:rsidRPr="00B51572" w:rsidRDefault="00B51572" w:rsidP="00AF7216">
            <w:pPr>
              <w:rPr>
                <w:rFonts w:ascii="Calibri" w:hAnsi="Calibri" w:cs="Calibri"/>
                <w:lang w:val="en-US"/>
              </w:rPr>
            </w:pPr>
          </w:p>
          <w:p w14:paraId="78A09F8E" w14:textId="77777777" w:rsidR="00B51572" w:rsidRPr="00B51572" w:rsidRDefault="00B51572" w:rsidP="00AF7216">
            <w:pPr>
              <w:rPr>
                <w:rFonts w:ascii="Calibri" w:hAnsi="Calibri" w:cs="Calibri"/>
                <w:lang w:val="en-US"/>
              </w:rPr>
            </w:pPr>
            <w:r w:rsidRPr="00B51572">
              <w:rPr>
                <w:rFonts w:ascii="Calibri" w:hAnsi="Calibri" w:cs="Calibri"/>
                <w:lang w:val="en-US"/>
              </w:rPr>
              <w:t>3</w:t>
            </w:r>
          </w:p>
        </w:tc>
      </w:tr>
      <w:tr w:rsidR="00B51572" w:rsidRPr="00B51572" w14:paraId="3750A01B" w14:textId="77777777" w:rsidTr="001D0574">
        <w:tc>
          <w:tcPr>
            <w:tcW w:w="1886" w:type="dxa"/>
          </w:tcPr>
          <w:p w14:paraId="7A2173B2" w14:textId="77777777" w:rsidR="00B51572" w:rsidRPr="00B51572" w:rsidRDefault="00B51572" w:rsidP="00AF7216">
            <w:pPr>
              <w:rPr>
                <w:rFonts w:ascii="Calibri" w:hAnsi="Calibri" w:cs="Calibri"/>
                <w:lang w:val="en-US"/>
              </w:rPr>
            </w:pPr>
            <w:r w:rsidRPr="00B51572">
              <w:rPr>
                <w:rFonts w:ascii="Calibri" w:hAnsi="Calibri" w:cs="Calibri"/>
                <w:lang w:val="en-US"/>
              </w:rPr>
              <w:t>2: Methods</w:t>
            </w:r>
          </w:p>
        </w:tc>
        <w:tc>
          <w:tcPr>
            <w:tcW w:w="7470" w:type="dxa"/>
          </w:tcPr>
          <w:p w14:paraId="0966FB54" w14:textId="6C9B51F5" w:rsidR="00B51572" w:rsidRPr="00B51572" w:rsidRDefault="00B51572" w:rsidP="00AF7216">
            <w:pPr>
              <w:rPr>
                <w:rFonts w:ascii="Calibri" w:hAnsi="Calibri" w:cs="Calibri"/>
                <w:lang w:val="en-US"/>
              </w:rPr>
            </w:pPr>
            <w:r w:rsidRPr="00B51572">
              <w:rPr>
                <w:rFonts w:ascii="Calibri" w:hAnsi="Calibri" w:cs="Calibri"/>
                <w:lang w:val="en-US"/>
              </w:rPr>
              <w:t>We have used the Invol</w:t>
            </w:r>
            <w:r w:rsidR="000A6745">
              <w:rPr>
                <w:rFonts w:ascii="Calibri" w:hAnsi="Calibri" w:cs="Calibri"/>
                <w:lang w:val="en-US"/>
              </w:rPr>
              <w:t>v</w:t>
            </w:r>
            <w:r w:rsidRPr="00B51572">
              <w:rPr>
                <w:rFonts w:ascii="Calibri" w:hAnsi="Calibri" w:cs="Calibri"/>
                <w:lang w:val="en-US"/>
              </w:rPr>
              <w:t>ement Matrix as a guide for our involvement activities: develop research focus</w:t>
            </w:r>
            <w:r w:rsidR="00D46D62">
              <w:rPr>
                <w:rFonts w:ascii="Calibri" w:hAnsi="Calibri" w:cs="Calibri"/>
                <w:lang w:val="en-US"/>
              </w:rPr>
              <w:t xml:space="preserve"> (AKS)</w:t>
            </w:r>
            <w:r w:rsidRPr="00B51572">
              <w:rPr>
                <w:rFonts w:ascii="Calibri" w:hAnsi="Calibri" w:cs="Calibri"/>
                <w:lang w:val="en-US"/>
              </w:rPr>
              <w:t>, analysis strategy</w:t>
            </w:r>
            <w:r w:rsidR="00D46D62">
              <w:rPr>
                <w:rFonts w:ascii="Calibri" w:hAnsi="Calibri" w:cs="Calibri"/>
                <w:lang w:val="en-US"/>
              </w:rPr>
              <w:t xml:space="preserve"> (AKS)</w:t>
            </w:r>
            <w:r w:rsidRPr="00B51572">
              <w:rPr>
                <w:rFonts w:ascii="Calibri" w:hAnsi="Calibri" w:cs="Calibri"/>
                <w:lang w:val="en-US"/>
              </w:rPr>
              <w:t>, data extraction and analysis</w:t>
            </w:r>
            <w:r w:rsidR="00D46D62">
              <w:rPr>
                <w:rFonts w:ascii="Calibri" w:hAnsi="Calibri" w:cs="Calibri"/>
                <w:lang w:val="en-US"/>
              </w:rPr>
              <w:t xml:space="preserve"> (AKS, KEB, KB, TA)</w:t>
            </w:r>
            <w:r w:rsidRPr="00B51572">
              <w:rPr>
                <w:rFonts w:ascii="Calibri" w:hAnsi="Calibri" w:cs="Calibri"/>
                <w:lang w:val="en-US"/>
              </w:rPr>
              <w:t>, reflection and discussions of findings</w:t>
            </w:r>
            <w:r w:rsidR="00D46D62">
              <w:rPr>
                <w:rFonts w:ascii="Calibri" w:hAnsi="Calibri" w:cs="Calibri"/>
                <w:lang w:val="en-US"/>
              </w:rPr>
              <w:t xml:space="preserve"> (AKS, KEB, KB, TA)</w:t>
            </w:r>
            <w:r w:rsidRPr="00B51572">
              <w:rPr>
                <w:rFonts w:ascii="Calibri" w:hAnsi="Calibri" w:cs="Calibri"/>
                <w:lang w:val="en-US"/>
              </w:rPr>
              <w:t xml:space="preserve">.  This was mostly done via group meetings and one on one meetings between AWK and PRs with the option of email and phone conversations which resulted in them continuously being part of the entire process.  They have written a section of the paper ‘Patient partners’ observations’. </w:t>
            </w:r>
            <w:r w:rsidR="00BC4801">
              <w:rPr>
                <w:rFonts w:ascii="Calibri" w:hAnsi="Calibri" w:cs="Calibri"/>
                <w:lang w:val="en-US"/>
              </w:rPr>
              <w:t xml:space="preserve">We did not use an already developed “training pack”, but together decided </w:t>
            </w:r>
            <w:r w:rsidR="0072778C">
              <w:rPr>
                <w:rFonts w:ascii="Calibri" w:hAnsi="Calibri" w:cs="Calibri"/>
                <w:lang w:val="en-US"/>
              </w:rPr>
              <w:t xml:space="preserve">on an iterative approach </w:t>
            </w:r>
            <w:r w:rsidR="00BC4801">
              <w:rPr>
                <w:rFonts w:ascii="Calibri" w:hAnsi="Calibri" w:cs="Calibri"/>
                <w:lang w:val="en-US"/>
              </w:rPr>
              <w:t>offer</w:t>
            </w:r>
            <w:r w:rsidR="0072778C">
              <w:rPr>
                <w:rFonts w:ascii="Calibri" w:hAnsi="Calibri" w:cs="Calibri"/>
                <w:lang w:val="en-US"/>
              </w:rPr>
              <w:t>ing</w:t>
            </w:r>
            <w:r w:rsidR="00BC4801">
              <w:rPr>
                <w:rFonts w:ascii="Calibri" w:hAnsi="Calibri" w:cs="Calibri"/>
                <w:lang w:val="en-US"/>
              </w:rPr>
              <w:t xml:space="preserve"> support where </w:t>
            </w:r>
            <w:r w:rsidR="0072778C">
              <w:rPr>
                <w:rFonts w:ascii="Calibri" w:hAnsi="Calibri" w:cs="Calibri"/>
                <w:lang w:val="en-US"/>
              </w:rPr>
              <w:t xml:space="preserve">and when </w:t>
            </w:r>
            <w:r w:rsidR="00BC4801">
              <w:rPr>
                <w:rFonts w:ascii="Calibri" w:hAnsi="Calibri" w:cs="Calibri"/>
                <w:lang w:val="en-US"/>
              </w:rPr>
              <w:t>the individual needed it.</w:t>
            </w:r>
            <w:r w:rsidR="0072778C">
              <w:rPr>
                <w:rFonts w:ascii="Calibri" w:hAnsi="Calibri" w:cs="Calibri"/>
                <w:lang w:val="en-US"/>
              </w:rPr>
              <w:t xml:space="preserve"> At the time of conducting the analysis the group was familiar with each other and reciprocal trust in voicing needs and concerns had been established. </w:t>
            </w:r>
            <w:r w:rsidR="00BC4801">
              <w:rPr>
                <w:rFonts w:ascii="Calibri" w:hAnsi="Calibri" w:cs="Calibri"/>
                <w:lang w:val="en-US"/>
              </w:rPr>
              <w:t xml:space="preserve"> </w:t>
            </w:r>
          </w:p>
        </w:tc>
        <w:tc>
          <w:tcPr>
            <w:tcW w:w="1052" w:type="dxa"/>
          </w:tcPr>
          <w:p w14:paraId="4EC46941" w14:textId="4BC329E0" w:rsidR="00B51572" w:rsidRPr="00B51572" w:rsidRDefault="00BC4801" w:rsidP="00AF7216">
            <w:pPr>
              <w:rPr>
                <w:rFonts w:ascii="Calibri" w:hAnsi="Calibri" w:cs="Calibri"/>
                <w:lang w:val="en-US"/>
              </w:rPr>
            </w:pPr>
            <w:r>
              <w:rPr>
                <w:rFonts w:ascii="Calibri" w:hAnsi="Calibri" w:cs="Calibri"/>
                <w:lang w:val="en-US"/>
              </w:rPr>
              <w:t>4</w:t>
            </w:r>
          </w:p>
          <w:p w14:paraId="6006D51A" w14:textId="77777777" w:rsidR="00B51572" w:rsidRPr="00B51572" w:rsidRDefault="00B51572" w:rsidP="00AF7216">
            <w:pPr>
              <w:rPr>
                <w:rFonts w:ascii="Calibri" w:hAnsi="Calibri" w:cs="Calibri"/>
                <w:lang w:val="en-US"/>
              </w:rPr>
            </w:pPr>
          </w:p>
          <w:p w14:paraId="012A3545" w14:textId="77777777" w:rsidR="00B51572" w:rsidRPr="00B51572" w:rsidRDefault="00B51572" w:rsidP="00AF7216">
            <w:pPr>
              <w:rPr>
                <w:rFonts w:ascii="Calibri" w:hAnsi="Calibri" w:cs="Calibri"/>
                <w:lang w:val="en-US"/>
              </w:rPr>
            </w:pPr>
          </w:p>
          <w:p w14:paraId="4B4A3DFB" w14:textId="77777777" w:rsidR="00B51572" w:rsidRPr="00B51572" w:rsidRDefault="00B51572" w:rsidP="00AF7216">
            <w:pPr>
              <w:rPr>
                <w:rFonts w:ascii="Calibri" w:hAnsi="Calibri" w:cs="Calibri"/>
                <w:lang w:val="en-US"/>
              </w:rPr>
            </w:pPr>
          </w:p>
          <w:p w14:paraId="399F8225" w14:textId="77777777" w:rsidR="00B51572" w:rsidRPr="00B51572" w:rsidRDefault="00B51572" w:rsidP="00AF7216">
            <w:pPr>
              <w:rPr>
                <w:rFonts w:ascii="Calibri" w:hAnsi="Calibri" w:cs="Calibri"/>
                <w:lang w:val="en-US"/>
              </w:rPr>
            </w:pPr>
            <w:r w:rsidRPr="00B51572">
              <w:rPr>
                <w:rFonts w:ascii="Calibri" w:hAnsi="Calibri" w:cs="Calibri"/>
                <w:lang w:val="en-US"/>
              </w:rPr>
              <w:t>16</w:t>
            </w:r>
          </w:p>
        </w:tc>
      </w:tr>
      <w:tr w:rsidR="00B51572" w:rsidRPr="00B51572" w14:paraId="6F70E968" w14:textId="77777777" w:rsidTr="001D0574">
        <w:tc>
          <w:tcPr>
            <w:tcW w:w="1886" w:type="dxa"/>
          </w:tcPr>
          <w:p w14:paraId="2B1AFD68" w14:textId="77777777" w:rsidR="00B51572" w:rsidRPr="00B51572" w:rsidRDefault="00B51572" w:rsidP="00AF7216">
            <w:pPr>
              <w:rPr>
                <w:rFonts w:ascii="Calibri" w:hAnsi="Calibri" w:cs="Calibri"/>
                <w:lang w:val="en-US"/>
              </w:rPr>
            </w:pPr>
            <w:r w:rsidRPr="00B51572">
              <w:rPr>
                <w:rFonts w:ascii="Calibri" w:hAnsi="Calibri" w:cs="Calibri"/>
                <w:lang w:val="en-US"/>
              </w:rPr>
              <w:t>3: study results</w:t>
            </w:r>
          </w:p>
        </w:tc>
        <w:tc>
          <w:tcPr>
            <w:tcW w:w="7470" w:type="dxa"/>
          </w:tcPr>
          <w:p w14:paraId="4F25918A" w14:textId="5DA4E049" w:rsidR="00B51572" w:rsidRPr="00B51572" w:rsidRDefault="00B51572" w:rsidP="00AF7216">
            <w:pPr>
              <w:rPr>
                <w:rFonts w:ascii="Calibri" w:hAnsi="Calibri" w:cs="Calibri"/>
                <w:lang w:val="en-US"/>
              </w:rPr>
            </w:pPr>
            <w:r w:rsidRPr="00B51572">
              <w:rPr>
                <w:rFonts w:ascii="Calibri" w:hAnsi="Calibri" w:cs="Calibri"/>
                <w:lang w:val="en-US"/>
              </w:rPr>
              <w:t xml:space="preserve">The study has had focus on both patients and researcher roles, which was suggested by the PRs. </w:t>
            </w:r>
            <w:r w:rsidR="00D46D62">
              <w:rPr>
                <w:rFonts w:ascii="Calibri" w:hAnsi="Calibri" w:cs="Calibri"/>
                <w:lang w:val="en-US"/>
              </w:rPr>
              <w:t xml:space="preserve">Therefore, the outcomes of this study were changed according to PR input. </w:t>
            </w:r>
            <w:r w:rsidRPr="00B51572">
              <w:rPr>
                <w:rFonts w:ascii="Calibri" w:hAnsi="Calibri" w:cs="Calibri"/>
                <w:lang w:val="en-US"/>
              </w:rPr>
              <w:t>The discussions the PRs and researchers have had</w:t>
            </w:r>
            <w:r w:rsidR="00D46D62">
              <w:rPr>
                <w:rFonts w:ascii="Calibri" w:hAnsi="Calibri" w:cs="Calibri"/>
                <w:lang w:val="en-US"/>
              </w:rPr>
              <w:t xml:space="preserve"> </w:t>
            </w:r>
            <w:r w:rsidRPr="00B51572">
              <w:rPr>
                <w:rFonts w:ascii="Calibri" w:hAnsi="Calibri" w:cs="Calibri"/>
                <w:lang w:val="en-US"/>
              </w:rPr>
              <w:t xml:space="preserve">formed the paper to include a wider understanding and richer analysis of both the patients and the researcher perspective. </w:t>
            </w:r>
          </w:p>
          <w:p w14:paraId="6F4D2AA1" w14:textId="193D4316" w:rsidR="00B51572" w:rsidRPr="00B51572" w:rsidRDefault="00B51572" w:rsidP="00AF7216">
            <w:pPr>
              <w:rPr>
                <w:rFonts w:ascii="Calibri" w:hAnsi="Calibri" w:cs="Calibri"/>
                <w:lang w:val="en-US"/>
              </w:rPr>
            </w:pPr>
            <w:r w:rsidRPr="00B51572">
              <w:rPr>
                <w:rFonts w:ascii="Calibri" w:hAnsi="Calibri" w:cs="Calibri"/>
                <w:lang w:val="en-US"/>
              </w:rPr>
              <w:t>It was hard work for the PRs to read scientific articles and to take a critical stance towards the included papers. This meant that some activities w</w:t>
            </w:r>
            <w:r w:rsidR="00D46D62">
              <w:rPr>
                <w:rFonts w:ascii="Calibri" w:hAnsi="Calibri" w:cs="Calibri"/>
                <w:lang w:val="en-US"/>
              </w:rPr>
              <w:t>ere</w:t>
            </w:r>
            <w:r w:rsidRPr="00B51572">
              <w:rPr>
                <w:rFonts w:ascii="Calibri" w:hAnsi="Calibri" w:cs="Calibri"/>
                <w:lang w:val="en-US"/>
              </w:rPr>
              <w:t xml:space="preserve"> not done as a group but rather on a one on one basis.</w:t>
            </w:r>
          </w:p>
        </w:tc>
        <w:tc>
          <w:tcPr>
            <w:tcW w:w="1052" w:type="dxa"/>
          </w:tcPr>
          <w:p w14:paraId="7E6957F9" w14:textId="77777777" w:rsidR="00B51572" w:rsidRPr="00B51572" w:rsidRDefault="00B51572" w:rsidP="00AF7216">
            <w:pPr>
              <w:rPr>
                <w:rFonts w:ascii="Calibri" w:hAnsi="Calibri" w:cs="Calibri"/>
                <w:lang w:val="en-US"/>
              </w:rPr>
            </w:pPr>
          </w:p>
          <w:p w14:paraId="2A60E478" w14:textId="77777777" w:rsidR="00B51572" w:rsidRPr="00B51572" w:rsidRDefault="00B51572" w:rsidP="00AF7216">
            <w:pPr>
              <w:rPr>
                <w:rFonts w:ascii="Calibri" w:hAnsi="Calibri" w:cs="Calibri"/>
                <w:lang w:val="en-US"/>
              </w:rPr>
            </w:pPr>
          </w:p>
          <w:p w14:paraId="6229908E" w14:textId="77777777" w:rsidR="00B51572" w:rsidRPr="00B51572" w:rsidRDefault="00B51572" w:rsidP="00AF7216">
            <w:pPr>
              <w:rPr>
                <w:rFonts w:ascii="Calibri" w:hAnsi="Calibri" w:cs="Calibri"/>
                <w:lang w:val="en-US"/>
              </w:rPr>
            </w:pPr>
          </w:p>
          <w:p w14:paraId="6F9B83EE" w14:textId="77777777" w:rsidR="00B51572" w:rsidRPr="00B51572" w:rsidRDefault="00B51572" w:rsidP="00AF7216">
            <w:pPr>
              <w:rPr>
                <w:rFonts w:ascii="Calibri" w:hAnsi="Calibri" w:cs="Calibri"/>
                <w:lang w:val="en-US"/>
              </w:rPr>
            </w:pPr>
          </w:p>
          <w:p w14:paraId="3C213454" w14:textId="77777777" w:rsidR="00B51572" w:rsidRPr="00B51572" w:rsidRDefault="00B51572" w:rsidP="00AF7216">
            <w:pPr>
              <w:rPr>
                <w:rFonts w:ascii="Calibri" w:hAnsi="Calibri" w:cs="Calibri"/>
                <w:lang w:val="en-US"/>
              </w:rPr>
            </w:pPr>
          </w:p>
          <w:p w14:paraId="60E13F86" w14:textId="77777777" w:rsidR="00B51572" w:rsidRPr="00B51572" w:rsidRDefault="00B51572" w:rsidP="00AF7216">
            <w:pPr>
              <w:rPr>
                <w:rFonts w:ascii="Calibri" w:hAnsi="Calibri" w:cs="Calibri"/>
                <w:lang w:val="en-US"/>
              </w:rPr>
            </w:pPr>
          </w:p>
          <w:p w14:paraId="3C4EDCAF" w14:textId="77777777" w:rsidR="00B51572" w:rsidRPr="00B51572" w:rsidRDefault="00B51572" w:rsidP="00AF7216">
            <w:pPr>
              <w:rPr>
                <w:rFonts w:ascii="Calibri" w:hAnsi="Calibri" w:cs="Calibri"/>
                <w:lang w:val="en-US"/>
              </w:rPr>
            </w:pPr>
          </w:p>
          <w:p w14:paraId="7A9CE101" w14:textId="77777777" w:rsidR="00B51572" w:rsidRPr="00B51572" w:rsidRDefault="00B51572" w:rsidP="00AF7216">
            <w:pPr>
              <w:rPr>
                <w:rFonts w:ascii="Calibri" w:hAnsi="Calibri" w:cs="Calibri"/>
                <w:lang w:val="en-US"/>
              </w:rPr>
            </w:pPr>
            <w:r w:rsidRPr="00B51572">
              <w:rPr>
                <w:rFonts w:ascii="Calibri" w:hAnsi="Calibri" w:cs="Calibri"/>
                <w:lang w:val="en-US"/>
              </w:rPr>
              <w:t>16</w:t>
            </w:r>
          </w:p>
        </w:tc>
      </w:tr>
      <w:tr w:rsidR="00B51572" w:rsidRPr="00B51572" w14:paraId="3DB386C3" w14:textId="77777777" w:rsidTr="001D0574">
        <w:tc>
          <w:tcPr>
            <w:tcW w:w="1886" w:type="dxa"/>
          </w:tcPr>
          <w:p w14:paraId="59B73955" w14:textId="77777777" w:rsidR="00B51572" w:rsidRPr="00B51572" w:rsidRDefault="00B51572" w:rsidP="00AF7216">
            <w:pPr>
              <w:rPr>
                <w:rFonts w:ascii="Calibri" w:hAnsi="Calibri" w:cs="Calibri"/>
                <w:lang w:val="en-US"/>
              </w:rPr>
            </w:pPr>
            <w:r w:rsidRPr="00B51572">
              <w:rPr>
                <w:rFonts w:ascii="Calibri" w:hAnsi="Calibri" w:cs="Calibri"/>
                <w:lang w:val="en-US"/>
              </w:rPr>
              <w:t>4: Discussion and conclusions</w:t>
            </w:r>
          </w:p>
        </w:tc>
        <w:tc>
          <w:tcPr>
            <w:tcW w:w="7470" w:type="dxa"/>
          </w:tcPr>
          <w:p w14:paraId="5041C7F3" w14:textId="77777777" w:rsidR="00B51572" w:rsidRPr="00B51572" w:rsidRDefault="00B51572" w:rsidP="00AF7216">
            <w:pPr>
              <w:rPr>
                <w:rFonts w:ascii="Calibri" w:hAnsi="Calibri" w:cs="Calibri"/>
                <w:lang w:val="en-US"/>
              </w:rPr>
            </w:pPr>
            <w:r w:rsidRPr="00B51572">
              <w:rPr>
                <w:rFonts w:ascii="Calibri" w:hAnsi="Calibri" w:cs="Calibri"/>
                <w:lang w:val="en-US"/>
              </w:rPr>
              <w:t xml:space="preserve">The discussions are more detailed with several viewpoints discussed. PRs influenced the whole study as they were part of developing all aspects of it. </w:t>
            </w:r>
          </w:p>
          <w:p w14:paraId="06A0A886" w14:textId="5E43726A" w:rsidR="00B51572" w:rsidRPr="00B51572" w:rsidRDefault="00B51572" w:rsidP="00AF7216">
            <w:pPr>
              <w:rPr>
                <w:rFonts w:ascii="Calibri" w:hAnsi="Calibri" w:cs="Calibri"/>
                <w:lang w:val="en-US"/>
              </w:rPr>
            </w:pPr>
            <w:r w:rsidRPr="00B51572">
              <w:rPr>
                <w:rFonts w:ascii="Calibri" w:hAnsi="Calibri" w:cs="Calibri"/>
                <w:lang w:val="en-US"/>
              </w:rPr>
              <w:t xml:space="preserve">During discussions it became clear, that their observations deserved a dedicated section </w:t>
            </w:r>
            <w:r w:rsidR="00D46D62" w:rsidRPr="00B51572">
              <w:rPr>
                <w:rFonts w:ascii="Calibri" w:hAnsi="Calibri" w:cs="Calibri"/>
                <w:lang w:val="en-US"/>
              </w:rPr>
              <w:t>to</w:t>
            </w:r>
            <w:r w:rsidRPr="00B51572">
              <w:rPr>
                <w:rFonts w:ascii="Calibri" w:hAnsi="Calibri" w:cs="Calibri"/>
                <w:lang w:val="en-US"/>
              </w:rPr>
              <w:t xml:space="preserve"> make it clear what PRs see as important in the articles. </w:t>
            </w:r>
          </w:p>
        </w:tc>
        <w:tc>
          <w:tcPr>
            <w:tcW w:w="1052" w:type="dxa"/>
          </w:tcPr>
          <w:p w14:paraId="436F016E" w14:textId="77777777" w:rsidR="00B51572" w:rsidRPr="00B51572" w:rsidRDefault="00B51572" w:rsidP="00AF7216">
            <w:pPr>
              <w:rPr>
                <w:rFonts w:ascii="Calibri" w:hAnsi="Calibri" w:cs="Calibri"/>
                <w:lang w:val="en-US"/>
              </w:rPr>
            </w:pPr>
            <w:r w:rsidRPr="00B51572">
              <w:rPr>
                <w:rFonts w:ascii="Calibri" w:hAnsi="Calibri" w:cs="Calibri"/>
                <w:lang w:val="en-US"/>
              </w:rPr>
              <w:t>17</w:t>
            </w:r>
          </w:p>
          <w:p w14:paraId="1496BCFE" w14:textId="77777777" w:rsidR="00B51572" w:rsidRPr="00B51572" w:rsidRDefault="00B51572" w:rsidP="00AF7216">
            <w:pPr>
              <w:rPr>
                <w:rFonts w:ascii="Calibri" w:hAnsi="Calibri" w:cs="Calibri"/>
                <w:lang w:val="en-US"/>
              </w:rPr>
            </w:pPr>
          </w:p>
          <w:p w14:paraId="75DD228E" w14:textId="77777777" w:rsidR="00B51572" w:rsidRPr="00B51572" w:rsidRDefault="00B51572" w:rsidP="00AF7216">
            <w:pPr>
              <w:rPr>
                <w:rFonts w:ascii="Calibri" w:hAnsi="Calibri" w:cs="Calibri"/>
                <w:lang w:val="en-US"/>
              </w:rPr>
            </w:pPr>
          </w:p>
          <w:p w14:paraId="2DEED022" w14:textId="77777777" w:rsidR="00B51572" w:rsidRPr="00B51572" w:rsidRDefault="00B51572" w:rsidP="00AF7216">
            <w:pPr>
              <w:rPr>
                <w:rFonts w:ascii="Calibri" w:hAnsi="Calibri" w:cs="Calibri"/>
                <w:lang w:val="en-US"/>
              </w:rPr>
            </w:pPr>
            <w:r w:rsidRPr="00B51572">
              <w:rPr>
                <w:rFonts w:ascii="Calibri" w:hAnsi="Calibri" w:cs="Calibri"/>
                <w:lang w:val="en-US"/>
              </w:rPr>
              <w:t>16</w:t>
            </w:r>
          </w:p>
        </w:tc>
      </w:tr>
      <w:tr w:rsidR="00B51572" w:rsidRPr="00B51572" w14:paraId="23132EE3" w14:textId="77777777" w:rsidTr="001D0574">
        <w:tc>
          <w:tcPr>
            <w:tcW w:w="1886" w:type="dxa"/>
          </w:tcPr>
          <w:p w14:paraId="74E21738" w14:textId="77777777" w:rsidR="00205379" w:rsidRDefault="00B51572" w:rsidP="00AF7216">
            <w:pPr>
              <w:rPr>
                <w:rFonts w:ascii="Calibri" w:hAnsi="Calibri" w:cs="Calibri"/>
                <w:lang w:val="en-US"/>
              </w:rPr>
            </w:pPr>
            <w:r w:rsidRPr="00B51572">
              <w:rPr>
                <w:rFonts w:ascii="Calibri" w:hAnsi="Calibri" w:cs="Calibri"/>
                <w:lang w:val="en-US"/>
              </w:rPr>
              <w:t>5: Reflections/</w:t>
            </w:r>
          </w:p>
          <w:p w14:paraId="2B45BB96" w14:textId="0FE23A45" w:rsidR="00B51572" w:rsidRPr="00B51572" w:rsidRDefault="00B51572" w:rsidP="00AF7216">
            <w:pPr>
              <w:rPr>
                <w:rFonts w:ascii="Calibri" w:hAnsi="Calibri" w:cs="Calibri"/>
                <w:lang w:val="en-US"/>
              </w:rPr>
            </w:pPr>
            <w:r w:rsidRPr="00B51572">
              <w:rPr>
                <w:rFonts w:ascii="Calibri" w:hAnsi="Calibri" w:cs="Calibri"/>
                <w:lang w:val="en-US"/>
              </w:rPr>
              <w:t>critical perspective</w:t>
            </w:r>
          </w:p>
        </w:tc>
        <w:tc>
          <w:tcPr>
            <w:tcW w:w="7470" w:type="dxa"/>
          </w:tcPr>
          <w:p w14:paraId="4436A136" w14:textId="5C893B07" w:rsidR="00B51572" w:rsidRPr="00B51572" w:rsidRDefault="00B51572" w:rsidP="00AF7216">
            <w:pPr>
              <w:rPr>
                <w:rFonts w:ascii="Calibri" w:hAnsi="Calibri" w:cs="Calibri"/>
                <w:lang w:val="en-US"/>
              </w:rPr>
            </w:pPr>
            <w:r w:rsidRPr="00B51572">
              <w:rPr>
                <w:rFonts w:ascii="Calibri" w:hAnsi="Calibri" w:cs="Calibri"/>
                <w:lang w:val="en-US"/>
              </w:rPr>
              <w:t xml:space="preserve">The research team and PRs had the initial same ideas for this study. The PRs developed the focus to include both patients and researchers - something which has improved the study tremendously. PRs also were part of developing the analytic matrix which made the analysis more focused on conditions for </w:t>
            </w:r>
            <w:r w:rsidR="00A673BA">
              <w:rPr>
                <w:rFonts w:ascii="Calibri" w:hAnsi="Calibri" w:cs="Calibri"/>
                <w:lang w:val="en-US"/>
              </w:rPr>
              <w:t>PRs</w:t>
            </w:r>
            <w:r w:rsidRPr="00B51572">
              <w:rPr>
                <w:rFonts w:ascii="Calibri" w:hAnsi="Calibri" w:cs="Calibri"/>
                <w:lang w:val="en-US"/>
              </w:rPr>
              <w:t xml:space="preserve"> when involved. </w:t>
            </w:r>
          </w:p>
          <w:p w14:paraId="7ED369A8" w14:textId="0F5B4845" w:rsidR="00B51572" w:rsidRPr="00B51572" w:rsidRDefault="00B51572" w:rsidP="00AF7216">
            <w:pPr>
              <w:rPr>
                <w:rFonts w:ascii="Calibri" w:hAnsi="Calibri" w:cs="Calibri"/>
                <w:lang w:val="en-US"/>
              </w:rPr>
            </w:pPr>
            <w:r w:rsidRPr="00B51572">
              <w:rPr>
                <w:rFonts w:ascii="Calibri" w:hAnsi="Calibri" w:cs="Calibri"/>
                <w:lang w:val="en-US"/>
              </w:rPr>
              <w:t xml:space="preserve">If we were to do the study again, we would have spent extra care to explain how and support the PRs in reading the scientific articles. Some found it very difficult, and we could have alleviated that with more support. This would have required additional finances and resources for example </w:t>
            </w:r>
            <w:r w:rsidR="00D46D62">
              <w:rPr>
                <w:rFonts w:ascii="Calibri" w:hAnsi="Calibri" w:cs="Calibri"/>
                <w:lang w:val="en-US"/>
              </w:rPr>
              <w:t xml:space="preserve">by </w:t>
            </w:r>
            <w:r w:rsidRPr="00B51572">
              <w:rPr>
                <w:rFonts w:ascii="Calibri" w:hAnsi="Calibri" w:cs="Calibri"/>
                <w:lang w:val="en-US"/>
              </w:rPr>
              <w:t>us</w:t>
            </w:r>
            <w:r w:rsidR="00D46D62">
              <w:rPr>
                <w:rFonts w:ascii="Calibri" w:hAnsi="Calibri" w:cs="Calibri"/>
                <w:lang w:val="en-US"/>
              </w:rPr>
              <w:t>ing</w:t>
            </w:r>
            <w:r w:rsidRPr="00B51572">
              <w:rPr>
                <w:rFonts w:ascii="Calibri" w:hAnsi="Calibri" w:cs="Calibri"/>
                <w:lang w:val="en-US"/>
              </w:rPr>
              <w:t xml:space="preserve"> a professional translations services rather than getting by with Google translate. </w:t>
            </w:r>
            <w:r w:rsidR="0072778C">
              <w:rPr>
                <w:rFonts w:ascii="Calibri" w:hAnsi="Calibri" w:cs="Calibri"/>
                <w:lang w:val="en-US"/>
              </w:rPr>
              <w:t xml:space="preserve">The fact that the first author and the PR group had established a relation at the start of the project helped in understanding where or how the individual needed support. However, researchers must take extra care continuously to “check” whether additional needs for support appear when PRs are charged with tasks to perform at home between meetings. </w:t>
            </w:r>
          </w:p>
        </w:tc>
        <w:tc>
          <w:tcPr>
            <w:tcW w:w="1052" w:type="dxa"/>
          </w:tcPr>
          <w:p w14:paraId="1F542C94" w14:textId="77777777" w:rsidR="00B51572" w:rsidRDefault="00B51572" w:rsidP="00AF7216">
            <w:pPr>
              <w:rPr>
                <w:rFonts w:ascii="Calibri" w:hAnsi="Calibri" w:cs="Calibri"/>
                <w:lang w:val="en-US"/>
              </w:rPr>
            </w:pPr>
          </w:p>
          <w:p w14:paraId="1ED994DF" w14:textId="1C370C7C" w:rsidR="00130CEC" w:rsidRDefault="00130CEC" w:rsidP="00AF7216">
            <w:pPr>
              <w:rPr>
                <w:rFonts w:ascii="Calibri" w:hAnsi="Calibri" w:cs="Calibri"/>
                <w:lang w:val="en-US"/>
              </w:rPr>
            </w:pPr>
            <w:r>
              <w:rPr>
                <w:rFonts w:ascii="Calibri" w:hAnsi="Calibri" w:cs="Calibri"/>
                <w:lang w:val="en-US"/>
              </w:rPr>
              <w:t>Protocol</w:t>
            </w:r>
          </w:p>
          <w:p w14:paraId="06E6A86C" w14:textId="7FDB015C" w:rsidR="0072778C" w:rsidRDefault="0072778C" w:rsidP="00AF7216">
            <w:pPr>
              <w:rPr>
                <w:rFonts w:ascii="Calibri" w:hAnsi="Calibri" w:cs="Calibri"/>
                <w:lang w:val="en-US"/>
              </w:rPr>
            </w:pPr>
          </w:p>
          <w:p w14:paraId="0FD02667" w14:textId="70BFB1C2" w:rsidR="0072778C" w:rsidRDefault="0072778C" w:rsidP="00AF7216">
            <w:pPr>
              <w:rPr>
                <w:rFonts w:ascii="Calibri" w:hAnsi="Calibri" w:cs="Calibri"/>
                <w:lang w:val="en-US"/>
              </w:rPr>
            </w:pPr>
          </w:p>
          <w:p w14:paraId="05135DBC" w14:textId="1F131709" w:rsidR="0072778C" w:rsidRDefault="0072778C" w:rsidP="00AF7216">
            <w:pPr>
              <w:rPr>
                <w:rFonts w:ascii="Calibri" w:hAnsi="Calibri" w:cs="Calibri"/>
                <w:lang w:val="en-US"/>
              </w:rPr>
            </w:pPr>
          </w:p>
          <w:p w14:paraId="3A677E13" w14:textId="21866A9D" w:rsidR="0072778C" w:rsidRDefault="0072778C" w:rsidP="00AF7216">
            <w:pPr>
              <w:rPr>
                <w:rFonts w:ascii="Calibri" w:hAnsi="Calibri" w:cs="Calibri"/>
                <w:lang w:val="en-US"/>
              </w:rPr>
            </w:pPr>
          </w:p>
          <w:p w14:paraId="3CB4C102" w14:textId="4D8C854B" w:rsidR="0072778C" w:rsidRDefault="0072778C" w:rsidP="00AF7216">
            <w:pPr>
              <w:rPr>
                <w:rFonts w:ascii="Calibri" w:hAnsi="Calibri" w:cs="Calibri"/>
                <w:lang w:val="en-US"/>
              </w:rPr>
            </w:pPr>
          </w:p>
          <w:p w14:paraId="22E27952" w14:textId="43C8AF81" w:rsidR="0072778C" w:rsidRDefault="0072778C" w:rsidP="00AF7216">
            <w:pPr>
              <w:rPr>
                <w:rFonts w:ascii="Calibri" w:hAnsi="Calibri" w:cs="Calibri"/>
                <w:lang w:val="en-US"/>
              </w:rPr>
            </w:pPr>
          </w:p>
          <w:p w14:paraId="0501AFE0" w14:textId="5F91CFD7" w:rsidR="0072778C" w:rsidRDefault="0072778C" w:rsidP="00AF7216">
            <w:pPr>
              <w:rPr>
                <w:rFonts w:ascii="Calibri" w:hAnsi="Calibri" w:cs="Calibri"/>
                <w:lang w:val="en-US"/>
              </w:rPr>
            </w:pPr>
          </w:p>
          <w:p w14:paraId="77DF55BA" w14:textId="5BF1EBD9" w:rsidR="0072778C" w:rsidRDefault="0072778C" w:rsidP="00AF7216">
            <w:pPr>
              <w:rPr>
                <w:rFonts w:ascii="Calibri" w:hAnsi="Calibri" w:cs="Calibri"/>
                <w:lang w:val="en-US"/>
              </w:rPr>
            </w:pPr>
          </w:p>
          <w:p w14:paraId="6AF1DB91" w14:textId="3BB6E3E0" w:rsidR="0072778C" w:rsidRDefault="0072778C" w:rsidP="00AF7216">
            <w:pPr>
              <w:rPr>
                <w:rFonts w:ascii="Calibri" w:hAnsi="Calibri" w:cs="Calibri"/>
                <w:lang w:val="en-US"/>
              </w:rPr>
            </w:pPr>
          </w:p>
          <w:p w14:paraId="7250CAE9" w14:textId="07861E1C" w:rsidR="0072778C" w:rsidRDefault="0072778C" w:rsidP="00AF7216">
            <w:pPr>
              <w:rPr>
                <w:rFonts w:ascii="Calibri" w:hAnsi="Calibri" w:cs="Calibri"/>
                <w:lang w:val="en-US"/>
              </w:rPr>
            </w:pPr>
          </w:p>
          <w:p w14:paraId="3F3DD23E" w14:textId="7B566BAF" w:rsidR="0072778C" w:rsidRDefault="0072778C" w:rsidP="00AF7216">
            <w:pPr>
              <w:rPr>
                <w:rFonts w:ascii="Calibri" w:hAnsi="Calibri" w:cs="Calibri"/>
                <w:lang w:val="en-US"/>
              </w:rPr>
            </w:pPr>
            <w:r>
              <w:rPr>
                <w:rFonts w:ascii="Calibri" w:hAnsi="Calibri" w:cs="Calibri"/>
                <w:lang w:val="en-US"/>
              </w:rPr>
              <w:t xml:space="preserve">4 and GRIPP2 </w:t>
            </w:r>
          </w:p>
          <w:p w14:paraId="0F895875" w14:textId="7AD15EC4" w:rsidR="00E02389" w:rsidRPr="00B51572" w:rsidRDefault="00E02389" w:rsidP="00AF7216">
            <w:pPr>
              <w:rPr>
                <w:rFonts w:ascii="Calibri" w:hAnsi="Calibri" w:cs="Calibri"/>
                <w:lang w:val="en-US"/>
              </w:rPr>
            </w:pPr>
          </w:p>
        </w:tc>
      </w:tr>
    </w:tbl>
    <w:p w14:paraId="13545C11" w14:textId="77777777" w:rsidR="00670B24" w:rsidRDefault="00670B24" w:rsidP="00C15B90">
      <w:pPr>
        <w:rPr>
          <w:rFonts w:ascii="Calibri" w:eastAsia="Calibri" w:hAnsi="Calibri" w:cs="Times New Roman"/>
          <w:b/>
          <w:bCs/>
          <w:lang w:val="en-US"/>
        </w:rPr>
      </w:pPr>
    </w:p>
    <w:p w14:paraId="5F86E08F" w14:textId="04B0F284" w:rsidR="00C15B90" w:rsidRPr="001F6324" w:rsidRDefault="00C15B90" w:rsidP="00C15B90">
      <w:pPr>
        <w:rPr>
          <w:rFonts w:ascii="Calibri" w:eastAsia="Calibri" w:hAnsi="Calibri" w:cs="Times New Roman"/>
          <w:b/>
          <w:bCs/>
          <w:lang w:val="en-US"/>
        </w:rPr>
      </w:pPr>
      <w:r w:rsidRPr="001F6324">
        <w:rPr>
          <w:rFonts w:ascii="Calibri" w:eastAsia="Calibri" w:hAnsi="Calibri" w:cs="Times New Roman"/>
          <w:b/>
          <w:bCs/>
          <w:lang w:val="en-US"/>
        </w:rPr>
        <w:t xml:space="preserve">Patient Partner Panel </w:t>
      </w:r>
      <w:r>
        <w:rPr>
          <w:rFonts w:ascii="Calibri" w:eastAsia="Calibri" w:hAnsi="Calibri" w:cs="Times New Roman"/>
          <w:b/>
          <w:bCs/>
          <w:lang w:val="en-US"/>
        </w:rPr>
        <w:t>and PhD-student role in this rapid review via the Involvement Matrix.</w:t>
      </w:r>
    </w:p>
    <w:p w14:paraId="5461C2E9" w14:textId="77777777" w:rsidR="00C15B90" w:rsidRPr="001F6324" w:rsidRDefault="00C15B90" w:rsidP="00C15B90">
      <w:pPr>
        <w:rPr>
          <w:rFonts w:ascii="Calibri" w:eastAsia="Calibri" w:hAnsi="Calibri" w:cs="Times New Roman"/>
          <w:b/>
          <w:bCs/>
          <w:lang w:val="en-US"/>
        </w:rPr>
      </w:pPr>
    </w:p>
    <w:tbl>
      <w:tblPr>
        <w:tblStyle w:val="PlainTable33"/>
        <w:tblW w:w="11364" w:type="dxa"/>
        <w:tblInd w:w="-426" w:type="dxa"/>
        <w:tblLayout w:type="fixed"/>
        <w:tblLook w:val="04A0" w:firstRow="1" w:lastRow="0" w:firstColumn="1" w:lastColumn="0" w:noHBand="0" w:noVBand="1"/>
      </w:tblPr>
      <w:tblGrid>
        <w:gridCol w:w="710"/>
        <w:gridCol w:w="1275"/>
        <w:gridCol w:w="1417"/>
        <w:gridCol w:w="1669"/>
        <w:gridCol w:w="1450"/>
        <w:gridCol w:w="1442"/>
        <w:gridCol w:w="2243"/>
        <w:gridCol w:w="78"/>
        <w:gridCol w:w="1080"/>
      </w:tblGrid>
      <w:tr w:rsidR="00C15B90" w:rsidRPr="001A67E5" w14:paraId="7B2A36A9" w14:textId="77777777" w:rsidTr="00F030AA">
        <w:trPr>
          <w:gridAfter w:val="1"/>
          <w:cnfStyle w:val="100000000000" w:firstRow="1" w:lastRow="0" w:firstColumn="0" w:lastColumn="0" w:oddVBand="0" w:evenVBand="0" w:oddHBand="0" w:evenHBand="0" w:firstRowFirstColumn="0" w:firstRowLastColumn="0" w:lastRowFirstColumn="0" w:lastRowLastColumn="0"/>
          <w:wAfter w:w="1080" w:type="dxa"/>
          <w:trHeight w:val="771"/>
        </w:trPr>
        <w:tc>
          <w:tcPr>
            <w:cnfStyle w:val="001000000100" w:firstRow="0" w:lastRow="0" w:firstColumn="1" w:lastColumn="0" w:oddVBand="0" w:evenVBand="0" w:oddHBand="0" w:evenHBand="0" w:firstRowFirstColumn="1" w:firstRowLastColumn="0" w:lastRowFirstColumn="0" w:lastRowLastColumn="0"/>
            <w:tcW w:w="1985" w:type="dxa"/>
            <w:gridSpan w:val="2"/>
            <w:shd w:val="clear" w:color="auto" w:fill="D9D9D9" w:themeFill="background1" w:themeFillShade="D9"/>
          </w:tcPr>
          <w:p w14:paraId="457F533D" w14:textId="77777777" w:rsidR="00C15B90" w:rsidRPr="001F6324" w:rsidRDefault="00C15B90" w:rsidP="00F030AA">
            <w:pPr>
              <w:rPr>
                <w:rFonts w:ascii="Calibri" w:eastAsia="Calibri" w:hAnsi="Calibri" w:cs="Times New Roman"/>
                <w:lang w:val="en-US"/>
              </w:rPr>
            </w:pPr>
          </w:p>
          <w:p w14:paraId="40A928E5" w14:textId="77777777" w:rsidR="00C15B90" w:rsidRPr="00AC3E2E" w:rsidRDefault="00C15B90" w:rsidP="00F030AA">
            <w:pPr>
              <w:rPr>
                <w:rFonts w:ascii="Calibri" w:eastAsia="Calibri" w:hAnsi="Calibri" w:cs="Times New Roman"/>
                <w:lang w:val="en-US"/>
              </w:rPr>
            </w:pPr>
            <w:r w:rsidRPr="001F6324">
              <w:rPr>
                <w:rFonts w:ascii="Calibri" w:eastAsia="Calibri" w:hAnsi="Calibri" w:cs="Times New Roman"/>
                <w:shd w:val="clear" w:color="auto" w:fill="D9D9D9" w:themeFill="background1" w:themeFillShade="D9"/>
                <w:lang w:val="en-US"/>
              </w:rPr>
              <w:t xml:space="preserve">              </w:t>
            </w:r>
            <w:r w:rsidRPr="0038391E">
              <w:rPr>
                <w:rFonts w:ascii="Calibri" w:eastAsia="Calibri" w:hAnsi="Calibri" w:cs="Times New Roman"/>
                <w:shd w:val="clear" w:color="auto" w:fill="D9D9D9" w:themeFill="background1" w:themeFillShade="D9"/>
                <w:lang w:val="en-US"/>
              </w:rPr>
              <w:t>Stage</w:t>
            </w:r>
          </w:p>
        </w:tc>
        <w:tc>
          <w:tcPr>
            <w:tcW w:w="1417" w:type="dxa"/>
            <w:shd w:val="clear" w:color="auto" w:fill="D9D9D9" w:themeFill="background1" w:themeFillShade="D9"/>
          </w:tcPr>
          <w:p w14:paraId="3492BBF3" w14:textId="77777777" w:rsidR="00C15B90" w:rsidRPr="00AC3E2E"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AC3E2E">
              <w:rPr>
                <w:rFonts w:ascii="Calibri" w:eastAsia="Calibri" w:hAnsi="Calibri" w:cs="Times New Roman"/>
                <w:lang w:val="en-US"/>
              </w:rPr>
              <w:t>Listener</w:t>
            </w:r>
          </w:p>
          <w:p w14:paraId="7C411C2F" w14:textId="77777777" w:rsidR="00C15B90" w:rsidRPr="00AC3E2E"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8"/>
                <w:szCs w:val="18"/>
                <w:lang w:val="en-US"/>
              </w:rPr>
            </w:pPr>
            <w:r w:rsidRPr="00AC3E2E">
              <w:rPr>
                <w:rFonts w:ascii="Calibri" w:eastAsia="Calibri" w:hAnsi="Calibri" w:cs="Times New Roman"/>
                <w:sz w:val="18"/>
                <w:szCs w:val="18"/>
                <w:lang w:val="en-US"/>
              </w:rPr>
              <w:t xml:space="preserve">(is given information)  </w:t>
            </w:r>
          </w:p>
        </w:tc>
        <w:tc>
          <w:tcPr>
            <w:tcW w:w="1669" w:type="dxa"/>
            <w:shd w:val="clear" w:color="auto" w:fill="D9D9D9" w:themeFill="background1" w:themeFillShade="D9"/>
          </w:tcPr>
          <w:p w14:paraId="68E33F24" w14:textId="77777777" w:rsidR="00C15B90" w:rsidRPr="00AC3E2E" w:rsidRDefault="00C15B90" w:rsidP="00F030AA">
            <w:pPr>
              <w:ind w:hanging="55"/>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AC3E2E">
              <w:rPr>
                <w:rFonts w:ascii="Calibri" w:eastAsia="Calibri" w:hAnsi="Calibri" w:cs="Times New Roman"/>
                <w:lang w:val="en-US"/>
              </w:rPr>
              <w:t>Co-thinker</w:t>
            </w:r>
          </w:p>
          <w:p w14:paraId="70FA42E2" w14:textId="77777777" w:rsidR="00C15B90" w:rsidRPr="00AC3E2E" w:rsidRDefault="00C15B90" w:rsidP="00F030AA">
            <w:pPr>
              <w:ind w:left="-55" w:right="-87"/>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8"/>
                <w:szCs w:val="18"/>
                <w:lang w:val="en-US"/>
              </w:rPr>
            </w:pPr>
            <w:r w:rsidRPr="00AC3E2E">
              <w:rPr>
                <w:rFonts w:ascii="Calibri" w:eastAsia="Calibri" w:hAnsi="Calibri" w:cs="Times New Roman"/>
                <w:sz w:val="18"/>
                <w:szCs w:val="18"/>
                <w:lang w:val="en-US"/>
              </w:rPr>
              <w:t>(is asked to give opinion)</w:t>
            </w:r>
          </w:p>
        </w:tc>
        <w:tc>
          <w:tcPr>
            <w:tcW w:w="1450" w:type="dxa"/>
            <w:shd w:val="clear" w:color="auto" w:fill="D9D9D9" w:themeFill="background1" w:themeFillShade="D9"/>
          </w:tcPr>
          <w:p w14:paraId="4BE4CD24" w14:textId="77777777" w:rsidR="00C15B90" w:rsidRPr="00AC3E2E"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AC3E2E">
              <w:rPr>
                <w:rFonts w:ascii="Calibri" w:eastAsia="Calibri" w:hAnsi="Calibri" w:cs="Times New Roman"/>
                <w:lang w:val="en-US"/>
              </w:rPr>
              <w:t>Advisor</w:t>
            </w:r>
          </w:p>
          <w:p w14:paraId="239EAD6E" w14:textId="77777777" w:rsidR="00C15B90" w:rsidRPr="00AC3E2E"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8"/>
                <w:szCs w:val="18"/>
                <w:lang w:val="en-US"/>
              </w:rPr>
            </w:pPr>
            <w:r w:rsidRPr="00AC3E2E">
              <w:rPr>
                <w:rFonts w:ascii="Calibri" w:eastAsia="Calibri" w:hAnsi="Calibri" w:cs="Times New Roman"/>
                <w:sz w:val="18"/>
                <w:szCs w:val="18"/>
                <w:lang w:val="en-US"/>
              </w:rPr>
              <w:t>(gives (un)solicited advice)</w:t>
            </w:r>
          </w:p>
        </w:tc>
        <w:tc>
          <w:tcPr>
            <w:tcW w:w="1442" w:type="dxa"/>
            <w:shd w:val="clear" w:color="auto" w:fill="D9D9D9" w:themeFill="background1" w:themeFillShade="D9"/>
          </w:tcPr>
          <w:p w14:paraId="19701627" w14:textId="77777777" w:rsidR="00C15B90" w:rsidRPr="00AC3E2E"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AC3E2E">
              <w:rPr>
                <w:rFonts w:ascii="Calibri" w:eastAsia="Calibri" w:hAnsi="Calibri" w:cs="Times New Roman"/>
                <w:lang w:val="en-US"/>
              </w:rPr>
              <w:t>Partner</w:t>
            </w:r>
          </w:p>
          <w:p w14:paraId="7C0E8AB0" w14:textId="77777777" w:rsidR="00C15B90" w:rsidRPr="00AC3E2E"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8"/>
                <w:szCs w:val="18"/>
                <w:lang w:val="en-US"/>
              </w:rPr>
            </w:pPr>
            <w:r w:rsidRPr="00AC3E2E">
              <w:rPr>
                <w:rFonts w:ascii="Calibri" w:eastAsia="Calibri" w:hAnsi="Calibri" w:cs="Times New Roman"/>
                <w:sz w:val="18"/>
                <w:szCs w:val="18"/>
                <w:lang w:val="en-US"/>
              </w:rPr>
              <w:t>(works as an equal partner)</w:t>
            </w:r>
          </w:p>
        </w:tc>
        <w:tc>
          <w:tcPr>
            <w:tcW w:w="2321" w:type="dxa"/>
            <w:gridSpan w:val="2"/>
            <w:shd w:val="clear" w:color="auto" w:fill="D9D9D9" w:themeFill="background1" w:themeFillShade="D9"/>
          </w:tcPr>
          <w:p w14:paraId="54EB8ECD" w14:textId="77777777" w:rsidR="00C15B90" w:rsidRPr="00AC3E2E"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AC3E2E">
              <w:rPr>
                <w:rFonts w:ascii="Calibri" w:eastAsia="Calibri" w:hAnsi="Calibri" w:cs="Times New Roman"/>
                <w:lang w:val="en-US"/>
              </w:rPr>
              <w:t>Decision-maker</w:t>
            </w:r>
          </w:p>
          <w:p w14:paraId="6BD23AE4" w14:textId="77777777" w:rsidR="00C15B90" w:rsidRPr="00AC3E2E" w:rsidRDefault="00C15B90" w:rsidP="00F030AA">
            <w:pPr>
              <w:ind w:firstLine="40"/>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8"/>
                <w:szCs w:val="18"/>
                <w:lang w:val="en-US"/>
              </w:rPr>
            </w:pPr>
            <w:r w:rsidRPr="00AC3E2E">
              <w:rPr>
                <w:rFonts w:ascii="Calibri" w:eastAsia="Calibri" w:hAnsi="Calibri" w:cs="Times New Roman"/>
                <w:sz w:val="18"/>
                <w:szCs w:val="18"/>
                <w:lang w:val="en-US"/>
              </w:rPr>
              <w:t xml:space="preserve">(takes initiatives and/or decisions) </w:t>
            </w:r>
          </w:p>
        </w:tc>
      </w:tr>
      <w:tr w:rsidR="00C15B90" w:rsidRPr="00AC3E2E" w14:paraId="31409383" w14:textId="77777777" w:rsidTr="00F030AA">
        <w:trPr>
          <w:gridAfter w:val="2"/>
          <w:cnfStyle w:val="000000100000" w:firstRow="0" w:lastRow="0" w:firstColumn="0" w:lastColumn="0" w:oddVBand="0" w:evenVBand="0" w:oddHBand="1" w:evenHBand="0" w:firstRowFirstColumn="0" w:firstRowLastColumn="0" w:lastRowFirstColumn="0" w:lastRowLastColumn="0"/>
          <w:wAfter w:w="1158" w:type="dxa"/>
          <w:trHeight w:val="591"/>
        </w:trPr>
        <w:tc>
          <w:tcPr>
            <w:cnfStyle w:val="001000000000" w:firstRow="0" w:lastRow="0" w:firstColumn="1" w:lastColumn="0" w:oddVBand="0" w:evenVBand="0" w:oddHBand="0" w:evenHBand="0" w:firstRowFirstColumn="0" w:firstRowLastColumn="0" w:lastRowFirstColumn="0" w:lastRowLastColumn="0"/>
            <w:tcW w:w="710" w:type="dxa"/>
            <w:vMerge w:val="restart"/>
            <w:shd w:val="clear" w:color="auto" w:fill="D9D9D9" w:themeFill="background1" w:themeFillShade="D9"/>
            <w:textDirection w:val="btLr"/>
            <w:vAlign w:val="bottom"/>
          </w:tcPr>
          <w:p w14:paraId="1D7FD8B9" w14:textId="77777777" w:rsidR="00C15B90" w:rsidRPr="00AC3E2E" w:rsidRDefault="00C15B90" w:rsidP="00F030AA">
            <w:pPr>
              <w:ind w:left="113" w:right="113"/>
              <w:jc w:val="center"/>
              <w:rPr>
                <w:rFonts w:ascii="Calibri" w:eastAsia="Calibri" w:hAnsi="Calibri" w:cs="Times New Roman"/>
                <w:lang w:val="en-US"/>
              </w:rPr>
            </w:pPr>
            <w:r>
              <w:rPr>
                <w:rFonts w:ascii="Calibri" w:eastAsia="Calibri" w:hAnsi="Calibri" w:cs="Times New Roman"/>
                <w:lang w:val="en-US"/>
              </w:rPr>
              <w:t>Preparation</w:t>
            </w:r>
          </w:p>
        </w:tc>
        <w:tc>
          <w:tcPr>
            <w:tcW w:w="1275" w:type="dxa"/>
          </w:tcPr>
          <w:p w14:paraId="4CA9F744" w14:textId="77777777" w:rsidR="00C15B90" w:rsidRPr="00057980"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r w:rsidRPr="00057980">
              <w:rPr>
                <w:rFonts w:ascii="Calibri" w:eastAsia="Calibri" w:hAnsi="Calibri" w:cs="Times New Roman"/>
                <w:b/>
                <w:bCs/>
                <w:lang w:val="en-US"/>
              </w:rPr>
              <w:t>Research question</w:t>
            </w:r>
          </w:p>
        </w:tc>
        <w:tc>
          <w:tcPr>
            <w:tcW w:w="1417" w:type="dxa"/>
            <w:vAlign w:val="center"/>
          </w:tcPr>
          <w:p w14:paraId="2F7FBF2D" w14:textId="77777777" w:rsidR="00C15B90" w:rsidRPr="006A1D6F" w:rsidRDefault="00C15B90" w:rsidP="00F030AA">
            <w:pPr>
              <w:tabs>
                <w:tab w:val="left" w:pos="1426"/>
              </w:tabs>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669" w:type="dxa"/>
            <w:vAlign w:val="center"/>
          </w:tcPr>
          <w:p w14:paraId="52D5E229" w14:textId="5EAFB22A"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450" w:type="dxa"/>
            <w:vAlign w:val="center"/>
          </w:tcPr>
          <w:p w14:paraId="72521D4D"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442" w:type="dxa"/>
            <w:vAlign w:val="center"/>
          </w:tcPr>
          <w:p w14:paraId="533B0E14" w14:textId="6604BC10" w:rsidR="00C15B90" w:rsidRPr="006A1D6F" w:rsidRDefault="0084500A"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r>
              <w:rPr>
                <w:rFonts w:ascii="Calibri" w:eastAsia="Calibri" w:hAnsi="Calibri" w:cs="Times New Roman"/>
                <w:b/>
                <w:bCs/>
                <w:color w:val="00B0F0"/>
                <w:lang w:val="en-US"/>
              </w:rPr>
              <w:t>X</w:t>
            </w:r>
            <w:r w:rsidR="00455CE7" w:rsidRPr="006A1D6F">
              <w:rPr>
                <w:rFonts w:ascii="Calibri" w:eastAsia="Calibri" w:hAnsi="Calibri" w:cs="Times New Roman"/>
                <w:b/>
                <w:bCs/>
                <w:color w:val="002060"/>
                <w:lang w:val="en-US"/>
              </w:rPr>
              <w:t xml:space="preserve"> X</w:t>
            </w:r>
          </w:p>
        </w:tc>
        <w:tc>
          <w:tcPr>
            <w:tcW w:w="2243" w:type="dxa"/>
            <w:vAlign w:val="center"/>
          </w:tcPr>
          <w:p w14:paraId="1B97FFE4" w14:textId="694F3BAB"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70C0"/>
                <w:lang w:val="en-US"/>
              </w:rPr>
            </w:pPr>
          </w:p>
        </w:tc>
      </w:tr>
      <w:tr w:rsidR="00C15B90" w:rsidRPr="00AC3E2E" w14:paraId="5B02075A" w14:textId="77777777" w:rsidTr="00F030AA">
        <w:trPr>
          <w:gridAfter w:val="2"/>
          <w:wAfter w:w="1158" w:type="dxa"/>
          <w:trHeight w:val="295"/>
        </w:trPr>
        <w:tc>
          <w:tcPr>
            <w:cnfStyle w:val="001000000000" w:firstRow="0" w:lastRow="0" w:firstColumn="1" w:lastColumn="0" w:oddVBand="0" w:evenVBand="0" w:oddHBand="0" w:evenHBand="0" w:firstRowFirstColumn="0" w:firstRowLastColumn="0" w:lastRowFirstColumn="0" w:lastRowLastColumn="0"/>
            <w:tcW w:w="710" w:type="dxa"/>
            <w:vMerge/>
            <w:shd w:val="clear" w:color="auto" w:fill="D9D9D9" w:themeFill="background1" w:themeFillShade="D9"/>
          </w:tcPr>
          <w:p w14:paraId="1567DF96" w14:textId="77777777" w:rsidR="00C15B90" w:rsidRPr="00AC3E2E" w:rsidRDefault="00C15B90" w:rsidP="00F030AA">
            <w:pPr>
              <w:rPr>
                <w:rFonts w:ascii="Calibri" w:eastAsia="Calibri" w:hAnsi="Calibri" w:cs="Times New Roman"/>
                <w:lang w:val="en-US"/>
              </w:rPr>
            </w:pPr>
          </w:p>
        </w:tc>
        <w:tc>
          <w:tcPr>
            <w:tcW w:w="1275" w:type="dxa"/>
          </w:tcPr>
          <w:p w14:paraId="4CF92C8C" w14:textId="77777777" w:rsidR="00C15B90" w:rsidRPr="00057980"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lang w:val="en-US"/>
              </w:rPr>
            </w:pPr>
            <w:r w:rsidRPr="00057980">
              <w:rPr>
                <w:rFonts w:ascii="Calibri" w:eastAsia="Calibri" w:hAnsi="Calibri" w:cs="Times New Roman"/>
                <w:b/>
                <w:bCs/>
                <w:lang w:val="en-US"/>
              </w:rPr>
              <w:t>Protocol</w:t>
            </w:r>
          </w:p>
        </w:tc>
        <w:tc>
          <w:tcPr>
            <w:tcW w:w="1417" w:type="dxa"/>
            <w:vAlign w:val="center"/>
          </w:tcPr>
          <w:p w14:paraId="0E2ED366"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p>
        </w:tc>
        <w:tc>
          <w:tcPr>
            <w:tcW w:w="1669" w:type="dxa"/>
            <w:vAlign w:val="center"/>
          </w:tcPr>
          <w:p w14:paraId="3570B00B"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p>
        </w:tc>
        <w:tc>
          <w:tcPr>
            <w:tcW w:w="1450" w:type="dxa"/>
            <w:vAlign w:val="center"/>
          </w:tcPr>
          <w:p w14:paraId="3F1E747B"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r w:rsidRPr="006A1D6F">
              <w:rPr>
                <w:rFonts w:ascii="Calibri" w:eastAsia="Calibri" w:hAnsi="Calibri" w:cs="Times New Roman"/>
                <w:b/>
                <w:bCs/>
                <w:color w:val="00B0F0"/>
                <w:lang w:val="en-US"/>
              </w:rPr>
              <w:t>X</w:t>
            </w:r>
          </w:p>
        </w:tc>
        <w:tc>
          <w:tcPr>
            <w:tcW w:w="1442" w:type="dxa"/>
            <w:vAlign w:val="center"/>
          </w:tcPr>
          <w:p w14:paraId="0E676E66"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p>
        </w:tc>
        <w:tc>
          <w:tcPr>
            <w:tcW w:w="2243" w:type="dxa"/>
            <w:vAlign w:val="center"/>
          </w:tcPr>
          <w:p w14:paraId="3102FF1F"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70C0"/>
                <w:lang w:val="en-US"/>
              </w:rPr>
            </w:pPr>
            <w:r w:rsidRPr="006A1D6F">
              <w:rPr>
                <w:rFonts w:ascii="Calibri" w:eastAsia="Calibri" w:hAnsi="Calibri" w:cs="Times New Roman"/>
                <w:b/>
                <w:bCs/>
                <w:color w:val="002060"/>
                <w:lang w:val="en-US"/>
              </w:rPr>
              <w:t>X</w:t>
            </w:r>
          </w:p>
        </w:tc>
      </w:tr>
      <w:tr w:rsidR="00C15B90" w:rsidRPr="00AC3E2E" w14:paraId="2BBFB00D" w14:textId="77777777" w:rsidTr="00F030AA">
        <w:trPr>
          <w:gridAfter w:val="2"/>
          <w:cnfStyle w:val="000000100000" w:firstRow="0" w:lastRow="0" w:firstColumn="0" w:lastColumn="0" w:oddVBand="0" w:evenVBand="0" w:oddHBand="1" w:evenHBand="0" w:firstRowFirstColumn="0" w:firstRowLastColumn="0" w:lastRowFirstColumn="0" w:lastRowLastColumn="0"/>
          <w:wAfter w:w="1158" w:type="dxa"/>
          <w:trHeight w:val="822"/>
        </w:trPr>
        <w:tc>
          <w:tcPr>
            <w:cnfStyle w:val="001000000000" w:firstRow="0" w:lastRow="0" w:firstColumn="1" w:lastColumn="0" w:oddVBand="0" w:evenVBand="0" w:oddHBand="0" w:evenHBand="0" w:firstRowFirstColumn="0" w:firstRowLastColumn="0" w:lastRowFirstColumn="0" w:lastRowLastColumn="0"/>
            <w:tcW w:w="710" w:type="dxa"/>
            <w:vMerge/>
            <w:shd w:val="clear" w:color="auto" w:fill="D9D9D9" w:themeFill="background1" w:themeFillShade="D9"/>
          </w:tcPr>
          <w:p w14:paraId="77E0DF49" w14:textId="77777777" w:rsidR="00C15B90" w:rsidRPr="00AC3E2E" w:rsidRDefault="00C15B90" w:rsidP="00F030AA">
            <w:pPr>
              <w:rPr>
                <w:rFonts w:ascii="Calibri" w:eastAsia="Calibri" w:hAnsi="Calibri" w:cs="Times New Roman"/>
                <w:lang w:val="en-US"/>
              </w:rPr>
            </w:pPr>
          </w:p>
        </w:tc>
        <w:tc>
          <w:tcPr>
            <w:tcW w:w="1275" w:type="dxa"/>
          </w:tcPr>
          <w:p w14:paraId="08E2DA53" w14:textId="77777777" w:rsidR="00C15B90" w:rsidRPr="00057980"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r w:rsidRPr="00057980">
              <w:rPr>
                <w:rFonts w:ascii="Calibri" w:eastAsia="Calibri" w:hAnsi="Calibri" w:cs="Times New Roman"/>
                <w:b/>
                <w:bCs/>
                <w:lang w:val="en-US"/>
              </w:rPr>
              <w:t>Study design</w:t>
            </w:r>
          </w:p>
        </w:tc>
        <w:tc>
          <w:tcPr>
            <w:tcW w:w="1417" w:type="dxa"/>
            <w:vAlign w:val="center"/>
          </w:tcPr>
          <w:p w14:paraId="01DE5DB9"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669" w:type="dxa"/>
            <w:vAlign w:val="center"/>
          </w:tcPr>
          <w:p w14:paraId="4ABE4531"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450" w:type="dxa"/>
            <w:vAlign w:val="center"/>
          </w:tcPr>
          <w:p w14:paraId="0071517B"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p>
        </w:tc>
        <w:tc>
          <w:tcPr>
            <w:tcW w:w="1442" w:type="dxa"/>
            <w:vAlign w:val="center"/>
          </w:tcPr>
          <w:p w14:paraId="164F9CA6"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p>
          <w:p w14:paraId="0739524B"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r w:rsidRPr="00A31771">
              <w:rPr>
                <w:rFonts w:ascii="Calibri" w:eastAsia="Calibri" w:hAnsi="Calibri" w:cs="Times New Roman"/>
                <w:b/>
                <w:bCs/>
                <w:color w:val="00B0F0"/>
                <w:lang w:val="en-US"/>
              </w:rPr>
              <w:t>X</w:t>
            </w:r>
            <w:r w:rsidRPr="00A31771">
              <w:rPr>
                <w:rFonts w:ascii="Calibri" w:eastAsia="Calibri" w:hAnsi="Calibri" w:cs="Times New Roman"/>
                <w:b/>
                <w:bCs/>
                <w:color w:val="002060"/>
                <w:lang w:val="en-US"/>
              </w:rPr>
              <w:t>X</w:t>
            </w:r>
          </w:p>
        </w:tc>
        <w:tc>
          <w:tcPr>
            <w:tcW w:w="2243" w:type="dxa"/>
            <w:vAlign w:val="center"/>
          </w:tcPr>
          <w:p w14:paraId="3D16B8E3"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70C0"/>
                <w:lang w:val="en-US"/>
              </w:rPr>
            </w:pPr>
            <w:r w:rsidRPr="006A1D6F">
              <w:rPr>
                <w:rFonts w:ascii="Calibri" w:eastAsia="Calibri" w:hAnsi="Calibri" w:cs="Times New Roman"/>
                <w:b/>
                <w:bCs/>
                <w:color w:val="002060"/>
                <w:lang w:val="en-US"/>
              </w:rPr>
              <w:t>X</w:t>
            </w:r>
          </w:p>
        </w:tc>
      </w:tr>
      <w:tr w:rsidR="00C15B90" w:rsidRPr="00AC3E2E" w14:paraId="771DB3CD" w14:textId="77777777" w:rsidTr="00F030AA">
        <w:trPr>
          <w:gridAfter w:val="2"/>
          <w:wAfter w:w="1158" w:type="dxa"/>
          <w:trHeight w:val="295"/>
        </w:trPr>
        <w:tc>
          <w:tcPr>
            <w:cnfStyle w:val="001000000000" w:firstRow="0" w:lastRow="0" w:firstColumn="1" w:lastColumn="0" w:oddVBand="0" w:evenVBand="0" w:oddHBand="0" w:evenHBand="0" w:firstRowFirstColumn="0" w:firstRowLastColumn="0" w:lastRowFirstColumn="0" w:lastRowLastColumn="0"/>
            <w:tcW w:w="710" w:type="dxa"/>
            <w:vMerge w:val="restart"/>
            <w:shd w:val="clear" w:color="auto" w:fill="D9D9D9" w:themeFill="background1" w:themeFillShade="D9"/>
            <w:textDirection w:val="btLr"/>
            <w:vAlign w:val="bottom"/>
          </w:tcPr>
          <w:p w14:paraId="73D19AC4" w14:textId="77777777" w:rsidR="00C15B90" w:rsidRPr="00AC3E2E" w:rsidRDefault="00C15B90" w:rsidP="00F030AA">
            <w:pPr>
              <w:ind w:left="113" w:right="113"/>
              <w:jc w:val="center"/>
              <w:rPr>
                <w:rFonts w:ascii="Calibri" w:eastAsia="Calibri" w:hAnsi="Calibri" w:cs="Times New Roman"/>
                <w:lang w:val="en-US"/>
              </w:rPr>
            </w:pPr>
            <w:r>
              <w:rPr>
                <w:rFonts w:ascii="Calibri" w:eastAsia="Calibri" w:hAnsi="Calibri" w:cs="Times New Roman"/>
                <w:lang w:val="en-US"/>
              </w:rPr>
              <w:t>EXECUTION</w:t>
            </w:r>
          </w:p>
        </w:tc>
        <w:tc>
          <w:tcPr>
            <w:tcW w:w="1275" w:type="dxa"/>
          </w:tcPr>
          <w:p w14:paraId="4B2B4C4F" w14:textId="77777777" w:rsidR="00C15B90" w:rsidRPr="00057980"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lang w:val="en-US"/>
              </w:rPr>
            </w:pPr>
            <w:r w:rsidRPr="00057980">
              <w:rPr>
                <w:rFonts w:ascii="Calibri" w:eastAsia="Calibri" w:hAnsi="Calibri" w:cs="Times New Roman"/>
                <w:b/>
                <w:bCs/>
                <w:lang w:val="en-US"/>
              </w:rPr>
              <w:t>Data collection</w:t>
            </w:r>
          </w:p>
        </w:tc>
        <w:tc>
          <w:tcPr>
            <w:tcW w:w="1417" w:type="dxa"/>
            <w:vAlign w:val="center"/>
          </w:tcPr>
          <w:p w14:paraId="571B5D52"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p>
        </w:tc>
        <w:tc>
          <w:tcPr>
            <w:tcW w:w="1669" w:type="dxa"/>
            <w:vAlign w:val="center"/>
          </w:tcPr>
          <w:p w14:paraId="4FD7FED6"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r>
              <w:rPr>
                <w:rFonts w:ascii="Calibri" w:eastAsia="Calibri" w:hAnsi="Calibri" w:cs="Times New Roman"/>
                <w:b/>
                <w:bCs/>
                <w:color w:val="00B0F0"/>
                <w:lang w:val="en-US"/>
              </w:rPr>
              <w:t>X</w:t>
            </w:r>
          </w:p>
        </w:tc>
        <w:tc>
          <w:tcPr>
            <w:tcW w:w="1450" w:type="dxa"/>
            <w:vAlign w:val="center"/>
          </w:tcPr>
          <w:p w14:paraId="2C582EBC"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p>
        </w:tc>
        <w:tc>
          <w:tcPr>
            <w:tcW w:w="1442" w:type="dxa"/>
            <w:vAlign w:val="center"/>
          </w:tcPr>
          <w:p w14:paraId="4E05B7B7"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lang w:val="en-US"/>
              </w:rPr>
            </w:pPr>
          </w:p>
        </w:tc>
        <w:tc>
          <w:tcPr>
            <w:tcW w:w="2243" w:type="dxa"/>
            <w:vAlign w:val="center"/>
          </w:tcPr>
          <w:p w14:paraId="4C65C404"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70C0"/>
                <w:lang w:val="en-US"/>
              </w:rPr>
            </w:pPr>
            <w:r w:rsidRPr="006A1D6F">
              <w:rPr>
                <w:rFonts w:ascii="Calibri" w:eastAsia="Calibri" w:hAnsi="Calibri" w:cs="Times New Roman"/>
                <w:b/>
                <w:bCs/>
                <w:color w:val="002060"/>
                <w:lang w:val="en-US"/>
              </w:rPr>
              <w:t>X</w:t>
            </w:r>
          </w:p>
        </w:tc>
      </w:tr>
      <w:tr w:rsidR="00C15B90" w:rsidRPr="00AC3E2E" w14:paraId="7A99EAFB" w14:textId="77777777" w:rsidTr="00F030AA">
        <w:trPr>
          <w:gridAfter w:val="2"/>
          <w:cnfStyle w:val="000000100000" w:firstRow="0" w:lastRow="0" w:firstColumn="0" w:lastColumn="0" w:oddVBand="0" w:evenVBand="0" w:oddHBand="1" w:evenHBand="0" w:firstRowFirstColumn="0" w:firstRowLastColumn="0" w:lastRowFirstColumn="0" w:lastRowLastColumn="0"/>
          <w:wAfter w:w="1158" w:type="dxa"/>
          <w:trHeight w:val="752"/>
        </w:trPr>
        <w:tc>
          <w:tcPr>
            <w:cnfStyle w:val="001000000000" w:firstRow="0" w:lastRow="0" w:firstColumn="1" w:lastColumn="0" w:oddVBand="0" w:evenVBand="0" w:oddHBand="0" w:evenHBand="0" w:firstRowFirstColumn="0" w:firstRowLastColumn="0" w:lastRowFirstColumn="0" w:lastRowLastColumn="0"/>
            <w:tcW w:w="710" w:type="dxa"/>
            <w:vMerge/>
            <w:shd w:val="clear" w:color="auto" w:fill="D9D9D9" w:themeFill="background1" w:themeFillShade="D9"/>
          </w:tcPr>
          <w:p w14:paraId="4987C452" w14:textId="77777777" w:rsidR="00C15B90" w:rsidRPr="00AC3E2E" w:rsidRDefault="00C15B90" w:rsidP="00F030AA">
            <w:pPr>
              <w:rPr>
                <w:rFonts w:ascii="Calibri" w:eastAsia="Calibri" w:hAnsi="Calibri" w:cs="Times New Roman"/>
                <w:lang w:val="en-US"/>
              </w:rPr>
            </w:pPr>
          </w:p>
        </w:tc>
        <w:tc>
          <w:tcPr>
            <w:tcW w:w="1275" w:type="dxa"/>
          </w:tcPr>
          <w:p w14:paraId="78835993" w14:textId="77777777" w:rsidR="00C15B90" w:rsidRPr="00057980"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r w:rsidRPr="00057980">
              <w:rPr>
                <w:rFonts w:ascii="Calibri" w:eastAsia="Calibri" w:hAnsi="Calibri" w:cs="Times New Roman"/>
                <w:b/>
                <w:bCs/>
                <w:lang w:val="en-US"/>
              </w:rPr>
              <w:t>Data analysis</w:t>
            </w:r>
          </w:p>
        </w:tc>
        <w:tc>
          <w:tcPr>
            <w:tcW w:w="1417" w:type="dxa"/>
            <w:vAlign w:val="center"/>
          </w:tcPr>
          <w:p w14:paraId="621049CC"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669" w:type="dxa"/>
            <w:vAlign w:val="center"/>
          </w:tcPr>
          <w:p w14:paraId="25EBF871"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450" w:type="dxa"/>
            <w:vAlign w:val="center"/>
          </w:tcPr>
          <w:p w14:paraId="68A6DF04"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p>
        </w:tc>
        <w:tc>
          <w:tcPr>
            <w:tcW w:w="1442" w:type="dxa"/>
            <w:vAlign w:val="center"/>
          </w:tcPr>
          <w:p w14:paraId="64C67FBB"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r w:rsidRPr="006A1D6F">
              <w:rPr>
                <w:rFonts w:ascii="Calibri" w:eastAsia="Calibri" w:hAnsi="Calibri" w:cs="Times New Roman"/>
                <w:b/>
                <w:bCs/>
                <w:color w:val="00B0F0"/>
                <w:lang w:val="en-US"/>
              </w:rPr>
              <w:t>X</w:t>
            </w:r>
            <w:r w:rsidRPr="006A1D6F">
              <w:rPr>
                <w:rFonts w:ascii="Calibri" w:eastAsia="Calibri" w:hAnsi="Calibri" w:cs="Times New Roman"/>
                <w:b/>
                <w:bCs/>
                <w:color w:val="002060"/>
                <w:lang w:val="en-US"/>
              </w:rPr>
              <w:t>X</w:t>
            </w:r>
          </w:p>
        </w:tc>
        <w:tc>
          <w:tcPr>
            <w:tcW w:w="2243" w:type="dxa"/>
            <w:vAlign w:val="center"/>
          </w:tcPr>
          <w:p w14:paraId="2E1F1CA0"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70C0"/>
                <w:lang w:val="en-US"/>
              </w:rPr>
            </w:pPr>
          </w:p>
        </w:tc>
      </w:tr>
      <w:tr w:rsidR="00C15B90" w:rsidRPr="00AC3E2E" w14:paraId="6FE703FE" w14:textId="77777777" w:rsidTr="00F030AA">
        <w:trPr>
          <w:gridAfter w:val="2"/>
          <w:wAfter w:w="1158" w:type="dxa"/>
          <w:trHeight w:val="295"/>
        </w:trPr>
        <w:tc>
          <w:tcPr>
            <w:cnfStyle w:val="001000000000" w:firstRow="0" w:lastRow="0" w:firstColumn="1" w:lastColumn="0" w:oddVBand="0" w:evenVBand="0" w:oddHBand="0" w:evenHBand="0" w:firstRowFirstColumn="0" w:firstRowLastColumn="0" w:lastRowFirstColumn="0" w:lastRowLastColumn="0"/>
            <w:tcW w:w="710" w:type="dxa"/>
            <w:vMerge w:val="restart"/>
            <w:shd w:val="clear" w:color="auto" w:fill="D9D9D9" w:themeFill="background1" w:themeFillShade="D9"/>
            <w:textDirection w:val="btLr"/>
            <w:vAlign w:val="bottom"/>
          </w:tcPr>
          <w:p w14:paraId="7DD89C9C" w14:textId="77777777" w:rsidR="00C15B90" w:rsidRPr="00AC3E2E" w:rsidRDefault="00C15B90" w:rsidP="00F030AA">
            <w:pPr>
              <w:ind w:left="113" w:right="113"/>
              <w:jc w:val="center"/>
              <w:rPr>
                <w:rFonts w:ascii="Calibri" w:eastAsia="Calibri" w:hAnsi="Calibri" w:cs="Times New Roman"/>
                <w:lang w:val="en-US"/>
              </w:rPr>
            </w:pPr>
            <w:r>
              <w:rPr>
                <w:rFonts w:ascii="Calibri" w:eastAsia="Calibri" w:hAnsi="Calibri" w:cs="Times New Roman"/>
                <w:lang w:val="en-US"/>
              </w:rPr>
              <w:t>IMPLEMENTation</w:t>
            </w:r>
          </w:p>
        </w:tc>
        <w:tc>
          <w:tcPr>
            <w:tcW w:w="1275" w:type="dxa"/>
          </w:tcPr>
          <w:p w14:paraId="79FD0F92" w14:textId="77777777" w:rsidR="00C15B90" w:rsidRPr="00057980"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lang w:val="en-US"/>
              </w:rPr>
            </w:pPr>
            <w:r w:rsidRPr="00057980">
              <w:rPr>
                <w:rFonts w:ascii="Calibri" w:eastAsia="Calibri" w:hAnsi="Calibri" w:cs="Times New Roman"/>
                <w:b/>
                <w:bCs/>
                <w:lang w:val="en-US"/>
              </w:rPr>
              <w:t>Write-up</w:t>
            </w:r>
          </w:p>
        </w:tc>
        <w:tc>
          <w:tcPr>
            <w:tcW w:w="1417" w:type="dxa"/>
            <w:vAlign w:val="center"/>
          </w:tcPr>
          <w:p w14:paraId="7C4B3A76"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p>
        </w:tc>
        <w:tc>
          <w:tcPr>
            <w:tcW w:w="1669" w:type="dxa"/>
            <w:vAlign w:val="center"/>
          </w:tcPr>
          <w:p w14:paraId="6D0ECCC2"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B0F0"/>
                <w:lang w:val="en-US"/>
              </w:rPr>
            </w:pPr>
          </w:p>
        </w:tc>
        <w:tc>
          <w:tcPr>
            <w:tcW w:w="1450" w:type="dxa"/>
            <w:vAlign w:val="center"/>
          </w:tcPr>
          <w:p w14:paraId="6BD20D1C"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lang w:val="en-US"/>
              </w:rPr>
            </w:pPr>
          </w:p>
        </w:tc>
        <w:tc>
          <w:tcPr>
            <w:tcW w:w="1442" w:type="dxa"/>
            <w:vAlign w:val="center"/>
          </w:tcPr>
          <w:p w14:paraId="744DD4E5"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lang w:val="en-US"/>
              </w:rPr>
            </w:pPr>
            <w:r w:rsidRPr="006A1D6F">
              <w:rPr>
                <w:rFonts w:ascii="Calibri" w:eastAsia="Calibri" w:hAnsi="Calibri" w:cs="Times New Roman"/>
                <w:b/>
                <w:bCs/>
                <w:color w:val="00B0F0"/>
                <w:lang w:val="en-US"/>
              </w:rPr>
              <w:t>X</w:t>
            </w:r>
            <w:r w:rsidRPr="006A1D6F">
              <w:rPr>
                <w:rFonts w:ascii="Calibri" w:eastAsia="Calibri" w:hAnsi="Calibri" w:cs="Times New Roman"/>
                <w:b/>
                <w:bCs/>
                <w:color w:val="002060"/>
                <w:lang w:val="en-US"/>
              </w:rPr>
              <w:t>X</w:t>
            </w:r>
          </w:p>
        </w:tc>
        <w:tc>
          <w:tcPr>
            <w:tcW w:w="2243" w:type="dxa"/>
            <w:vAlign w:val="center"/>
          </w:tcPr>
          <w:p w14:paraId="68ED3A6B" w14:textId="77777777" w:rsidR="00C15B90" w:rsidRPr="006A1D6F" w:rsidRDefault="00C15B90" w:rsidP="00F030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color w:val="0070C0"/>
                <w:lang w:val="en-US"/>
              </w:rPr>
            </w:pPr>
          </w:p>
        </w:tc>
      </w:tr>
      <w:tr w:rsidR="00C15B90" w:rsidRPr="00AC3E2E" w14:paraId="2A3AD9F4" w14:textId="77777777" w:rsidTr="00F030AA">
        <w:trPr>
          <w:gridAfter w:val="2"/>
          <w:cnfStyle w:val="000000100000" w:firstRow="0" w:lastRow="0" w:firstColumn="0" w:lastColumn="0" w:oddVBand="0" w:evenVBand="0" w:oddHBand="1" w:evenHBand="0" w:firstRowFirstColumn="0" w:firstRowLastColumn="0" w:lastRowFirstColumn="0" w:lastRowLastColumn="0"/>
          <w:wAfter w:w="1158" w:type="dxa"/>
          <w:trHeight w:val="1035"/>
        </w:trPr>
        <w:tc>
          <w:tcPr>
            <w:cnfStyle w:val="001000000000" w:firstRow="0" w:lastRow="0" w:firstColumn="1" w:lastColumn="0" w:oddVBand="0" w:evenVBand="0" w:oddHBand="0" w:evenHBand="0" w:firstRowFirstColumn="0" w:firstRowLastColumn="0" w:lastRowFirstColumn="0" w:lastRowLastColumn="0"/>
            <w:tcW w:w="710" w:type="dxa"/>
            <w:vMerge/>
            <w:shd w:val="clear" w:color="auto" w:fill="D9D9D9" w:themeFill="background1" w:themeFillShade="D9"/>
          </w:tcPr>
          <w:p w14:paraId="0C912169" w14:textId="77777777" w:rsidR="00C15B90" w:rsidRPr="00AC3E2E" w:rsidRDefault="00C15B90" w:rsidP="00F030AA">
            <w:pPr>
              <w:rPr>
                <w:rFonts w:ascii="Calibri" w:eastAsia="Calibri" w:hAnsi="Calibri" w:cs="Times New Roman"/>
                <w:lang w:val="en-US"/>
              </w:rPr>
            </w:pPr>
          </w:p>
        </w:tc>
        <w:tc>
          <w:tcPr>
            <w:tcW w:w="1275" w:type="dxa"/>
          </w:tcPr>
          <w:p w14:paraId="36BB6F9E" w14:textId="77777777" w:rsidR="00C15B90" w:rsidRPr="00057980"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r w:rsidRPr="00057980">
              <w:rPr>
                <w:rFonts w:ascii="Calibri" w:eastAsia="Calibri" w:hAnsi="Calibri" w:cs="Times New Roman"/>
                <w:b/>
                <w:bCs/>
                <w:lang w:val="en-US"/>
              </w:rPr>
              <w:t>Dissemi</w:t>
            </w:r>
            <w:r>
              <w:rPr>
                <w:rFonts w:ascii="Calibri" w:eastAsia="Calibri" w:hAnsi="Calibri" w:cs="Times New Roman"/>
                <w:b/>
                <w:bCs/>
                <w:lang w:val="en-US"/>
              </w:rPr>
              <w:t>-</w:t>
            </w:r>
            <w:r w:rsidRPr="00057980">
              <w:rPr>
                <w:rFonts w:ascii="Calibri" w:eastAsia="Calibri" w:hAnsi="Calibri" w:cs="Times New Roman"/>
                <w:b/>
                <w:bCs/>
                <w:lang w:val="en-US"/>
              </w:rPr>
              <w:t>nation</w:t>
            </w:r>
          </w:p>
        </w:tc>
        <w:tc>
          <w:tcPr>
            <w:tcW w:w="1417" w:type="dxa"/>
            <w:vAlign w:val="center"/>
          </w:tcPr>
          <w:p w14:paraId="4FB5DC43"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669" w:type="dxa"/>
            <w:vAlign w:val="center"/>
          </w:tcPr>
          <w:p w14:paraId="0ECFC458"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p>
        </w:tc>
        <w:tc>
          <w:tcPr>
            <w:tcW w:w="1450" w:type="dxa"/>
            <w:vAlign w:val="center"/>
          </w:tcPr>
          <w:p w14:paraId="53AC1AD1"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p>
        </w:tc>
        <w:tc>
          <w:tcPr>
            <w:tcW w:w="1442" w:type="dxa"/>
            <w:vAlign w:val="center"/>
          </w:tcPr>
          <w:p w14:paraId="0C8D9C45"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B0F0"/>
                <w:lang w:val="en-US"/>
              </w:rPr>
            </w:pPr>
            <w:r>
              <w:rPr>
                <w:rFonts w:ascii="Calibri" w:eastAsia="Calibri" w:hAnsi="Calibri" w:cs="Times New Roman"/>
                <w:b/>
                <w:bCs/>
                <w:color w:val="00B0F0"/>
                <w:lang w:val="en-US"/>
              </w:rPr>
              <w:t>(</w:t>
            </w:r>
            <w:r w:rsidRPr="006A1D6F">
              <w:rPr>
                <w:rFonts w:ascii="Calibri" w:eastAsia="Calibri" w:hAnsi="Calibri" w:cs="Times New Roman"/>
                <w:b/>
                <w:bCs/>
                <w:color w:val="00B0F0"/>
                <w:lang w:val="en-US"/>
              </w:rPr>
              <w:t>X</w:t>
            </w:r>
            <w:r w:rsidRPr="006A1D6F">
              <w:rPr>
                <w:rFonts w:ascii="Calibri" w:eastAsia="Calibri" w:hAnsi="Calibri" w:cs="Times New Roman"/>
                <w:b/>
                <w:bCs/>
                <w:color w:val="002060"/>
                <w:lang w:val="en-US"/>
              </w:rPr>
              <w:t>X</w:t>
            </w:r>
            <w:r>
              <w:rPr>
                <w:rFonts w:ascii="Calibri" w:eastAsia="Calibri" w:hAnsi="Calibri" w:cs="Times New Roman"/>
                <w:b/>
                <w:bCs/>
                <w:color w:val="002060"/>
                <w:lang w:val="en-US"/>
              </w:rPr>
              <w:t>)</w:t>
            </w:r>
          </w:p>
        </w:tc>
        <w:tc>
          <w:tcPr>
            <w:tcW w:w="2243" w:type="dxa"/>
            <w:vAlign w:val="center"/>
          </w:tcPr>
          <w:p w14:paraId="2FB0BC76" w14:textId="77777777" w:rsidR="00C15B90" w:rsidRPr="006A1D6F" w:rsidRDefault="00C15B90" w:rsidP="00F030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color w:val="0070C0"/>
                <w:lang w:val="en-US"/>
              </w:rPr>
            </w:pPr>
          </w:p>
        </w:tc>
      </w:tr>
      <w:tr w:rsidR="00C15B90" w:rsidRPr="001A67E5" w14:paraId="7E041805" w14:textId="77777777" w:rsidTr="00F030AA">
        <w:trPr>
          <w:trHeight w:val="503"/>
        </w:trPr>
        <w:tc>
          <w:tcPr>
            <w:cnfStyle w:val="001000000000" w:firstRow="0" w:lastRow="0" w:firstColumn="1" w:lastColumn="0" w:oddVBand="0" w:evenVBand="0" w:oddHBand="0" w:evenHBand="0" w:firstRowFirstColumn="0" w:firstRowLastColumn="0" w:lastRowFirstColumn="0" w:lastRowLastColumn="0"/>
            <w:tcW w:w="710" w:type="dxa"/>
          </w:tcPr>
          <w:p w14:paraId="2EC82C60" w14:textId="77777777" w:rsidR="00C15B90" w:rsidRDefault="00C15B90" w:rsidP="00F030AA">
            <w:pPr>
              <w:rPr>
                <w:rFonts w:ascii="Calibri" w:eastAsia="Calibri" w:hAnsi="Calibri" w:cs="Times New Roman"/>
                <w:lang w:val="en-US"/>
              </w:rPr>
            </w:pPr>
          </w:p>
        </w:tc>
        <w:tc>
          <w:tcPr>
            <w:tcW w:w="10654" w:type="dxa"/>
            <w:gridSpan w:val="8"/>
          </w:tcPr>
          <w:p w14:paraId="505B2455" w14:textId="77777777" w:rsidR="00C15B90" w:rsidRPr="008A2105"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i/>
                <w:iCs/>
                <w:caps/>
                <w:color w:val="5B9BD5"/>
                <w:lang w:val="en-US"/>
              </w:rPr>
            </w:pPr>
            <w:r w:rsidRPr="008A2105">
              <w:rPr>
                <w:rFonts w:ascii="Calibri" w:eastAsia="Calibri" w:hAnsi="Calibri" w:cs="Times New Roman"/>
                <w:b/>
                <w:bCs/>
                <w:i/>
                <w:iCs/>
                <w:color w:val="00B0F0"/>
                <w:lang w:val="en-US"/>
              </w:rPr>
              <w:t>PR role in BLUE</w:t>
            </w:r>
            <w:r w:rsidRPr="008A2105">
              <w:rPr>
                <w:rFonts w:ascii="Calibri" w:eastAsia="Calibri" w:hAnsi="Calibri" w:cs="Times New Roman"/>
                <w:b/>
                <w:bCs/>
                <w:i/>
                <w:iCs/>
                <w:lang w:val="en-US"/>
              </w:rPr>
              <w:t>,</w:t>
            </w:r>
            <w:r w:rsidRPr="008A2105">
              <w:rPr>
                <w:rFonts w:ascii="Calibri" w:eastAsia="Calibri" w:hAnsi="Calibri" w:cs="Times New Roman"/>
                <w:b/>
                <w:bCs/>
                <w:i/>
                <w:iCs/>
                <w:color w:val="5B9BD5"/>
                <w:lang w:val="en-US"/>
              </w:rPr>
              <w:t xml:space="preserve"> </w:t>
            </w:r>
            <w:r w:rsidRPr="008A2105">
              <w:rPr>
                <w:rFonts w:ascii="Calibri" w:eastAsia="Calibri" w:hAnsi="Calibri" w:cs="Times New Roman"/>
                <w:b/>
                <w:bCs/>
                <w:i/>
                <w:iCs/>
                <w:color w:val="002060"/>
                <w:lang w:val="en-US"/>
              </w:rPr>
              <w:t>researcher role in Dark blue</w:t>
            </w:r>
          </w:p>
          <w:p w14:paraId="538DB954" w14:textId="77777777" w:rsidR="00C15B90"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lang w:val="en-US"/>
              </w:rPr>
            </w:pPr>
            <w:r>
              <w:rPr>
                <w:rFonts w:ascii="Calibri" w:eastAsia="Calibri" w:hAnsi="Calibri" w:cs="Times New Roman"/>
                <w:b/>
                <w:bCs/>
                <w:lang w:val="en-US"/>
              </w:rPr>
              <w:t>(In brackets: Not commenced yet)</w:t>
            </w:r>
          </w:p>
          <w:p w14:paraId="7F0BAD4B" w14:textId="77777777" w:rsidR="00C15B90" w:rsidRPr="00AC3E2E"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color w:val="5B9BD5"/>
                <w:lang w:val="en-US"/>
              </w:rPr>
            </w:pPr>
          </w:p>
        </w:tc>
      </w:tr>
    </w:tbl>
    <w:p w14:paraId="7E1A68BB" w14:textId="77777777" w:rsidR="00C15B90" w:rsidRDefault="00C15B90" w:rsidP="00C15B90">
      <w:pPr>
        <w:rPr>
          <w:rFonts w:ascii="Calibri" w:eastAsia="Calibri" w:hAnsi="Calibri" w:cs="Times New Roman"/>
          <w:b/>
          <w:bCs/>
          <w:lang w:val="en-US"/>
        </w:rPr>
      </w:pPr>
    </w:p>
    <w:p w14:paraId="5630C3F2" w14:textId="77777777" w:rsidR="00C15B90" w:rsidRDefault="00C15B90" w:rsidP="00C15B90">
      <w:pPr>
        <w:rPr>
          <w:rFonts w:ascii="Calibri" w:eastAsia="Calibri" w:hAnsi="Calibri" w:cs="Times New Roman"/>
          <w:b/>
          <w:bCs/>
          <w:lang w:val="en-US"/>
        </w:rPr>
      </w:pPr>
    </w:p>
    <w:p w14:paraId="27D9F80D" w14:textId="77777777" w:rsidR="00C15B90" w:rsidRDefault="00C15B90" w:rsidP="00C15B90">
      <w:pPr>
        <w:rPr>
          <w:rFonts w:ascii="Calibri" w:eastAsia="Calibri" w:hAnsi="Calibri" w:cs="Times New Roman"/>
          <w:b/>
          <w:bCs/>
          <w:lang w:val="en-US"/>
        </w:rPr>
      </w:pPr>
    </w:p>
    <w:p w14:paraId="700DDC18" w14:textId="77777777" w:rsidR="00C15B90" w:rsidRDefault="00C15B90" w:rsidP="00C15B90">
      <w:pPr>
        <w:rPr>
          <w:rFonts w:ascii="Calibri" w:eastAsia="Calibri" w:hAnsi="Calibri" w:cs="Times New Roman"/>
          <w:b/>
          <w:bCs/>
          <w:lang w:val="en-US"/>
        </w:rPr>
      </w:pPr>
    </w:p>
    <w:p w14:paraId="5EC16899" w14:textId="4081781C" w:rsidR="00C15B90" w:rsidRDefault="00C15B90" w:rsidP="00C15B90">
      <w:pPr>
        <w:rPr>
          <w:rFonts w:ascii="Calibri" w:eastAsia="Calibri" w:hAnsi="Calibri" w:cs="Times New Roman"/>
          <w:b/>
          <w:bCs/>
          <w:lang w:val="en-US"/>
        </w:rPr>
      </w:pPr>
    </w:p>
    <w:p w14:paraId="41E9B2B2" w14:textId="3D793F6A" w:rsidR="00C16584" w:rsidRDefault="00C16584" w:rsidP="00C15B90">
      <w:pPr>
        <w:rPr>
          <w:rFonts w:ascii="Calibri" w:eastAsia="Calibri" w:hAnsi="Calibri" w:cs="Times New Roman"/>
          <w:b/>
          <w:bCs/>
          <w:lang w:val="en-US"/>
        </w:rPr>
      </w:pPr>
    </w:p>
    <w:p w14:paraId="6F829CCC" w14:textId="00C62F68" w:rsidR="00C16584" w:rsidRDefault="00C16584" w:rsidP="00C15B90">
      <w:pPr>
        <w:rPr>
          <w:rFonts w:ascii="Calibri" w:eastAsia="Calibri" w:hAnsi="Calibri" w:cs="Times New Roman"/>
          <w:b/>
          <w:bCs/>
          <w:lang w:val="en-US"/>
        </w:rPr>
      </w:pPr>
    </w:p>
    <w:p w14:paraId="4E154E78" w14:textId="22703973" w:rsidR="00C16584" w:rsidRDefault="00C16584" w:rsidP="00C15B90">
      <w:pPr>
        <w:rPr>
          <w:rFonts w:ascii="Calibri" w:eastAsia="Calibri" w:hAnsi="Calibri" w:cs="Times New Roman"/>
          <w:b/>
          <w:bCs/>
          <w:lang w:val="en-US"/>
        </w:rPr>
      </w:pPr>
    </w:p>
    <w:p w14:paraId="4658A647" w14:textId="51EFBFCB" w:rsidR="00C16584" w:rsidRDefault="00C16584" w:rsidP="00C15B90">
      <w:pPr>
        <w:rPr>
          <w:rFonts w:ascii="Calibri" w:eastAsia="Calibri" w:hAnsi="Calibri" w:cs="Times New Roman"/>
          <w:b/>
          <w:bCs/>
          <w:lang w:val="en-US"/>
        </w:rPr>
      </w:pPr>
    </w:p>
    <w:p w14:paraId="759DABF4" w14:textId="3CDAAE58" w:rsidR="00C16584" w:rsidRDefault="00C16584" w:rsidP="00C15B90">
      <w:pPr>
        <w:rPr>
          <w:rFonts w:ascii="Calibri" w:eastAsia="Calibri" w:hAnsi="Calibri" w:cs="Times New Roman"/>
          <w:b/>
          <w:bCs/>
          <w:lang w:val="en-US"/>
        </w:rPr>
      </w:pPr>
    </w:p>
    <w:p w14:paraId="2C5F45CE" w14:textId="5E05AF86" w:rsidR="00C16584" w:rsidRDefault="00C16584" w:rsidP="00C15B90">
      <w:pPr>
        <w:rPr>
          <w:rFonts w:ascii="Calibri" w:eastAsia="Calibri" w:hAnsi="Calibri" w:cs="Times New Roman"/>
          <w:b/>
          <w:bCs/>
          <w:lang w:val="en-US"/>
        </w:rPr>
      </w:pPr>
    </w:p>
    <w:p w14:paraId="1B2B90A8" w14:textId="715942DD" w:rsidR="00C16584" w:rsidRDefault="00C16584" w:rsidP="00C15B90">
      <w:pPr>
        <w:rPr>
          <w:rFonts w:ascii="Calibri" w:eastAsia="Calibri" w:hAnsi="Calibri" w:cs="Times New Roman"/>
          <w:b/>
          <w:bCs/>
          <w:lang w:val="en-US"/>
        </w:rPr>
      </w:pPr>
    </w:p>
    <w:p w14:paraId="0866FD38" w14:textId="720CF43B" w:rsidR="00C16584" w:rsidRDefault="00C16584" w:rsidP="00C15B90">
      <w:pPr>
        <w:rPr>
          <w:rFonts w:ascii="Calibri" w:eastAsia="Calibri" w:hAnsi="Calibri" w:cs="Times New Roman"/>
          <w:b/>
          <w:bCs/>
          <w:lang w:val="en-US"/>
        </w:rPr>
      </w:pPr>
    </w:p>
    <w:p w14:paraId="76025FAF" w14:textId="541DBE46" w:rsidR="00C16584" w:rsidRDefault="00C16584" w:rsidP="00C15B90">
      <w:pPr>
        <w:rPr>
          <w:rFonts w:ascii="Calibri" w:eastAsia="Calibri" w:hAnsi="Calibri" w:cs="Times New Roman"/>
          <w:b/>
          <w:bCs/>
          <w:lang w:val="en-US"/>
        </w:rPr>
      </w:pPr>
    </w:p>
    <w:p w14:paraId="14196D75" w14:textId="77777777" w:rsidR="00C16584" w:rsidRDefault="00C16584" w:rsidP="00C15B90">
      <w:pPr>
        <w:rPr>
          <w:rFonts w:ascii="Calibri" w:eastAsia="Calibri" w:hAnsi="Calibri" w:cs="Times New Roman"/>
          <w:b/>
          <w:bCs/>
          <w:lang w:val="en-US"/>
        </w:rPr>
      </w:pPr>
    </w:p>
    <w:p w14:paraId="3CD6945E" w14:textId="77777777" w:rsidR="00C15B90" w:rsidRDefault="00C15B90" w:rsidP="00C15B90">
      <w:pPr>
        <w:rPr>
          <w:rFonts w:ascii="Calibri" w:eastAsia="Calibri" w:hAnsi="Calibri" w:cs="Times New Roman"/>
          <w:b/>
          <w:bCs/>
          <w:lang w:val="en-US"/>
        </w:rPr>
      </w:pPr>
    </w:p>
    <w:p w14:paraId="006348E7" w14:textId="11402A34" w:rsidR="00C15B90" w:rsidRDefault="00C15B90" w:rsidP="00C15B90">
      <w:pPr>
        <w:rPr>
          <w:lang w:val="en-US"/>
        </w:rPr>
      </w:pPr>
      <w:r>
        <w:rPr>
          <w:rFonts w:ascii="Calibri" w:eastAsia="Calibri" w:hAnsi="Calibri" w:cs="Times New Roman"/>
          <w:b/>
          <w:bCs/>
          <w:lang w:val="en-US"/>
        </w:rPr>
        <w:t>Appendix C – Inclusion and exclusion criteria as depicted in the protocol for this review</w:t>
      </w:r>
    </w:p>
    <w:p w14:paraId="7BF08694" w14:textId="6F95A2D0" w:rsidR="00C15B90" w:rsidRDefault="00C15B90" w:rsidP="00C15B90">
      <w:pPr>
        <w:rPr>
          <w:rFonts w:ascii="Calibri" w:eastAsia="Calibri" w:hAnsi="Calibri" w:cs="Times New Roman"/>
          <w:b/>
          <w:bCs/>
          <w:lang w:val="en-US"/>
        </w:rPr>
      </w:pPr>
      <w:r w:rsidRPr="0077689A">
        <w:rPr>
          <w:rFonts w:ascii="Calibri" w:eastAsia="Calibri" w:hAnsi="Calibri" w:cs="Times New Roman"/>
          <w:b/>
          <w:bCs/>
          <w:lang w:val="en-US"/>
        </w:rPr>
        <w:t>(</w:t>
      </w:r>
      <w:r w:rsidRPr="0077689A">
        <w:rPr>
          <w:rFonts w:ascii="Calibri" w:eastAsia="Calibri" w:hAnsi="Calibri" w:cs="Arial"/>
          <w:noProof/>
          <w:lang w:val="en-US"/>
        </w:rPr>
        <w:t xml:space="preserve">Karlsson A, Kragh-Sørensen A, Rothmann M, Ketelaar M, Janssens A. Partnerships within coproduced research - a rapid review protocol. 2021. Published on OSF: </w:t>
      </w:r>
      <w:r w:rsidRPr="0077689A">
        <w:rPr>
          <w:rFonts w:ascii="Calibri" w:eastAsia="Calibri" w:hAnsi="Calibri" w:cs="Calibri"/>
          <w:noProof/>
          <w:lang w:val="en-US"/>
        </w:rPr>
        <w:t>DOI:</w:t>
      </w:r>
      <w:r w:rsidRPr="0077689A">
        <w:rPr>
          <w:rFonts w:ascii="Calibri" w:hAnsi="Calibri" w:cs="Calibri"/>
        </w:rPr>
        <w:t>10.17605/OSF.IO/QMWVK</w:t>
      </w:r>
      <w:r w:rsidRPr="005F471C">
        <w:rPr>
          <w:rFonts w:ascii="Calibri" w:eastAsia="Calibri" w:hAnsi="Calibri" w:cs="Calibri"/>
          <w:noProof/>
          <w:lang w:val="en-US"/>
        </w:rPr>
        <w:t>)</w:t>
      </w:r>
      <w:r>
        <w:rPr>
          <w:rFonts w:ascii="Calibri" w:eastAsia="Calibri" w:hAnsi="Calibri" w:cs="Calibri"/>
          <w:noProof/>
          <w:lang w:val="en-US"/>
        </w:rPr>
        <w:t xml:space="preserve">. </w:t>
      </w:r>
    </w:p>
    <w:p w14:paraId="5567D29A" w14:textId="77777777" w:rsidR="00C15B90" w:rsidRPr="00FF4B9B" w:rsidRDefault="00C15B90" w:rsidP="00C15B90">
      <w:pPr>
        <w:keepNext/>
        <w:keepLines/>
        <w:spacing w:before="40" w:after="0"/>
        <w:outlineLvl w:val="1"/>
        <w:rPr>
          <w:rFonts w:ascii="Calibri Light" w:eastAsia="Times New Roman" w:hAnsi="Calibri Light" w:cs="Times New Roman"/>
          <w:color w:val="2F5496"/>
          <w:sz w:val="26"/>
          <w:szCs w:val="26"/>
          <w:lang w:val="en-US"/>
        </w:rPr>
      </w:pPr>
      <w:r w:rsidRPr="00FF4B9B">
        <w:rPr>
          <w:rFonts w:ascii="Calibri Light" w:eastAsia="Times New Roman" w:hAnsi="Calibri Light" w:cs="Times New Roman"/>
          <w:color w:val="2F5496"/>
          <w:sz w:val="26"/>
          <w:szCs w:val="26"/>
          <w:lang w:val="en-US"/>
        </w:rPr>
        <w:t>Study selection</w:t>
      </w:r>
    </w:p>
    <w:tbl>
      <w:tblPr>
        <w:tblStyle w:val="PlainTable21"/>
        <w:tblW w:w="9923" w:type="dxa"/>
        <w:tblLook w:val="04A0" w:firstRow="1" w:lastRow="0" w:firstColumn="1" w:lastColumn="0" w:noHBand="0" w:noVBand="1"/>
      </w:tblPr>
      <w:tblGrid>
        <w:gridCol w:w="2268"/>
        <w:gridCol w:w="3209"/>
        <w:gridCol w:w="4446"/>
      </w:tblGrid>
      <w:tr w:rsidR="00C15B90" w:rsidRPr="00FF4B9B" w14:paraId="1B52A9FA" w14:textId="77777777" w:rsidTr="00F030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B074952" w14:textId="77777777" w:rsidR="00C15B90" w:rsidRPr="00FF4B9B" w:rsidRDefault="00C15B90" w:rsidP="00F030AA">
            <w:pPr>
              <w:rPr>
                <w:rFonts w:ascii="Calibri" w:eastAsia="Calibri" w:hAnsi="Calibri" w:cs="Times New Roman"/>
                <w:lang w:val="en-US"/>
              </w:rPr>
            </w:pPr>
          </w:p>
        </w:tc>
        <w:tc>
          <w:tcPr>
            <w:tcW w:w="3209" w:type="dxa"/>
          </w:tcPr>
          <w:p w14:paraId="31948D6E" w14:textId="77777777" w:rsidR="00C15B90" w:rsidRPr="00FF4B9B"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Include</w:t>
            </w:r>
          </w:p>
        </w:tc>
        <w:tc>
          <w:tcPr>
            <w:tcW w:w="4446" w:type="dxa"/>
          </w:tcPr>
          <w:p w14:paraId="2B02891B" w14:textId="77777777" w:rsidR="00C15B90" w:rsidRPr="00FF4B9B" w:rsidRDefault="00C15B90" w:rsidP="00F030AA">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Exclude</w:t>
            </w:r>
          </w:p>
        </w:tc>
      </w:tr>
      <w:tr w:rsidR="00C15B90" w:rsidRPr="001A67E5" w14:paraId="75C7504C"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D4F9524" w14:textId="77777777" w:rsidR="00C15B90" w:rsidRPr="00FF4B9B" w:rsidRDefault="00C15B90" w:rsidP="00F030AA">
            <w:pPr>
              <w:rPr>
                <w:rFonts w:ascii="Calibri" w:eastAsia="Calibri" w:hAnsi="Calibri" w:cs="Times New Roman"/>
                <w:lang w:val="en-US"/>
              </w:rPr>
            </w:pPr>
            <w:r w:rsidRPr="00FF4B9B">
              <w:rPr>
                <w:rFonts w:ascii="Calibri" w:eastAsia="Calibri" w:hAnsi="Calibri" w:cs="Times New Roman"/>
                <w:lang w:val="en-US"/>
              </w:rPr>
              <w:t>Study design</w:t>
            </w:r>
          </w:p>
        </w:tc>
        <w:tc>
          <w:tcPr>
            <w:tcW w:w="3209" w:type="dxa"/>
          </w:tcPr>
          <w:p w14:paraId="01195E33"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Qualitative Interviews/ questionnaires/ observations, discourse analysis, narrative, grounded theory, thematic analysis.</w:t>
            </w:r>
          </w:p>
          <w:p w14:paraId="453F6F04"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Ethnographic studies exploring PR-researcher interaction/relationships.  </w:t>
            </w:r>
          </w:p>
          <w:p w14:paraId="2D92D7E7"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Qualitative and Quantitative studies involving PPI as part of the research. </w:t>
            </w:r>
          </w:p>
          <w:p w14:paraId="757189FD"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Case studies</w:t>
            </w:r>
          </w:p>
        </w:tc>
        <w:tc>
          <w:tcPr>
            <w:tcW w:w="4446" w:type="dxa"/>
          </w:tcPr>
          <w:p w14:paraId="1FC79D48"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Historic or theoretical focus on coproduction.</w:t>
            </w:r>
          </w:p>
          <w:p w14:paraId="47E99C10"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Articles focusing on mere classification of involvement.</w:t>
            </w:r>
          </w:p>
          <w:p w14:paraId="6814E189"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Qualitative or Quantitative studies not reflection on PPI involvement in their study.</w:t>
            </w:r>
          </w:p>
          <w:p w14:paraId="041D28CE"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Reviews</w:t>
            </w:r>
            <w:r>
              <w:rPr>
                <w:rFonts w:ascii="Calibri" w:eastAsia="Calibri" w:hAnsi="Calibri" w:cs="Times New Roman"/>
                <w:lang w:val="en-US"/>
              </w:rPr>
              <w:t xml:space="preserve"> of coproduction literature.</w:t>
            </w:r>
          </w:p>
          <w:p w14:paraId="6DB306C1"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Protocols</w:t>
            </w:r>
          </w:p>
          <w:p w14:paraId="0817027E"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Studies focusing on involvement in treatment and care.</w:t>
            </w:r>
          </w:p>
        </w:tc>
      </w:tr>
      <w:tr w:rsidR="00C15B90" w:rsidRPr="00FF4B9B" w14:paraId="5DBD68FC" w14:textId="77777777" w:rsidTr="00F030AA">
        <w:tc>
          <w:tcPr>
            <w:cnfStyle w:val="001000000000" w:firstRow="0" w:lastRow="0" w:firstColumn="1" w:lastColumn="0" w:oddVBand="0" w:evenVBand="0" w:oddHBand="0" w:evenHBand="0" w:firstRowFirstColumn="0" w:firstRowLastColumn="0" w:lastRowFirstColumn="0" w:lastRowLastColumn="0"/>
            <w:tcW w:w="2268" w:type="dxa"/>
          </w:tcPr>
          <w:p w14:paraId="7A605A1C" w14:textId="77777777" w:rsidR="00C15B90" w:rsidRPr="00FF4B9B" w:rsidRDefault="00C15B90" w:rsidP="00F030AA">
            <w:pPr>
              <w:rPr>
                <w:rFonts w:ascii="Calibri" w:eastAsia="Calibri" w:hAnsi="Calibri" w:cs="Times New Roman"/>
                <w:lang w:val="en-US"/>
              </w:rPr>
            </w:pPr>
            <w:r w:rsidRPr="00FF4B9B">
              <w:rPr>
                <w:rFonts w:ascii="Calibri" w:eastAsia="Calibri" w:hAnsi="Calibri" w:cs="Times New Roman"/>
                <w:lang w:val="en-US"/>
              </w:rPr>
              <w:t>Population</w:t>
            </w:r>
          </w:p>
        </w:tc>
        <w:tc>
          <w:tcPr>
            <w:tcW w:w="3209" w:type="dxa"/>
          </w:tcPr>
          <w:p w14:paraId="5D6DD097"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Patients/ relatives /researchers </w:t>
            </w:r>
          </w:p>
        </w:tc>
        <w:tc>
          <w:tcPr>
            <w:tcW w:w="4446" w:type="dxa"/>
          </w:tcPr>
          <w:p w14:paraId="58E82AC3"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Trial subjects</w:t>
            </w:r>
          </w:p>
        </w:tc>
      </w:tr>
      <w:tr w:rsidR="00C15B90" w:rsidRPr="001A67E5" w14:paraId="15FC6FC1"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67165D6" w14:textId="77777777" w:rsidR="00C15B90" w:rsidRPr="00FF4B9B" w:rsidRDefault="00C15B90" w:rsidP="00F030AA">
            <w:pPr>
              <w:rPr>
                <w:rFonts w:ascii="Calibri" w:eastAsia="Calibri" w:hAnsi="Calibri" w:cs="Times New Roman"/>
                <w:lang w:val="en-US"/>
              </w:rPr>
            </w:pPr>
            <w:r w:rsidRPr="00FF4B9B">
              <w:rPr>
                <w:rFonts w:ascii="Calibri" w:eastAsia="Calibri" w:hAnsi="Calibri" w:cs="Times New Roman"/>
                <w:lang w:val="en-US"/>
              </w:rPr>
              <w:t>Setting</w:t>
            </w:r>
          </w:p>
        </w:tc>
        <w:tc>
          <w:tcPr>
            <w:tcW w:w="3209" w:type="dxa"/>
          </w:tcPr>
          <w:p w14:paraId="075C97DD"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Health research</w:t>
            </w:r>
          </w:p>
        </w:tc>
        <w:tc>
          <w:tcPr>
            <w:tcW w:w="4446" w:type="dxa"/>
          </w:tcPr>
          <w:p w14:paraId="063AB9F4" w14:textId="77777777"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Social services, development work, climate research.</w:t>
            </w:r>
          </w:p>
        </w:tc>
      </w:tr>
      <w:tr w:rsidR="00C15B90" w:rsidRPr="001A67E5" w14:paraId="6E651910" w14:textId="77777777" w:rsidTr="00F030AA">
        <w:tc>
          <w:tcPr>
            <w:cnfStyle w:val="001000000000" w:firstRow="0" w:lastRow="0" w:firstColumn="1" w:lastColumn="0" w:oddVBand="0" w:evenVBand="0" w:oddHBand="0" w:evenHBand="0" w:firstRowFirstColumn="0" w:firstRowLastColumn="0" w:lastRowFirstColumn="0" w:lastRowLastColumn="0"/>
            <w:tcW w:w="2268" w:type="dxa"/>
          </w:tcPr>
          <w:p w14:paraId="1057F5BD" w14:textId="77777777" w:rsidR="00C15B90" w:rsidRPr="00FF4B9B" w:rsidRDefault="00C15B90" w:rsidP="00F030AA">
            <w:pPr>
              <w:rPr>
                <w:rFonts w:ascii="Calibri" w:eastAsia="Calibri" w:hAnsi="Calibri" w:cs="Times New Roman"/>
                <w:lang w:val="en-US"/>
              </w:rPr>
            </w:pPr>
            <w:r w:rsidRPr="00FF4B9B">
              <w:rPr>
                <w:rFonts w:ascii="Calibri" w:eastAsia="Calibri" w:hAnsi="Calibri" w:cs="Times New Roman"/>
                <w:lang w:val="en-US"/>
              </w:rPr>
              <w:t>Intervention</w:t>
            </w:r>
          </w:p>
        </w:tc>
        <w:tc>
          <w:tcPr>
            <w:tcW w:w="3209" w:type="dxa"/>
          </w:tcPr>
          <w:p w14:paraId="197B1719"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Studies reporting on evaluation of coproduced research / the involvement process in research. </w:t>
            </w:r>
          </w:p>
        </w:tc>
        <w:tc>
          <w:tcPr>
            <w:tcW w:w="4446" w:type="dxa"/>
          </w:tcPr>
          <w:p w14:paraId="2231DFD8"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Studies focusing on patient involvement in the clinical /practical field – e.g., shared decision making. </w:t>
            </w:r>
          </w:p>
        </w:tc>
      </w:tr>
      <w:tr w:rsidR="00C15B90" w:rsidRPr="001A67E5" w14:paraId="0E5C7575"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77F7279" w14:textId="77777777" w:rsidR="00C15B90" w:rsidRPr="00FF4B9B" w:rsidRDefault="00C15B90" w:rsidP="00F030AA">
            <w:pPr>
              <w:rPr>
                <w:rFonts w:ascii="Calibri" w:eastAsia="Calibri" w:hAnsi="Calibri" w:cs="Times New Roman"/>
                <w:lang w:val="en-US"/>
              </w:rPr>
            </w:pPr>
            <w:r w:rsidRPr="00FF4B9B">
              <w:rPr>
                <w:rFonts w:ascii="Calibri" w:eastAsia="Calibri" w:hAnsi="Calibri" w:cs="Times New Roman"/>
                <w:lang w:val="en-US"/>
              </w:rPr>
              <w:t>Outcome</w:t>
            </w:r>
          </w:p>
        </w:tc>
        <w:tc>
          <w:tcPr>
            <w:tcW w:w="3209" w:type="dxa"/>
          </w:tcPr>
          <w:p w14:paraId="2F5768F2" w14:textId="17AA5250" w:rsidR="00C15B90" w:rsidRPr="00FF4B9B" w:rsidRDefault="00C15B90" w:rsidP="00F030AA">
            <w:pPr>
              <w:tabs>
                <w:tab w:val="num" w:pos="360"/>
              </w:tabs>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Evaluation of the coproduction process e.g., in a GRIPP 1 </w:t>
            </w:r>
            <w:r w:rsidR="002907BA">
              <w:rPr>
                <w:rFonts w:ascii="Calibri" w:eastAsia="Calibri" w:hAnsi="Calibri" w:cs="Times New Roman"/>
                <w:noProof/>
                <w:lang w:val="en-US"/>
              </w:rPr>
              <w:t>(1)</w:t>
            </w:r>
            <w:r w:rsidRPr="00FF4B9B">
              <w:rPr>
                <w:rFonts w:ascii="Calibri" w:eastAsia="Calibri" w:hAnsi="Calibri" w:cs="Times New Roman"/>
                <w:lang w:val="en-US"/>
              </w:rPr>
              <w:t xml:space="preserve"> or GRIPP 2 </w:t>
            </w:r>
            <w:r w:rsidR="002907BA">
              <w:rPr>
                <w:rFonts w:ascii="Calibri" w:eastAsia="Calibri" w:hAnsi="Calibri" w:cs="Times New Roman"/>
                <w:noProof/>
                <w:lang w:val="en-US"/>
              </w:rPr>
              <w:t>(2)</w:t>
            </w:r>
            <w:r w:rsidRPr="00FF4B9B">
              <w:rPr>
                <w:rFonts w:ascii="Calibri" w:eastAsia="Calibri" w:hAnsi="Calibri" w:cs="Times New Roman"/>
                <w:lang w:val="en-US"/>
              </w:rPr>
              <w:t xml:space="preserve"> form.</w:t>
            </w:r>
          </w:p>
        </w:tc>
        <w:tc>
          <w:tcPr>
            <w:tcW w:w="4446" w:type="dxa"/>
          </w:tcPr>
          <w:p w14:paraId="4761CF59" w14:textId="77777777" w:rsidR="00C15B90" w:rsidRPr="00FF4B9B"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val="en-US"/>
              </w:rPr>
            </w:pPr>
          </w:p>
        </w:tc>
      </w:tr>
      <w:tr w:rsidR="00C15B90" w:rsidRPr="00FF4B9B" w14:paraId="090F9D62" w14:textId="77777777" w:rsidTr="00F030AA">
        <w:tc>
          <w:tcPr>
            <w:cnfStyle w:val="001000000000" w:firstRow="0" w:lastRow="0" w:firstColumn="1" w:lastColumn="0" w:oddVBand="0" w:evenVBand="0" w:oddHBand="0" w:evenHBand="0" w:firstRowFirstColumn="0" w:firstRowLastColumn="0" w:lastRowFirstColumn="0" w:lastRowLastColumn="0"/>
            <w:tcW w:w="2268" w:type="dxa"/>
          </w:tcPr>
          <w:p w14:paraId="0C12C11B" w14:textId="77777777" w:rsidR="00C15B90" w:rsidRPr="00FF4B9B" w:rsidRDefault="00C15B90" w:rsidP="00F030AA">
            <w:pPr>
              <w:rPr>
                <w:rFonts w:ascii="Calibri" w:eastAsia="Calibri" w:hAnsi="Calibri" w:cs="Times New Roman"/>
                <w:lang w:val="en-US"/>
              </w:rPr>
            </w:pPr>
            <w:r w:rsidRPr="00FF4B9B">
              <w:rPr>
                <w:rFonts w:ascii="Calibri" w:eastAsia="Calibri" w:hAnsi="Calibri" w:cs="Times New Roman"/>
                <w:lang w:val="en-US"/>
              </w:rPr>
              <w:t>Publication Status</w:t>
            </w:r>
          </w:p>
        </w:tc>
        <w:tc>
          <w:tcPr>
            <w:tcW w:w="3209" w:type="dxa"/>
          </w:tcPr>
          <w:p w14:paraId="4686D3BE"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English-language</w:t>
            </w:r>
          </w:p>
          <w:p w14:paraId="3D75FCEF"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Peer-reviewed journal or reports</w:t>
            </w:r>
          </w:p>
          <w:p w14:paraId="72753FA7"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Publication year 2012 onwards</w:t>
            </w:r>
          </w:p>
        </w:tc>
        <w:tc>
          <w:tcPr>
            <w:tcW w:w="4446" w:type="dxa"/>
          </w:tcPr>
          <w:p w14:paraId="1717D9EA"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tc>
      </w:tr>
      <w:tr w:rsidR="00C15B90" w:rsidRPr="00FF4B9B" w14:paraId="32FD401F" w14:textId="77777777" w:rsidTr="00F0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71574FF" w14:textId="77777777" w:rsidR="00C15B90" w:rsidRPr="00FF4B9B" w:rsidRDefault="00C15B90" w:rsidP="00F030AA">
            <w:pPr>
              <w:rPr>
                <w:rFonts w:ascii="Calibri" w:eastAsia="Calibri" w:hAnsi="Calibri" w:cs="Times New Roman"/>
                <w:lang w:val="en-US"/>
              </w:rPr>
            </w:pPr>
          </w:p>
        </w:tc>
        <w:tc>
          <w:tcPr>
            <w:tcW w:w="3209" w:type="dxa"/>
          </w:tcPr>
          <w:p w14:paraId="4D361D8C" w14:textId="77777777" w:rsidR="00C15B90" w:rsidRPr="00FF4B9B" w:rsidRDefault="00C15B90" w:rsidP="00F030AA">
            <w:pPr>
              <w:ind w:left="360" w:hanging="36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r w:rsidRPr="00FF4B9B">
              <w:rPr>
                <w:rFonts w:ascii="Calibri" w:eastAsia="Calibri" w:hAnsi="Calibri" w:cs="Times New Roman"/>
                <w:lang w:val="en-US"/>
              </w:rPr>
              <w:t xml:space="preserve">       </w:t>
            </w:r>
            <w:r w:rsidRPr="00FF4B9B">
              <w:rPr>
                <w:rFonts w:ascii="Calibri" w:eastAsia="Calibri" w:hAnsi="Calibri" w:cs="Times New Roman"/>
                <w:b/>
                <w:bCs/>
                <w:lang w:val="en-US"/>
              </w:rPr>
              <w:t xml:space="preserve"> Limit</w:t>
            </w:r>
          </w:p>
        </w:tc>
        <w:tc>
          <w:tcPr>
            <w:tcW w:w="4446" w:type="dxa"/>
          </w:tcPr>
          <w:p w14:paraId="30186591" w14:textId="77777777" w:rsidR="00C15B90" w:rsidRPr="00FF4B9B" w:rsidRDefault="00C15B90" w:rsidP="00F030AA">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lang w:val="en-US"/>
              </w:rPr>
            </w:pPr>
            <w:r w:rsidRPr="00FF4B9B">
              <w:rPr>
                <w:rFonts w:ascii="Calibri" w:eastAsia="Calibri" w:hAnsi="Calibri" w:cs="Times New Roman"/>
                <w:b/>
                <w:bCs/>
                <w:lang w:val="en-US"/>
              </w:rPr>
              <w:t>Impact</w:t>
            </w:r>
          </w:p>
        </w:tc>
      </w:tr>
      <w:tr w:rsidR="00C15B90" w:rsidRPr="001A67E5" w14:paraId="52A6BDA1" w14:textId="77777777" w:rsidTr="00F030AA">
        <w:tc>
          <w:tcPr>
            <w:cnfStyle w:val="001000000000" w:firstRow="0" w:lastRow="0" w:firstColumn="1" w:lastColumn="0" w:oddVBand="0" w:evenVBand="0" w:oddHBand="0" w:evenHBand="0" w:firstRowFirstColumn="0" w:firstRowLastColumn="0" w:lastRowFirstColumn="0" w:lastRowLastColumn="0"/>
            <w:tcW w:w="2268" w:type="dxa"/>
          </w:tcPr>
          <w:p w14:paraId="3891B3F0" w14:textId="77777777" w:rsidR="00C15B90" w:rsidRPr="00FF4B9B" w:rsidRDefault="00C15B90" w:rsidP="00F030AA">
            <w:pPr>
              <w:rPr>
                <w:rFonts w:ascii="Calibri" w:eastAsia="Calibri" w:hAnsi="Calibri" w:cs="Times New Roman"/>
                <w:lang w:val="en-US"/>
              </w:rPr>
            </w:pPr>
            <w:r w:rsidRPr="00FF4B9B">
              <w:rPr>
                <w:rFonts w:ascii="Calibri" w:eastAsia="Calibri" w:hAnsi="Calibri" w:cs="Times New Roman"/>
                <w:lang w:val="en-US"/>
              </w:rPr>
              <w:t xml:space="preserve">Steps removed from Systematic Review process </w:t>
            </w:r>
          </w:p>
        </w:tc>
        <w:tc>
          <w:tcPr>
            <w:tcW w:w="3209" w:type="dxa"/>
          </w:tcPr>
          <w:p w14:paraId="48B0CD63"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Limit number of searched databases to 4. Exclude grey literature search.</w:t>
            </w:r>
          </w:p>
          <w:p w14:paraId="41C42894" w14:textId="77777777" w:rsidR="00C15B90" w:rsidRPr="00FF4B9B" w:rsidRDefault="00C15B90" w:rsidP="00F030AA">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1D5598E6" w14:textId="77777777" w:rsidR="00C15B90" w:rsidRPr="00FF4B9B" w:rsidRDefault="00C15B90" w:rsidP="00F030AA">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77D76EF1"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Limit bias analysis</w:t>
            </w:r>
          </w:p>
          <w:p w14:paraId="1EC80705"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7AC1FAD8"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7EC11ADD"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51308DCA"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4EBC61D0"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2C0143D4"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Exclude quality assessment</w:t>
            </w:r>
          </w:p>
          <w:p w14:paraId="4793D8A2"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0DEA96AC" w14:textId="77777777" w:rsidR="00C15B90" w:rsidRPr="00FF4B9B" w:rsidRDefault="00C15B90" w:rsidP="00F030AA">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7BA2F376" w14:textId="77777777" w:rsidR="00C15B90" w:rsidRPr="00FF4B9B" w:rsidRDefault="00C15B90" w:rsidP="00F030AA">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3562F1CD" w14:textId="77777777" w:rsidR="00C15B90" w:rsidRPr="00FF4B9B" w:rsidRDefault="00C15B90" w:rsidP="00F030AA">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2FE309BC" w14:textId="77777777" w:rsidR="00C15B90" w:rsidRPr="00FF4B9B" w:rsidRDefault="00C15B90" w:rsidP="00F030AA">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33F936FB"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lastRenderedPageBreak/>
              <w:t xml:space="preserve">Create search strings with high specificity. </w:t>
            </w:r>
          </w:p>
          <w:p w14:paraId="7ABF122C"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0F291DC5"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3767C4BE"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22F36D04"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6FA9EA92"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6498E51D"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589A6FF6"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37C615D2"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453FF0E1" w14:textId="77777777" w:rsidR="00C15B90" w:rsidRPr="00FF4B9B" w:rsidRDefault="00C15B90" w:rsidP="00F030AA">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4108CE8A" w14:textId="77777777" w:rsidR="00C15B90" w:rsidRPr="00FF4B9B" w:rsidRDefault="00C15B90" w:rsidP="00F030AA">
            <w:pPr>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09E86611" w14:textId="77777777" w:rsidR="00C15B90" w:rsidRPr="00FF4B9B" w:rsidRDefault="00C15B90" w:rsidP="00F030AA">
            <w:pPr>
              <w:tabs>
                <w:tab w:val="num" w:pos="360"/>
              </w:tabs>
              <w:ind w:left="360" w:hanging="36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Limit Publication years to 2012 onwards when the first PI guidelines on reporting were published (GRIPP 1)</w:t>
            </w:r>
          </w:p>
        </w:tc>
        <w:tc>
          <w:tcPr>
            <w:tcW w:w="4446" w:type="dxa"/>
          </w:tcPr>
          <w:p w14:paraId="33A05D2A"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lastRenderedPageBreak/>
              <w:t xml:space="preserve">This will likely limit the number of reports and non-scholary articles. This may result in fewer results for screening, and this is part of the rapid screening strategy. </w:t>
            </w:r>
          </w:p>
          <w:p w14:paraId="2A22D692"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158E6F5D" w14:textId="7C248793"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Unless there are strong indications of certain biases, they are unlikely to affect the results of this review but will of course have an impact on the quality of the individual studies included. </w:t>
            </w:r>
          </w:p>
          <w:p w14:paraId="145311D6"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51E00A6B"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For the scope of this study, a quality assessment of the study intervention will not add value to the results of this review and will therefore be omitted. </w:t>
            </w:r>
          </w:p>
          <w:p w14:paraId="1AFC963F"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671CAD86"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To retrieve a manageable screening list as well as suiting the rapid character of this review, a </w:t>
            </w:r>
            <w:r w:rsidRPr="00FF4B9B">
              <w:rPr>
                <w:rFonts w:ascii="Calibri" w:eastAsia="Calibri" w:hAnsi="Calibri" w:cs="Times New Roman"/>
                <w:lang w:val="en-US"/>
              </w:rPr>
              <w:lastRenderedPageBreak/>
              <w:t xml:space="preserve">high specificity has been attempted by including 5 search blocks as recommended by the spider tool for qualitative searches. It is likely that some relevant articles may be missed due to this, but in the trial searches a choice of manageable screening numbers had to be made. To compensate slightly, the keywords and term search will be attempted to be near exhaustive. </w:t>
            </w:r>
          </w:p>
          <w:p w14:paraId="5239E830" w14:textId="77777777"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p>
          <w:p w14:paraId="128D529B" w14:textId="3686FDF4" w:rsidR="00C15B90" w:rsidRPr="00FF4B9B" w:rsidRDefault="00C15B90" w:rsidP="00F030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val="en-US"/>
              </w:rPr>
            </w:pPr>
            <w:r w:rsidRPr="00FF4B9B">
              <w:rPr>
                <w:rFonts w:ascii="Calibri" w:eastAsia="Calibri" w:hAnsi="Calibri" w:cs="Times New Roman"/>
                <w:lang w:val="en-US"/>
              </w:rPr>
              <w:t xml:space="preserve">According to a recent bibliometric review, the number of articles reporting on PPI doubled between 2014-2015 and the main body of literature (80% of the retrieved documents) on coproduction is written after 2018 (Fusco et al 2020). A good example of this is how Price et al (2018) found that in 2013-14, before the BMJ introduced their PPI reporting policy, 1 out of 189 published papers reported PPI activity (0.5%). After the policy was introduced in 2015 16 out of 152 (11%) published research papers reported PPI activities </w:t>
            </w:r>
            <w:r w:rsidR="002907BA">
              <w:rPr>
                <w:rFonts w:ascii="Calibri" w:eastAsia="Calibri" w:hAnsi="Calibri" w:cs="Times New Roman"/>
                <w:noProof/>
                <w:lang w:val="en-US"/>
              </w:rPr>
              <w:t>(3)</w:t>
            </w:r>
            <w:r w:rsidRPr="00FF4B9B">
              <w:rPr>
                <w:rFonts w:ascii="Calibri" w:eastAsia="Calibri" w:hAnsi="Calibri" w:cs="Times New Roman"/>
                <w:lang w:val="en-US"/>
              </w:rPr>
              <w:t xml:space="preserve">. The choice of excluding literature from before 2012 has therefore been made as it seems the main body of literature is to be found after and will perhaps be more comparable as the development of guidelines in the form of GRIPP 1 (and later 2) came in 2011 </w:t>
            </w:r>
            <w:r w:rsidR="002907BA">
              <w:rPr>
                <w:rFonts w:ascii="Calibri" w:eastAsia="Calibri" w:hAnsi="Calibri" w:cs="Times New Roman"/>
                <w:noProof/>
                <w:lang w:val="en-US"/>
              </w:rPr>
              <w:t>(1)</w:t>
            </w:r>
            <w:r w:rsidRPr="00FF4B9B">
              <w:rPr>
                <w:rFonts w:ascii="Calibri" w:eastAsia="Calibri" w:hAnsi="Calibri" w:cs="Times New Roman"/>
                <w:lang w:val="en-US"/>
              </w:rPr>
              <w:t xml:space="preserve">. </w:t>
            </w:r>
          </w:p>
        </w:tc>
      </w:tr>
    </w:tbl>
    <w:p w14:paraId="61C5A19A" w14:textId="77777777" w:rsidR="00C15B90" w:rsidRPr="00FF4B9B" w:rsidRDefault="00C15B90" w:rsidP="00C15B90">
      <w:pPr>
        <w:rPr>
          <w:rFonts w:ascii="Calibri" w:eastAsia="Calibri" w:hAnsi="Calibri" w:cs="Times New Roman"/>
          <w:i/>
          <w:iCs/>
          <w:lang w:val="en-US"/>
        </w:rPr>
      </w:pPr>
      <w:r w:rsidRPr="00FF4B9B">
        <w:rPr>
          <w:rFonts w:ascii="Calibri" w:eastAsia="Calibri" w:hAnsi="Calibri" w:cs="Times New Roman"/>
          <w:i/>
          <w:iCs/>
          <w:lang w:val="en-US"/>
        </w:rPr>
        <w:lastRenderedPageBreak/>
        <w:t>Abbreviations: PR = patient and relative, PPI = patient and public involvement, GRIPP = Guidance for Reporting Involvement of Patients and the Public.</w:t>
      </w:r>
    </w:p>
    <w:p w14:paraId="75D58229" w14:textId="1CF721B2" w:rsidR="00C15B90" w:rsidRDefault="00D64BAB" w:rsidP="00C15B90">
      <w:pPr>
        <w:rPr>
          <w:rFonts w:ascii="Calibri" w:eastAsia="Calibri" w:hAnsi="Calibri" w:cs="Times New Roman"/>
          <w:b/>
          <w:bCs/>
          <w:sz w:val="24"/>
          <w:szCs w:val="24"/>
          <w:lang w:val="en-US"/>
        </w:rPr>
      </w:pPr>
      <w:r w:rsidRPr="00D64BAB">
        <w:rPr>
          <w:rFonts w:ascii="Calibri" w:eastAsia="Calibri" w:hAnsi="Calibri" w:cs="Times New Roman"/>
          <w:b/>
          <w:bCs/>
          <w:sz w:val="24"/>
          <w:szCs w:val="24"/>
          <w:lang w:val="en-US"/>
        </w:rPr>
        <w:t>Alterations to the protocol</w:t>
      </w:r>
    </w:p>
    <w:p w14:paraId="4FD46DB3" w14:textId="767F7204" w:rsidR="00D64BAB" w:rsidRDefault="00D64BAB" w:rsidP="00C15B90">
      <w:pPr>
        <w:rPr>
          <w:rFonts w:ascii="Calibri" w:eastAsia="Calibri" w:hAnsi="Calibri" w:cs="Times New Roman"/>
          <w:lang w:val="en-US"/>
        </w:rPr>
      </w:pPr>
      <w:r>
        <w:rPr>
          <w:rFonts w:ascii="Calibri" w:eastAsia="Calibri" w:hAnsi="Calibri" w:cs="Times New Roman"/>
          <w:lang w:val="en-US"/>
        </w:rPr>
        <w:t xml:space="preserve">Data extraction: In the protocol we planned that two researchers screened 50% of the of search results independently. At midway comparison for disagreement, disagreement was at 15% which was well below the expected 30%. After discussion with referee Jacob Dennis Larsen, we decided to allow further screening to be done by one researcher as this would save considerable time and resources. </w:t>
      </w:r>
    </w:p>
    <w:p w14:paraId="1245F0C7" w14:textId="134C3598" w:rsidR="00D64BAB" w:rsidRPr="00D64BAB" w:rsidRDefault="00D64BAB" w:rsidP="00C15B90">
      <w:pPr>
        <w:rPr>
          <w:rFonts w:ascii="Calibri" w:eastAsia="Calibri" w:hAnsi="Calibri" w:cs="Times New Roman"/>
          <w:lang w:val="en-US"/>
        </w:rPr>
      </w:pPr>
      <w:r>
        <w:rPr>
          <w:rFonts w:ascii="Calibri" w:eastAsia="Calibri" w:hAnsi="Calibri" w:cs="Times New Roman"/>
          <w:lang w:val="en-US"/>
        </w:rPr>
        <w:t xml:space="preserve">Synthesis: As described in the main article, a much larger number of articles than anticipated was found. Therefore, it was decided to select articles for detailed analysis, but to keep inclusion and exclusion criteria as stated in the protocol. The resulting list of 70 articles can serve as a resource for others in need of PPIE evaluations in specific research fields.  </w:t>
      </w:r>
    </w:p>
    <w:p w14:paraId="1AEF4A58" w14:textId="77777777" w:rsidR="00C15B90" w:rsidRDefault="00C15B90" w:rsidP="00C15B90">
      <w:pPr>
        <w:pStyle w:val="Heading2"/>
        <w:rPr>
          <w:lang w:val="en-US"/>
        </w:rPr>
      </w:pPr>
      <w:r w:rsidRPr="005811BA">
        <w:rPr>
          <w:lang w:val="en-US"/>
        </w:rPr>
        <w:t>References</w:t>
      </w:r>
    </w:p>
    <w:p w14:paraId="6903D7BA" w14:textId="77777777" w:rsidR="00C15B90" w:rsidRPr="008E077D" w:rsidRDefault="00C15B90" w:rsidP="00C15B90">
      <w:pPr>
        <w:rPr>
          <w:lang w:val="en-US"/>
        </w:rPr>
      </w:pPr>
    </w:p>
    <w:p w14:paraId="5377D888" w14:textId="7FE5578B" w:rsidR="00C15B90" w:rsidRPr="00307312" w:rsidRDefault="00C15B90" w:rsidP="00C15B90">
      <w:pPr>
        <w:pStyle w:val="EndNoteBibliography"/>
        <w:spacing w:after="0"/>
      </w:pPr>
      <w:r w:rsidRPr="00307312">
        <w:t>1.</w:t>
      </w:r>
      <w:r w:rsidRPr="00307312">
        <w:tab/>
        <w:t>Staniszewska S, Brett J, Mockford C, Barber R. The GRIPP checklist: Strengthening the quality of patient and public involvement reporting in research. International Journal of Technology Assessment in Health Care. 2011;27(4):391-9.</w:t>
      </w:r>
    </w:p>
    <w:p w14:paraId="37BAAAB4" w14:textId="77777777" w:rsidR="00C15B90" w:rsidRPr="00307312" w:rsidRDefault="00C15B90" w:rsidP="00C15B90">
      <w:pPr>
        <w:pStyle w:val="EndNoteBibliography"/>
        <w:spacing w:after="0"/>
      </w:pPr>
      <w:r w:rsidRPr="00307312">
        <w:t>2.</w:t>
      </w:r>
      <w:r w:rsidRPr="00307312">
        <w:tab/>
        <w:t>Staniszewska S, Brett J, Simera I, Seers K, Mockford C, Goodlad S, et al. GRIPP2 reporting checklists: tools to improve reporting of patient and public involvement in research. BMJ. 2017:j3453.</w:t>
      </w:r>
    </w:p>
    <w:p w14:paraId="28AE356D" w14:textId="77777777" w:rsidR="00C16584" w:rsidRDefault="00C15B90" w:rsidP="00C16584">
      <w:pPr>
        <w:pStyle w:val="EndNoteBibliography"/>
      </w:pPr>
      <w:r w:rsidRPr="00307312">
        <w:lastRenderedPageBreak/>
        <w:t>3.</w:t>
      </w:r>
      <w:r w:rsidRPr="00307312">
        <w:tab/>
        <w:t>Price A, Schroter S, Snow R, Hicks M, Harmston R, Staniszewska S, et al. Frequency of reporting on patient and public involvement (PPI) in research studies published in a general medical journal: a descriptive study. BMJ Open. 2018;8(3):e020452.</w:t>
      </w:r>
    </w:p>
    <w:p w14:paraId="76E83414" w14:textId="525BD95A" w:rsidR="00B95C88" w:rsidRPr="00C16584" w:rsidRDefault="00C016FD" w:rsidP="00C16584">
      <w:pPr>
        <w:pStyle w:val="EndNoteBibliography"/>
      </w:pPr>
      <w:r w:rsidRPr="00C016FD">
        <w:rPr>
          <w:rFonts w:ascii="Calibri" w:hAnsi="Calibri" w:cs="Calibri"/>
          <w:b/>
          <w:bCs/>
          <w:sz w:val="24"/>
          <w:szCs w:val="24"/>
        </w:rPr>
        <w:t xml:space="preserve">Appendix D: </w:t>
      </w:r>
    </w:p>
    <w:p w14:paraId="77FFC15A" w14:textId="49408D50" w:rsidR="00C016FD" w:rsidRPr="00C016FD" w:rsidRDefault="006062A6" w:rsidP="00C016FD">
      <w:pPr>
        <w:rPr>
          <w:rFonts w:ascii="Calibri" w:hAnsi="Calibri" w:cs="Calibri"/>
          <w:b/>
          <w:bCs/>
          <w:sz w:val="24"/>
          <w:szCs w:val="24"/>
          <w:lang w:val="en-US"/>
        </w:rPr>
      </w:pPr>
      <w:r>
        <w:rPr>
          <w:rFonts w:ascii="Calibri" w:hAnsi="Calibri" w:cs="Calibri"/>
          <w:b/>
          <w:bCs/>
          <w:sz w:val="24"/>
          <w:szCs w:val="24"/>
          <w:lang w:val="en-US"/>
        </w:rPr>
        <w:t xml:space="preserve">Table </w:t>
      </w:r>
      <w:r w:rsidR="00453703">
        <w:rPr>
          <w:rFonts w:ascii="Calibri" w:hAnsi="Calibri" w:cs="Calibri"/>
          <w:b/>
          <w:bCs/>
          <w:sz w:val="24"/>
          <w:szCs w:val="24"/>
          <w:lang w:val="en-US"/>
        </w:rPr>
        <w:t>S2</w:t>
      </w:r>
      <w:r>
        <w:rPr>
          <w:rFonts w:ascii="Calibri" w:hAnsi="Calibri" w:cs="Calibri"/>
          <w:b/>
          <w:bCs/>
          <w:sz w:val="24"/>
          <w:szCs w:val="24"/>
          <w:lang w:val="en-US"/>
        </w:rPr>
        <w:t xml:space="preserve">: </w:t>
      </w:r>
      <w:r w:rsidRPr="00C016FD">
        <w:rPr>
          <w:rFonts w:ascii="Calibri" w:hAnsi="Calibri" w:cs="Calibri"/>
          <w:b/>
          <w:bCs/>
          <w:sz w:val="24"/>
          <w:szCs w:val="24"/>
          <w:lang w:val="en-US"/>
        </w:rPr>
        <w:t>visualization</w:t>
      </w:r>
      <w:r w:rsidR="00C016FD" w:rsidRPr="00C016FD">
        <w:rPr>
          <w:rFonts w:ascii="Calibri" w:hAnsi="Calibri" w:cs="Calibri"/>
          <w:b/>
          <w:bCs/>
          <w:sz w:val="24"/>
          <w:szCs w:val="24"/>
          <w:lang w:val="en-US"/>
        </w:rPr>
        <w:t xml:space="preserve"> of results</w:t>
      </w:r>
    </w:p>
    <w:p w14:paraId="29A998A0" w14:textId="77777777" w:rsidR="00C016FD" w:rsidRPr="000F75F6" w:rsidRDefault="00C016FD" w:rsidP="00C016FD">
      <w:pPr>
        <w:rPr>
          <w:rFonts w:ascii="Calibri" w:hAnsi="Calibri" w:cs="Calibri"/>
          <w:b/>
          <w:bCs/>
          <w:sz w:val="24"/>
          <w:szCs w:val="24"/>
          <w:lang w:val="en-US"/>
        </w:rPr>
      </w:pPr>
      <w:r w:rsidRPr="000F75F6">
        <w:rPr>
          <w:rFonts w:ascii="Calibri" w:hAnsi="Calibri" w:cs="Calibri"/>
          <w:b/>
          <w:bCs/>
          <w:sz w:val="24"/>
          <w:szCs w:val="24"/>
          <w:lang w:val="en-US"/>
        </w:rPr>
        <w:t xml:space="preserve"> Articles grouped by research design and research area</w:t>
      </w:r>
    </w:p>
    <w:p w14:paraId="691D6F76" w14:textId="19E54163" w:rsidR="00013A70" w:rsidRDefault="00013A70" w:rsidP="00C15B90">
      <w:pPr>
        <w:rPr>
          <w:rFonts w:ascii="Calibri" w:hAnsi="Calibri" w:cs="Calibri"/>
          <w:b/>
          <w:bCs/>
          <w:i/>
          <w:iC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8"/>
        <w:gridCol w:w="4730"/>
      </w:tblGrid>
      <w:tr w:rsidR="0090605A" w:rsidRPr="000F75F6" w14:paraId="31734A25" w14:textId="77777777" w:rsidTr="002124F9">
        <w:trPr>
          <w:trHeight w:val="6454"/>
        </w:trPr>
        <w:tc>
          <w:tcPr>
            <w:tcW w:w="4908" w:type="dxa"/>
          </w:tcPr>
          <w:p w14:paraId="779353D4" w14:textId="77777777" w:rsidR="0090605A" w:rsidRPr="000F75F6" w:rsidRDefault="0090605A" w:rsidP="002124F9">
            <w:pPr>
              <w:spacing w:line="360" w:lineRule="auto"/>
              <w:ind w:right="-77"/>
              <w:rPr>
                <w:rFonts w:ascii="Calibri" w:eastAsia="Calibri" w:hAnsi="Calibri" w:cs="Arial"/>
                <w:lang w:val="en-GB"/>
              </w:rPr>
            </w:pPr>
            <w:r w:rsidRPr="000F75F6">
              <w:rPr>
                <w:rFonts w:ascii="Arial" w:eastAsia="Arial" w:hAnsi="Arial" w:cs="Times New Roman"/>
                <w:noProof/>
                <w:lang w:val="en-IN" w:eastAsia="en-IN"/>
              </w:rPr>
              <w:drawing>
                <wp:inline distT="0" distB="0" distL="0" distR="0" wp14:anchorId="2EF04D0D" wp14:editId="53C8BCDE">
                  <wp:extent cx="3025894" cy="4177553"/>
                  <wp:effectExtent l="0" t="0" r="3175" b="0"/>
                  <wp:docPr id="10" name="Picture 10" descr="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Bar char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1494" cy="4185284"/>
                          </a:xfrm>
                          <a:prstGeom prst="rect">
                            <a:avLst/>
                          </a:prstGeom>
                          <a:noFill/>
                        </pic:spPr>
                      </pic:pic>
                    </a:graphicData>
                  </a:graphic>
                </wp:inline>
              </w:drawing>
            </w:r>
          </w:p>
        </w:tc>
        <w:tc>
          <w:tcPr>
            <w:tcW w:w="4730" w:type="dxa"/>
          </w:tcPr>
          <w:p w14:paraId="6A03DE47" w14:textId="77777777" w:rsidR="0090605A" w:rsidRPr="000F75F6" w:rsidRDefault="0090605A" w:rsidP="002124F9">
            <w:pPr>
              <w:spacing w:line="360" w:lineRule="auto"/>
              <w:rPr>
                <w:rFonts w:ascii="Calibri" w:eastAsia="Calibri" w:hAnsi="Calibri" w:cs="Arial"/>
                <w:lang w:val="en-GB"/>
              </w:rPr>
            </w:pPr>
            <w:r w:rsidRPr="000F75F6">
              <w:rPr>
                <w:rFonts w:ascii="Arial" w:eastAsia="Arial" w:hAnsi="Arial" w:cs="Times New Roman"/>
                <w:noProof/>
                <w:lang w:val="en-IN" w:eastAsia="en-IN"/>
              </w:rPr>
              <w:drawing>
                <wp:anchor distT="0" distB="0" distL="114300" distR="114300" simplePos="0" relativeHeight="251659264" behindDoc="0" locked="0" layoutInCell="1" allowOverlap="1" wp14:anchorId="570285FC" wp14:editId="16DAFF9F">
                  <wp:simplePos x="0" y="0"/>
                  <wp:positionH relativeFrom="column">
                    <wp:posOffset>-65405</wp:posOffset>
                  </wp:positionH>
                  <wp:positionV relativeFrom="paragraph">
                    <wp:posOffset>0</wp:posOffset>
                  </wp:positionV>
                  <wp:extent cx="2912745" cy="4177030"/>
                  <wp:effectExtent l="0" t="0" r="1905" b="0"/>
                  <wp:wrapSquare wrapText="bothSides"/>
                  <wp:docPr id="1" name="Picture 1" descr="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r chart&#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2745" cy="417703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146E8983" w14:textId="2B464703" w:rsidR="002907BA" w:rsidRPr="00EA7799" w:rsidRDefault="002907BA" w:rsidP="002907BA">
      <w:pPr>
        <w:rPr>
          <w:rFonts w:ascii="Calibri" w:hAnsi="Calibri" w:cs="Calibri"/>
          <w:i/>
          <w:iCs/>
          <w:noProof/>
          <w:sz w:val="18"/>
          <w:szCs w:val="18"/>
          <w:lang w:val="en-US"/>
        </w:rPr>
      </w:pPr>
      <w:r w:rsidRPr="00EA7799">
        <w:rPr>
          <w:rFonts w:ascii="Calibri" w:hAnsi="Calibri" w:cs="Calibri"/>
          <w:i/>
          <w:iCs/>
          <w:sz w:val="18"/>
          <w:szCs w:val="18"/>
          <w:lang w:val="en-US"/>
        </w:rPr>
        <w:t xml:space="preserve">Note: Health services research defined here as:” Inquiry to produce knowledge about the structure, processes, or effects of personal health services” </w:t>
      </w:r>
      <w:r w:rsidRPr="00EA7799">
        <w:rPr>
          <w:rFonts w:ascii="Calibri" w:hAnsi="Calibri" w:cs="Calibri"/>
          <w:i/>
          <w:iCs/>
          <w:noProof/>
          <w:sz w:val="18"/>
          <w:szCs w:val="18"/>
          <w:lang w:val="en-US"/>
        </w:rPr>
        <w:t>(</w:t>
      </w:r>
      <w:r w:rsidR="00EA7799" w:rsidRPr="00EA7799">
        <w:rPr>
          <w:rFonts w:ascii="Calibri" w:hAnsi="Calibri" w:cs="Calibri"/>
          <w:i/>
          <w:iCs/>
          <w:noProof/>
          <w:sz w:val="18"/>
          <w:szCs w:val="18"/>
          <w:lang w:val="en-US"/>
        </w:rPr>
        <w:t>National Research Council. Health Services Research: Report of a Study. Washington, DC: The National Academies Press; 1979</w:t>
      </w:r>
      <w:r w:rsidRPr="00EA7799">
        <w:rPr>
          <w:rFonts w:ascii="Calibri" w:hAnsi="Calibri" w:cs="Calibri"/>
          <w:i/>
          <w:iCs/>
          <w:noProof/>
          <w:sz w:val="18"/>
          <w:szCs w:val="18"/>
          <w:lang w:val="en-US"/>
        </w:rPr>
        <w:t>).</w:t>
      </w:r>
    </w:p>
    <w:p w14:paraId="6FB10242" w14:textId="2699C38E" w:rsidR="004C7DB0" w:rsidRDefault="004C7DB0" w:rsidP="002907BA">
      <w:pPr>
        <w:rPr>
          <w:rFonts w:ascii="Calibri" w:hAnsi="Calibri" w:cs="Calibri"/>
          <w:i/>
          <w:iCs/>
          <w:noProof/>
          <w:sz w:val="16"/>
          <w:szCs w:val="16"/>
          <w:lang w:val="en-US"/>
        </w:rPr>
      </w:pPr>
    </w:p>
    <w:p w14:paraId="613E7A02" w14:textId="77777777" w:rsidR="00C16584" w:rsidRDefault="00C16584" w:rsidP="00425B83">
      <w:pPr>
        <w:tabs>
          <w:tab w:val="left" w:pos="2601"/>
        </w:tabs>
        <w:spacing w:after="0" w:line="240" w:lineRule="auto"/>
        <w:rPr>
          <w:rFonts w:ascii="Calibri" w:eastAsia="Arial" w:hAnsi="Calibri" w:cs="Calibri"/>
          <w:b/>
          <w:bCs/>
          <w:i/>
          <w:iCs/>
          <w:lang w:val="en-US"/>
        </w:rPr>
      </w:pPr>
    </w:p>
    <w:p w14:paraId="62990540" w14:textId="77777777" w:rsidR="00C16584" w:rsidRDefault="00C16584" w:rsidP="00425B83">
      <w:pPr>
        <w:tabs>
          <w:tab w:val="left" w:pos="2601"/>
        </w:tabs>
        <w:spacing w:after="0" w:line="240" w:lineRule="auto"/>
        <w:rPr>
          <w:rFonts w:ascii="Calibri" w:eastAsia="Arial" w:hAnsi="Calibri" w:cs="Calibri"/>
          <w:b/>
          <w:bCs/>
          <w:i/>
          <w:iCs/>
          <w:lang w:val="en-US"/>
        </w:rPr>
      </w:pPr>
    </w:p>
    <w:p w14:paraId="6914AD03" w14:textId="77777777" w:rsidR="00C16584" w:rsidRDefault="00C16584" w:rsidP="00425B83">
      <w:pPr>
        <w:tabs>
          <w:tab w:val="left" w:pos="2601"/>
        </w:tabs>
        <w:spacing w:after="0" w:line="240" w:lineRule="auto"/>
        <w:rPr>
          <w:rFonts w:ascii="Calibri" w:eastAsia="Arial" w:hAnsi="Calibri" w:cs="Calibri"/>
          <w:b/>
          <w:bCs/>
          <w:i/>
          <w:iCs/>
          <w:lang w:val="en-US"/>
        </w:rPr>
      </w:pPr>
    </w:p>
    <w:p w14:paraId="41D73AE6" w14:textId="77777777" w:rsidR="00C16584" w:rsidRDefault="00C16584" w:rsidP="00425B83">
      <w:pPr>
        <w:tabs>
          <w:tab w:val="left" w:pos="2601"/>
        </w:tabs>
        <w:spacing w:after="0" w:line="240" w:lineRule="auto"/>
        <w:rPr>
          <w:rFonts w:ascii="Calibri" w:eastAsia="Arial" w:hAnsi="Calibri" w:cs="Calibri"/>
          <w:b/>
          <w:bCs/>
          <w:i/>
          <w:iCs/>
          <w:lang w:val="en-US"/>
        </w:rPr>
      </w:pPr>
    </w:p>
    <w:p w14:paraId="5E3815D6" w14:textId="77777777" w:rsidR="00C16584" w:rsidRDefault="00C16584" w:rsidP="00425B83">
      <w:pPr>
        <w:tabs>
          <w:tab w:val="left" w:pos="2601"/>
        </w:tabs>
        <w:spacing w:after="0" w:line="240" w:lineRule="auto"/>
        <w:rPr>
          <w:rFonts w:ascii="Calibri" w:eastAsia="Arial" w:hAnsi="Calibri" w:cs="Calibri"/>
          <w:b/>
          <w:bCs/>
          <w:i/>
          <w:iCs/>
          <w:lang w:val="en-US"/>
        </w:rPr>
      </w:pPr>
    </w:p>
    <w:p w14:paraId="35D99405" w14:textId="77777777" w:rsidR="00C16584" w:rsidRDefault="00C16584" w:rsidP="00425B83">
      <w:pPr>
        <w:tabs>
          <w:tab w:val="left" w:pos="2601"/>
        </w:tabs>
        <w:spacing w:after="0" w:line="240" w:lineRule="auto"/>
        <w:rPr>
          <w:rFonts w:ascii="Calibri" w:eastAsia="Arial" w:hAnsi="Calibri" w:cs="Calibri"/>
          <w:b/>
          <w:bCs/>
          <w:i/>
          <w:iCs/>
          <w:lang w:val="en-US"/>
        </w:rPr>
      </w:pPr>
    </w:p>
    <w:p w14:paraId="49AC4A4A" w14:textId="77777777" w:rsidR="00C16584" w:rsidRDefault="00C16584" w:rsidP="00425B83">
      <w:pPr>
        <w:tabs>
          <w:tab w:val="left" w:pos="2601"/>
        </w:tabs>
        <w:spacing w:after="0" w:line="240" w:lineRule="auto"/>
        <w:rPr>
          <w:rFonts w:ascii="Calibri" w:eastAsia="Arial" w:hAnsi="Calibri" w:cs="Calibri"/>
          <w:b/>
          <w:bCs/>
          <w:i/>
          <w:iCs/>
          <w:lang w:val="en-US"/>
        </w:rPr>
      </w:pPr>
    </w:p>
    <w:p w14:paraId="4231CB91" w14:textId="77777777" w:rsidR="00C16584" w:rsidRDefault="00C16584" w:rsidP="00425B83">
      <w:pPr>
        <w:tabs>
          <w:tab w:val="left" w:pos="2601"/>
        </w:tabs>
        <w:spacing w:after="0" w:line="240" w:lineRule="auto"/>
        <w:rPr>
          <w:rFonts w:ascii="Calibri" w:eastAsia="Arial" w:hAnsi="Calibri" w:cs="Calibri"/>
          <w:b/>
          <w:bCs/>
          <w:i/>
          <w:iCs/>
          <w:lang w:val="en-US"/>
        </w:rPr>
      </w:pPr>
    </w:p>
    <w:p w14:paraId="4B1B2F8E" w14:textId="77777777" w:rsidR="00C16584" w:rsidRDefault="00C16584" w:rsidP="00425B83">
      <w:pPr>
        <w:tabs>
          <w:tab w:val="left" w:pos="2601"/>
        </w:tabs>
        <w:spacing w:after="0" w:line="240" w:lineRule="auto"/>
        <w:rPr>
          <w:rFonts w:ascii="Calibri" w:eastAsia="Arial" w:hAnsi="Calibri" w:cs="Calibri"/>
          <w:b/>
          <w:bCs/>
          <w:i/>
          <w:iCs/>
          <w:lang w:val="en-US"/>
        </w:rPr>
      </w:pPr>
    </w:p>
    <w:p w14:paraId="215A57F2" w14:textId="77777777" w:rsidR="00C16584" w:rsidRDefault="00C16584" w:rsidP="00425B83">
      <w:pPr>
        <w:tabs>
          <w:tab w:val="left" w:pos="2601"/>
        </w:tabs>
        <w:spacing w:after="0" w:line="240" w:lineRule="auto"/>
        <w:rPr>
          <w:rFonts w:ascii="Calibri" w:eastAsia="Arial" w:hAnsi="Calibri" w:cs="Calibri"/>
          <w:b/>
          <w:bCs/>
          <w:i/>
          <w:iCs/>
          <w:lang w:val="en-US"/>
        </w:rPr>
      </w:pPr>
    </w:p>
    <w:p w14:paraId="0EAFB5DC" w14:textId="77777777" w:rsidR="00C16584" w:rsidRDefault="00C16584" w:rsidP="00425B83">
      <w:pPr>
        <w:tabs>
          <w:tab w:val="left" w:pos="2601"/>
        </w:tabs>
        <w:spacing w:after="0" w:line="240" w:lineRule="auto"/>
        <w:rPr>
          <w:rFonts w:ascii="Calibri" w:eastAsia="Arial" w:hAnsi="Calibri" w:cs="Calibri"/>
          <w:b/>
          <w:bCs/>
          <w:i/>
          <w:iCs/>
          <w:lang w:val="en-US"/>
        </w:rPr>
      </w:pPr>
    </w:p>
    <w:p w14:paraId="1148ED16" w14:textId="77777777" w:rsidR="00C16584" w:rsidRDefault="00C16584" w:rsidP="00425B83">
      <w:pPr>
        <w:tabs>
          <w:tab w:val="left" w:pos="2601"/>
        </w:tabs>
        <w:spacing w:after="0" w:line="240" w:lineRule="auto"/>
        <w:rPr>
          <w:rFonts w:ascii="Calibri" w:eastAsia="Arial" w:hAnsi="Calibri" w:cs="Calibri"/>
          <w:b/>
          <w:bCs/>
          <w:i/>
          <w:iCs/>
          <w:lang w:val="en-US"/>
        </w:rPr>
      </w:pPr>
    </w:p>
    <w:p w14:paraId="0E4DEAE3" w14:textId="77777777" w:rsidR="00C16584" w:rsidRDefault="00C16584" w:rsidP="00425B83">
      <w:pPr>
        <w:tabs>
          <w:tab w:val="left" w:pos="2601"/>
        </w:tabs>
        <w:spacing w:after="0" w:line="240" w:lineRule="auto"/>
        <w:rPr>
          <w:rFonts w:ascii="Calibri" w:eastAsia="Arial" w:hAnsi="Calibri" w:cs="Calibri"/>
          <w:b/>
          <w:bCs/>
          <w:i/>
          <w:iCs/>
          <w:lang w:val="en-US"/>
        </w:rPr>
      </w:pPr>
    </w:p>
    <w:p w14:paraId="41AF5F4F" w14:textId="77777777" w:rsidR="00C16584" w:rsidRDefault="00C16584" w:rsidP="00425B83">
      <w:pPr>
        <w:tabs>
          <w:tab w:val="left" w:pos="2601"/>
        </w:tabs>
        <w:spacing w:after="0" w:line="240" w:lineRule="auto"/>
        <w:rPr>
          <w:rFonts w:ascii="Calibri" w:eastAsia="Arial" w:hAnsi="Calibri" w:cs="Calibri"/>
          <w:b/>
          <w:bCs/>
          <w:i/>
          <w:iCs/>
          <w:lang w:val="en-US"/>
        </w:rPr>
      </w:pPr>
    </w:p>
    <w:p w14:paraId="58956DA3" w14:textId="77777777" w:rsidR="00E72580" w:rsidRDefault="00E72580" w:rsidP="00425B83">
      <w:pPr>
        <w:tabs>
          <w:tab w:val="left" w:pos="2601"/>
        </w:tabs>
        <w:spacing w:after="0" w:line="240" w:lineRule="auto"/>
        <w:rPr>
          <w:rFonts w:ascii="Calibri" w:eastAsia="Arial" w:hAnsi="Calibri" w:cs="Calibri"/>
          <w:b/>
          <w:bCs/>
          <w:i/>
          <w:iCs/>
          <w:lang w:val="en-US"/>
        </w:rPr>
      </w:pPr>
    </w:p>
    <w:p w14:paraId="08860593" w14:textId="43ABBE11" w:rsidR="00425B83" w:rsidRPr="00425B83" w:rsidRDefault="00425B83" w:rsidP="00425B83">
      <w:pPr>
        <w:tabs>
          <w:tab w:val="left" w:pos="2601"/>
        </w:tabs>
        <w:spacing w:after="0" w:line="240" w:lineRule="auto"/>
        <w:rPr>
          <w:rFonts w:ascii="Calibri" w:eastAsia="Arial" w:hAnsi="Calibri" w:cs="Calibri"/>
          <w:b/>
          <w:bCs/>
          <w:i/>
          <w:iCs/>
          <w:lang w:val="en-US"/>
        </w:rPr>
      </w:pPr>
      <w:r w:rsidRPr="00425B83">
        <w:rPr>
          <w:rFonts w:ascii="Calibri" w:eastAsia="Arial" w:hAnsi="Calibri" w:cs="Calibri"/>
          <w:b/>
          <w:bCs/>
          <w:i/>
          <w:iCs/>
          <w:lang w:val="en-US"/>
        </w:rPr>
        <w:t xml:space="preserve">Table </w:t>
      </w:r>
      <w:r w:rsidR="00453703">
        <w:rPr>
          <w:rFonts w:ascii="Calibri" w:eastAsia="Arial" w:hAnsi="Calibri" w:cs="Calibri"/>
          <w:b/>
          <w:bCs/>
          <w:i/>
          <w:iCs/>
          <w:lang w:val="en-US"/>
        </w:rPr>
        <w:t>S3</w:t>
      </w:r>
      <w:r w:rsidRPr="00425B83">
        <w:rPr>
          <w:rFonts w:ascii="Calibri" w:eastAsia="Arial" w:hAnsi="Calibri" w:cs="Calibri"/>
          <w:b/>
          <w:bCs/>
          <w:i/>
          <w:iCs/>
          <w:lang w:val="en-US"/>
        </w:rPr>
        <w:t>: PR and Researcher roles analysed with Smits et al.’s Involvement Matrix</w:t>
      </w:r>
      <w:r w:rsidR="008F6E87">
        <w:rPr>
          <w:rFonts w:ascii="Calibri" w:eastAsia="Arial" w:hAnsi="Calibri" w:cs="Calibri"/>
          <w:b/>
          <w:bCs/>
          <w:i/>
          <w:iCs/>
          <w:lang w:val="en-US"/>
        </w:rPr>
        <w:t xml:space="preserve"> – data details</w:t>
      </w:r>
    </w:p>
    <w:p w14:paraId="2ADA1A90" w14:textId="77777777" w:rsidR="00425B83" w:rsidRPr="00425B83" w:rsidRDefault="00425B83" w:rsidP="00425B83">
      <w:pPr>
        <w:tabs>
          <w:tab w:val="left" w:pos="2601"/>
        </w:tabs>
        <w:spacing w:after="0"/>
        <w:rPr>
          <w:rFonts w:ascii="Calibri" w:eastAsia="Calibri" w:hAnsi="Calibri" w:cs="Arial"/>
          <w:lang w:val="en-US"/>
        </w:rPr>
        <w:sectPr w:rsidR="00425B83" w:rsidRPr="00425B83" w:rsidSect="001D0574">
          <w:pgSz w:w="11906" w:h="16838"/>
          <w:pgMar w:top="1418" w:right="1134" w:bottom="1134" w:left="1134" w:header="709" w:footer="709" w:gutter="0"/>
          <w:cols w:space="708"/>
          <w:docGrid w:linePitch="360"/>
        </w:sectPr>
      </w:pPr>
    </w:p>
    <w:tbl>
      <w:tblPr>
        <w:tblStyle w:val="GridTable1Light"/>
        <w:tblpPr w:leftFromText="141" w:rightFromText="141" w:vertAnchor="text" w:horzAnchor="margin" w:tblpX="-431" w:tblpY="583"/>
        <w:tblW w:w="10770" w:type="dxa"/>
        <w:tblLayout w:type="fixed"/>
        <w:tblLook w:val="04A0" w:firstRow="1" w:lastRow="0" w:firstColumn="1" w:lastColumn="0" w:noHBand="0" w:noVBand="1"/>
      </w:tblPr>
      <w:tblGrid>
        <w:gridCol w:w="710"/>
        <w:gridCol w:w="991"/>
        <w:gridCol w:w="1276"/>
        <w:gridCol w:w="1417"/>
        <w:gridCol w:w="1276"/>
        <w:gridCol w:w="1129"/>
        <w:gridCol w:w="1276"/>
        <w:gridCol w:w="1559"/>
        <w:gridCol w:w="1136"/>
      </w:tblGrid>
      <w:tr w:rsidR="003C06CC" w:rsidRPr="000D628D" w14:paraId="46609D6B" w14:textId="77777777" w:rsidTr="00801DEB">
        <w:trPr>
          <w:cnfStyle w:val="100000000000" w:firstRow="1" w:lastRow="0" w:firstColumn="0" w:lastColumn="0" w:oddVBand="0" w:evenVBand="0" w:oddHBand="0" w:evenHBand="0" w:firstRowFirstColumn="0" w:firstRowLastColumn="0" w:lastRowFirstColumn="0" w:lastRowLastColumn="0"/>
          <w:trHeight w:val="771"/>
          <w:tblHeader/>
        </w:trPr>
        <w:tc>
          <w:tcPr>
            <w:cnfStyle w:val="001000000000" w:firstRow="0" w:lastRow="0" w:firstColumn="1" w:lastColumn="0" w:oddVBand="0" w:evenVBand="0" w:oddHBand="0" w:evenHBand="0" w:firstRowFirstColumn="0" w:firstRowLastColumn="0" w:lastRowFirstColumn="0" w:lastRowLastColumn="0"/>
            <w:tcW w:w="1701" w:type="dxa"/>
            <w:gridSpan w:val="2"/>
            <w:shd w:val="clear" w:color="auto" w:fill="D9D9D9" w:themeFill="background1" w:themeFillShade="D9"/>
          </w:tcPr>
          <w:p w14:paraId="2AC67C26" w14:textId="77777777" w:rsidR="003C06CC" w:rsidRPr="00425B83" w:rsidRDefault="003C06CC" w:rsidP="00EA13E0">
            <w:pPr>
              <w:rPr>
                <w:rFonts w:ascii="Calibri" w:eastAsia="Calibri" w:hAnsi="Calibri" w:cs="Times New Roman"/>
                <w:sz w:val="16"/>
                <w:szCs w:val="16"/>
                <w:lang w:val="en-US"/>
              </w:rPr>
            </w:pPr>
            <w:bookmarkStart w:id="1" w:name="_Hlk113885155"/>
          </w:p>
          <w:p w14:paraId="1B958DAE" w14:textId="77777777" w:rsidR="003C06CC" w:rsidRPr="00425B83" w:rsidRDefault="003C06CC" w:rsidP="00EA13E0">
            <w:pPr>
              <w:rPr>
                <w:rFonts w:ascii="Calibri" w:eastAsia="Calibri" w:hAnsi="Calibri" w:cs="Times New Roman"/>
                <w:sz w:val="16"/>
                <w:szCs w:val="16"/>
                <w:lang w:val="en-US"/>
              </w:rPr>
            </w:pPr>
            <w:r w:rsidRPr="00425B83">
              <w:rPr>
                <w:rFonts w:ascii="Calibri" w:eastAsia="Calibri" w:hAnsi="Calibri" w:cs="Times New Roman"/>
                <w:sz w:val="16"/>
                <w:szCs w:val="16"/>
                <w:shd w:val="clear" w:color="auto" w:fill="D9D9D9"/>
                <w:lang w:val="en-US"/>
              </w:rPr>
              <w:t xml:space="preserve">              Stage</w:t>
            </w:r>
          </w:p>
        </w:tc>
        <w:tc>
          <w:tcPr>
            <w:tcW w:w="1276" w:type="dxa"/>
            <w:shd w:val="clear" w:color="auto" w:fill="D9D9D9" w:themeFill="background1" w:themeFillShade="D9"/>
          </w:tcPr>
          <w:p w14:paraId="536917D0" w14:textId="77777777" w:rsidR="003C06CC" w:rsidRPr="00425B83" w:rsidRDefault="003C06CC" w:rsidP="00EA13E0">
            <w:pPr>
              <w:ind w:left="-114" w:firstLine="114"/>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Listener</w:t>
            </w:r>
          </w:p>
          <w:p w14:paraId="01C36AF8" w14:textId="77777777" w:rsidR="003C06CC" w:rsidRPr="00425B83" w:rsidRDefault="003C06CC" w:rsidP="00EA13E0">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 xml:space="preserve">(is given information)  </w:t>
            </w:r>
          </w:p>
        </w:tc>
        <w:tc>
          <w:tcPr>
            <w:tcW w:w="1417" w:type="dxa"/>
            <w:shd w:val="clear" w:color="auto" w:fill="D9D9D9" w:themeFill="background1" w:themeFillShade="D9"/>
          </w:tcPr>
          <w:p w14:paraId="40EB6EDB" w14:textId="77777777" w:rsidR="003C06CC" w:rsidRPr="00425B83" w:rsidRDefault="003C06CC" w:rsidP="00EA13E0">
            <w:pPr>
              <w:ind w:hanging="55"/>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Co-thinker</w:t>
            </w:r>
          </w:p>
          <w:p w14:paraId="23089B55" w14:textId="77777777" w:rsidR="003C06CC" w:rsidRPr="00425B83" w:rsidRDefault="003C06CC" w:rsidP="00EA13E0">
            <w:pPr>
              <w:ind w:left="-55" w:right="-87"/>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(is asked to give opinion)</w:t>
            </w:r>
          </w:p>
        </w:tc>
        <w:tc>
          <w:tcPr>
            <w:tcW w:w="1276" w:type="dxa"/>
            <w:shd w:val="clear" w:color="auto" w:fill="D9D9D9" w:themeFill="background1" w:themeFillShade="D9"/>
          </w:tcPr>
          <w:p w14:paraId="1C3BD935" w14:textId="77777777" w:rsidR="003C06CC" w:rsidRPr="00425B83" w:rsidRDefault="003C06CC" w:rsidP="00EA13E0">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Advisor</w:t>
            </w:r>
          </w:p>
          <w:p w14:paraId="3F088B1D" w14:textId="77777777" w:rsidR="003C06CC" w:rsidRPr="00425B83" w:rsidRDefault="003C06CC" w:rsidP="00EA13E0">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(gives (un)solicited advice)</w:t>
            </w:r>
          </w:p>
        </w:tc>
        <w:tc>
          <w:tcPr>
            <w:tcW w:w="2405" w:type="dxa"/>
            <w:gridSpan w:val="2"/>
            <w:shd w:val="clear" w:color="auto" w:fill="D9D9D9" w:themeFill="background1" w:themeFillShade="D9"/>
          </w:tcPr>
          <w:p w14:paraId="45CDAE9A" w14:textId="77777777" w:rsidR="003C06CC" w:rsidRPr="00425B83" w:rsidRDefault="003C06CC" w:rsidP="00EA13E0">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Partner</w:t>
            </w:r>
          </w:p>
          <w:p w14:paraId="7EB02654" w14:textId="77777777" w:rsidR="003C06CC" w:rsidRPr="00425B83" w:rsidRDefault="003C06CC" w:rsidP="00EA13E0">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(works as an equal partner)</w:t>
            </w:r>
          </w:p>
        </w:tc>
        <w:tc>
          <w:tcPr>
            <w:tcW w:w="2695" w:type="dxa"/>
            <w:gridSpan w:val="2"/>
            <w:tcBorders>
              <w:bottom w:val="single" w:sz="4" w:space="0" w:color="auto"/>
            </w:tcBorders>
            <w:shd w:val="clear" w:color="auto" w:fill="D9D9D9" w:themeFill="background1" w:themeFillShade="D9"/>
          </w:tcPr>
          <w:p w14:paraId="46BB634B" w14:textId="77777777" w:rsidR="003C06CC" w:rsidRPr="00425B83" w:rsidRDefault="003C06CC" w:rsidP="00EA13E0">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Decision-maker</w:t>
            </w:r>
          </w:p>
          <w:p w14:paraId="1DDD1AFA" w14:textId="77777777" w:rsidR="003C06CC" w:rsidRPr="00425B83" w:rsidRDefault="003C06CC" w:rsidP="00EA13E0">
            <w:pPr>
              <w:ind w:firstLine="40"/>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16"/>
                <w:szCs w:val="16"/>
                <w:lang w:val="en-US"/>
              </w:rPr>
            </w:pPr>
            <w:r w:rsidRPr="00425B83">
              <w:rPr>
                <w:rFonts w:ascii="Calibri" w:eastAsia="Calibri" w:hAnsi="Calibri" w:cs="Times New Roman"/>
                <w:sz w:val="16"/>
                <w:szCs w:val="16"/>
                <w:lang w:val="en-US"/>
              </w:rPr>
              <w:t xml:space="preserve">(takes initiatives and/or decisions) </w:t>
            </w:r>
          </w:p>
        </w:tc>
      </w:tr>
      <w:tr w:rsidR="003C06CC" w:rsidRPr="00CB7BE3" w14:paraId="56C81656" w14:textId="77777777" w:rsidTr="00801DEB">
        <w:trPr>
          <w:trHeight w:val="591"/>
        </w:trPr>
        <w:tc>
          <w:tcPr>
            <w:cnfStyle w:val="001000000000" w:firstRow="0" w:lastRow="0" w:firstColumn="1" w:lastColumn="0" w:oddVBand="0" w:evenVBand="0" w:oddHBand="0" w:evenHBand="0" w:firstRowFirstColumn="0" w:firstRowLastColumn="0" w:lastRowFirstColumn="0" w:lastRowLastColumn="0"/>
            <w:tcW w:w="710" w:type="dxa"/>
            <w:vMerge w:val="restart"/>
            <w:textDirection w:val="btLr"/>
          </w:tcPr>
          <w:p w14:paraId="0383FF58" w14:textId="77777777" w:rsidR="003C06CC" w:rsidRPr="00425B83" w:rsidRDefault="003C06CC" w:rsidP="00EA13E0">
            <w:pPr>
              <w:ind w:left="113" w:right="113"/>
              <w:jc w:val="center"/>
              <w:rPr>
                <w:rFonts w:ascii="Calibri" w:eastAsia="Calibri" w:hAnsi="Calibri" w:cs="Times New Roman"/>
                <w:sz w:val="16"/>
                <w:szCs w:val="16"/>
                <w:lang w:val="en-US"/>
              </w:rPr>
            </w:pPr>
            <w:bookmarkStart w:id="2" w:name="_Hlk102978335"/>
            <w:r w:rsidRPr="00425B83">
              <w:rPr>
                <w:rFonts w:ascii="Calibri" w:eastAsia="Calibri" w:hAnsi="Calibri" w:cs="Times New Roman"/>
                <w:sz w:val="16"/>
                <w:szCs w:val="16"/>
                <w:lang w:val="en-US"/>
              </w:rPr>
              <w:t>Preparation</w:t>
            </w:r>
          </w:p>
        </w:tc>
        <w:tc>
          <w:tcPr>
            <w:tcW w:w="991" w:type="dxa"/>
            <w:tcBorders>
              <w:bottom w:val="single" w:sz="12" w:space="0" w:color="auto"/>
            </w:tcBorders>
          </w:tcPr>
          <w:p w14:paraId="79E794E7"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lang w:val="en-US"/>
              </w:rPr>
            </w:pPr>
            <w:r w:rsidRPr="00425B83">
              <w:rPr>
                <w:rFonts w:ascii="Calibri" w:eastAsia="Calibri" w:hAnsi="Calibri" w:cs="Calibri"/>
                <w:b/>
                <w:bCs/>
                <w:sz w:val="16"/>
                <w:szCs w:val="16"/>
                <w:lang w:val="en-US"/>
              </w:rPr>
              <w:t>Research question</w:t>
            </w:r>
          </w:p>
        </w:tc>
        <w:tc>
          <w:tcPr>
            <w:tcW w:w="1276" w:type="dxa"/>
            <w:tcBorders>
              <w:bottom w:val="single" w:sz="12" w:space="0" w:color="auto"/>
            </w:tcBorders>
            <w:shd w:val="clear" w:color="auto" w:fill="F2F2F2" w:themeFill="background1" w:themeFillShade="F2"/>
          </w:tcPr>
          <w:p w14:paraId="44485C20" w14:textId="77777777" w:rsidR="003C06CC" w:rsidRPr="00902BDD"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rPr>
            </w:pPr>
            <w:r w:rsidRPr="00902BDD">
              <w:rPr>
                <w:rFonts w:ascii="Calibri" w:eastAsia="Calibri" w:hAnsi="Calibri" w:cs="Calibri"/>
                <w:b/>
                <w:bCs/>
                <w:noProof/>
                <w:color w:val="00B0F0"/>
                <w:sz w:val="14"/>
                <w:szCs w:val="14"/>
              </w:rPr>
              <w:t>Alexander, 2021</w:t>
            </w:r>
          </w:p>
          <w:p w14:paraId="27031B5B" w14:textId="77777777" w:rsidR="003C06CC" w:rsidRPr="00902BDD"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rPr>
            </w:pPr>
            <w:r w:rsidRPr="00902BDD">
              <w:rPr>
                <w:rFonts w:ascii="Calibri" w:eastAsia="Calibri" w:hAnsi="Calibri" w:cs="Calibri"/>
                <w:b/>
                <w:bCs/>
                <w:noProof/>
                <w:color w:val="00B0F0"/>
                <w:sz w:val="14"/>
                <w:szCs w:val="14"/>
              </w:rPr>
              <w:t>Beighton, 2019</w:t>
            </w:r>
          </w:p>
          <w:p w14:paraId="3D3D42D5" w14:textId="77777777" w:rsidR="003C06CC" w:rsidRPr="00902BDD"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rPr>
            </w:pPr>
            <w:r w:rsidRPr="00902BDD">
              <w:rPr>
                <w:rFonts w:ascii="Calibri" w:eastAsia="Calibri" w:hAnsi="Calibri" w:cs="Calibri"/>
                <w:b/>
                <w:bCs/>
                <w:noProof/>
                <w:color w:val="00B0F0"/>
                <w:sz w:val="14"/>
                <w:szCs w:val="14"/>
              </w:rPr>
              <w:t>Burrows, 2019</w:t>
            </w:r>
          </w:p>
          <w:p w14:paraId="7239B7DF" w14:textId="77777777" w:rsidR="003C06CC" w:rsidRPr="00902BDD"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rPr>
            </w:pPr>
            <w:r w:rsidRPr="00902BDD">
              <w:rPr>
                <w:rFonts w:ascii="Calibri" w:eastAsia="Calibri" w:hAnsi="Calibri" w:cs="Calibri"/>
                <w:b/>
                <w:bCs/>
                <w:noProof/>
                <w:color w:val="00B0F0"/>
                <w:sz w:val="14"/>
                <w:szCs w:val="14"/>
              </w:rPr>
              <w:t>Jørgensen, 2018</w:t>
            </w:r>
          </w:p>
          <w:p w14:paraId="2B4FE5B1" w14:textId="77777777" w:rsidR="003C06CC" w:rsidRPr="00902BDD"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rPr>
            </w:pPr>
            <w:r w:rsidRPr="00902BDD">
              <w:rPr>
                <w:rFonts w:ascii="Calibri" w:eastAsia="Calibri" w:hAnsi="Calibri" w:cs="Calibri"/>
                <w:b/>
                <w:bCs/>
                <w:noProof/>
                <w:color w:val="00B0F0"/>
                <w:sz w:val="14"/>
                <w:szCs w:val="14"/>
              </w:rPr>
              <w:t>Lindblom, 2021</w:t>
            </w:r>
          </w:p>
          <w:p w14:paraId="332B7E8F" w14:textId="77777777" w:rsidR="003C06CC" w:rsidRPr="00902BDD"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rPr>
            </w:pPr>
            <w:r w:rsidRPr="00902BDD">
              <w:rPr>
                <w:rFonts w:ascii="Calibri" w:eastAsia="Calibri" w:hAnsi="Calibri" w:cs="Calibri"/>
                <w:b/>
                <w:bCs/>
                <w:noProof/>
                <w:color w:val="00B0F0"/>
                <w:sz w:val="14"/>
                <w:szCs w:val="14"/>
              </w:rPr>
              <w:t>Nissen, 2018</w:t>
            </w:r>
          </w:p>
          <w:p w14:paraId="26A303D3" w14:textId="77777777" w:rsidR="003C06CC" w:rsidRPr="00801DEB"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E29B9A"/>
                <w:sz w:val="14"/>
                <w:szCs w:val="14"/>
                <w:lang w:val="en-US"/>
              </w:rPr>
            </w:pPr>
            <w:r w:rsidRPr="00801DEB">
              <w:rPr>
                <w:rFonts w:ascii="Calibri" w:eastAsia="Calibri" w:hAnsi="Calibri" w:cs="Calibri"/>
                <w:b/>
                <w:bCs/>
                <w:noProof/>
                <w:color w:val="00B0F0"/>
                <w:sz w:val="14"/>
                <w:szCs w:val="14"/>
                <w:lang w:val="en-US"/>
              </w:rPr>
              <w:t>Nöstlinger, 2016</w:t>
            </w:r>
            <w:r w:rsidRPr="00801DEB">
              <w:rPr>
                <w:rFonts w:ascii="Calibri" w:eastAsia="Calibri" w:hAnsi="Calibri" w:cs="Calibri"/>
                <w:b/>
                <w:bCs/>
                <w:noProof/>
                <w:color w:val="E29B9A"/>
                <w:sz w:val="14"/>
                <w:szCs w:val="14"/>
                <w:lang w:val="en-US"/>
              </w:rPr>
              <w:t xml:space="preserve"> </w:t>
            </w:r>
          </w:p>
          <w:p w14:paraId="56D68141" w14:textId="77777777" w:rsidR="003C06CC" w:rsidRPr="00801DEB"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E29B9A"/>
                <w:sz w:val="14"/>
                <w:szCs w:val="14"/>
                <w:lang w:val="en-US"/>
              </w:rPr>
            </w:pPr>
            <w:r w:rsidRPr="00801DEB">
              <w:rPr>
                <w:rFonts w:ascii="Calibri" w:eastAsia="Calibri" w:hAnsi="Calibri" w:cs="Calibri"/>
                <w:b/>
                <w:bCs/>
                <w:noProof/>
                <w:color w:val="E29B9A"/>
                <w:sz w:val="14"/>
                <w:szCs w:val="14"/>
                <w:lang w:val="en-US"/>
              </w:rPr>
              <w:t>Marks, 2018</w:t>
            </w:r>
          </w:p>
          <w:p w14:paraId="7E297F04" w14:textId="77777777" w:rsidR="003C06CC" w:rsidRPr="00801DEB" w:rsidRDefault="003C06CC" w:rsidP="00EA13E0">
            <w:pPr>
              <w:tabs>
                <w:tab w:val="left" w:pos="142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noProof/>
                <w:color w:val="E29B9A"/>
                <w:sz w:val="14"/>
                <w:szCs w:val="14"/>
                <w:lang w:val="en-US"/>
              </w:rPr>
              <w:t>Nierse, 2012</w:t>
            </w:r>
          </w:p>
        </w:tc>
        <w:tc>
          <w:tcPr>
            <w:tcW w:w="1417" w:type="dxa"/>
            <w:tcBorders>
              <w:bottom w:val="single" w:sz="12" w:space="0" w:color="auto"/>
            </w:tcBorders>
          </w:tcPr>
          <w:p w14:paraId="18FAA59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noProof/>
                <w:color w:val="00B0F0"/>
                <w:sz w:val="14"/>
                <w:szCs w:val="14"/>
                <w:lang w:val="en-US"/>
              </w:rPr>
              <w:t xml:space="preserve"> Jewell, 2019</w:t>
            </w:r>
          </w:p>
        </w:tc>
        <w:tc>
          <w:tcPr>
            <w:tcW w:w="1276" w:type="dxa"/>
            <w:tcBorders>
              <w:bottom w:val="single" w:sz="12" w:space="0" w:color="auto"/>
            </w:tcBorders>
            <w:shd w:val="clear" w:color="auto" w:fill="F2F2F2" w:themeFill="background1" w:themeFillShade="F2"/>
          </w:tcPr>
          <w:p w14:paraId="62AEF29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Chiu, 2013</w:t>
            </w:r>
          </w:p>
          <w:p w14:paraId="6C9E2E5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noProof/>
                <w:color w:val="E29B9A"/>
                <w:sz w:val="14"/>
                <w:szCs w:val="14"/>
                <w:lang w:val="en-US"/>
              </w:rPr>
              <w:t>Bourque, 2020 Dawson, 2020</w:t>
            </w:r>
          </w:p>
          <w:p w14:paraId="0B64165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E29B9A"/>
                <w:sz w:val="14"/>
                <w:szCs w:val="14"/>
                <w:lang w:val="en-US"/>
              </w:rPr>
            </w:pPr>
            <w:r w:rsidRPr="00801DEB">
              <w:rPr>
                <w:rFonts w:ascii="Calibri" w:eastAsia="Calibri" w:hAnsi="Calibri" w:cs="Calibri"/>
                <w:b/>
                <w:bCs/>
                <w:noProof/>
                <w:color w:val="E29B9A"/>
                <w:sz w:val="14"/>
                <w:szCs w:val="14"/>
                <w:lang w:val="en-US"/>
              </w:rPr>
              <w:t>Gammon, 2014</w:t>
            </w:r>
          </w:p>
          <w:p w14:paraId="19B91E7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Hoekstra 2021,</w:t>
            </w:r>
          </w:p>
          <w:p w14:paraId="6DD3349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noProof/>
                <w:color w:val="E29B9A"/>
                <w:sz w:val="14"/>
                <w:szCs w:val="14"/>
                <w:lang w:val="en-US"/>
              </w:rPr>
              <w:t>Worsley, 2021</w:t>
            </w:r>
          </w:p>
        </w:tc>
        <w:tc>
          <w:tcPr>
            <w:tcW w:w="2405" w:type="dxa"/>
            <w:gridSpan w:val="2"/>
            <w:tcBorders>
              <w:bottom w:val="single" w:sz="12" w:space="0" w:color="auto"/>
              <w:right w:val="single" w:sz="4" w:space="0" w:color="auto"/>
            </w:tcBorders>
          </w:tcPr>
          <w:p w14:paraId="5A9571E0"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CB7BE3">
              <w:rPr>
                <w:rFonts w:ascii="Calibri" w:eastAsia="Calibri" w:hAnsi="Calibri" w:cs="Calibri"/>
                <w:b/>
                <w:bCs/>
                <w:color w:val="00B0F0"/>
                <w:sz w:val="14"/>
                <w:szCs w:val="14"/>
                <w:lang w:val="en-US"/>
              </w:rPr>
              <w:t>Chiu, 2013</w:t>
            </w:r>
          </w:p>
          <w:p w14:paraId="323E834E"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CB7BE3">
              <w:rPr>
                <w:rFonts w:ascii="Calibri" w:eastAsia="Calibri" w:hAnsi="Calibri" w:cs="Calibri"/>
                <w:b/>
                <w:bCs/>
                <w:color w:val="00B0F0"/>
                <w:sz w:val="14"/>
                <w:szCs w:val="14"/>
                <w:lang w:val="en-US"/>
              </w:rPr>
              <w:t>Hutchinson, 2013</w:t>
            </w:r>
          </w:p>
          <w:p w14:paraId="23401484"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CB7BE3">
              <w:rPr>
                <w:rFonts w:ascii="Calibri" w:eastAsia="Calibri" w:hAnsi="Calibri" w:cs="Calibri"/>
                <w:b/>
                <w:bCs/>
                <w:color w:val="00B0F0"/>
                <w:sz w:val="14"/>
                <w:szCs w:val="14"/>
                <w:lang w:val="en-US"/>
              </w:rPr>
              <w:t>Simpson, 2018</w:t>
            </w:r>
          </w:p>
          <w:p w14:paraId="6C5FC2E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E29B9A"/>
                <w:sz w:val="14"/>
                <w:szCs w:val="14"/>
                <w:lang w:val="en-US"/>
              </w:rPr>
            </w:pPr>
            <w:r w:rsidRPr="00801DEB">
              <w:rPr>
                <w:rFonts w:ascii="Calibri" w:eastAsia="Calibri" w:hAnsi="Calibri" w:cs="Calibri"/>
                <w:b/>
                <w:bCs/>
                <w:noProof/>
                <w:color w:val="E29B9A"/>
                <w:sz w:val="14"/>
                <w:szCs w:val="14"/>
                <w:lang w:val="en-US"/>
              </w:rPr>
              <w:t>Carr, 2019</w:t>
            </w:r>
          </w:p>
        </w:tc>
        <w:tc>
          <w:tcPr>
            <w:tcW w:w="1559" w:type="dxa"/>
            <w:tcBorders>
              <w:top w:val="single" w:sz="4" w:space="0" w:color="auto"/>
              <w:left w:val="single" w:sz="4" w:space="0" w:color="auto"/>
              <w:bottom w:val="single" w:sz="12" w:space="0" w:color="auto"/>
            </w:tcBorders>
            <w:shd w:val="clear" w:color="auto" w:fill="F2F2F2" w:themeFill="background1" w:themeFillShade="F2"/>
          </w:tcPr>
          <w:p w14:paraId="30C3EAA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002060"/>
                <w:sz w:val="14"/>
                <w:szCs w:val="14"/>
                <w:lang w:val="en-US"/>
              </w:rPr>
              <w:t>Alexander, 2021</w:t>
            </w:r>
          </w:p>
          <w:p w14:paraId="670F1736"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Beighton, 2019</w:t>
            </w:r>
          </w:p>
          <w:p w14:paraId="48FA5213"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Burrows, 2019</w:t>
            </w:r>
          </w:p>
          <w:p w14:paraId="462B8C7A"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Chiu, 2013</w:t>
            </w:r>
          </w:p>
          <w:p w14:paraId="0FB8FB8A"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Cook, 2019</w:t>
            </w:r>
          </w:p>
          <w:p w14:paraId="4696A118"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Devonport, 2018</w:t>
            </w:r>
          </w:p>
          <w:p w14:paraId="1BAEE5E5"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DeWit, 2015</w:t>
            </w:r>
          </w:p>
          <w:p w14:paraId="1FB6434E"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Frankena, 2019</w:t>
            </w:r>
          </w:p>
          <w:p w14:paraId="2E40DB42"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Froggatt, 2016</w:t>
            </w:r>
          </w:p>
          <w:p w14:paraId="0928373D"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Hitchen, 2014</w:t>
            </w:r>
          </w:p>
          <w:p w14:paraId="66DBE4D7"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Jewell, 2019</w:t>
            </w:r>
          </w:p>
          <w:p w14:paraId="1CE70977"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Jørgensen, 2018</w:t>
            </w:r>
          </w:p>
          <w:p w14:paraId="6662C949"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Kearns, 2020</w:t>
            </w:r>
          </w:p>
          <w:p w14:paraId="76D0D20E"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Melchior, 2021</w:t>
            </w:r>
          </w:p>
          <w:p w14:paraId="4417497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Lindblom, 2021</w:t>
            </w:r>
          </w:p>
        </w:tc>
        <w:tc>
          <w:tcPr>
            <w:tcW w:w="1136" w:type="dxa"/>
            <w:tcBorders>
              <w:top w:val="single" w:sz="4" w:space="0" w:color="auto"/>
              <w:bottom w:val="single" w:sz="12" w:space="0" w:color="auto"/>
              <w:right w:val="single" w:sz="4" w:space="0" w:color="auto"/>
            </w:tcBorders>
            <w:shd w:val="clear" w:color="auto" w:fill="F2F2F2" w:themeFill="background1" w:themeFillShade="F2"/>
          </w:tcPr>
          <w:p w14:paraId="4C692C52"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Miah, 2020</w:t>
            </w:r>
          </w:p>
          <w:p w14:paraId="79D62F6F"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Nissen, 2018</w:t>
            </w:r>
          </w:p>
          <w:p w14:paraId="28E6B9E0"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Nöstlinger, 2016</w:t>
            </w:r>
          </w:p>
          <w:p w14:paraId="3675864A"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 xml:space="preserve">Ostrach, 2021 </w:t>
            </w:r>
          </w:p>
          <w:p w14:paraId="55AD9C66"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Rayment, 2017</w:t>
            </w:r>
          </w:p>
          <w:p w14:paraId="0055D4E4"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CB7BE3">
              <w:rPr>
                <w:rFonts w:ascii="Calibri" w:eastAsia="Calibri" w:hAnsi="Calibri" w:cs="Calibri"/>
                <w:b/>
                <w:bCs/>
                <w:color w:val="002060"/>
                <w:sz w:val="14"/>
                <w:szCs w:val="14"/>
                <w:lang w:val="en-US"/>
              </w:rPr>
              <w:t>Simpson, 2018</w:t>
            </w:r>
          </w:p>
          <w:p w14:paraId="77D4EE8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Bourque, 2020</w:t>
            </w:r>
          </w:p>
          <w:p w14:paraId="3ECF26E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Carr, 2019</w:t>
            </w:r>
          </w:p>
          <w:p w14:paraId="2C154CC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Dawson, 2020</w:t>
            </w:r>
          </w:p>
          <w:p w14:paraId="482E6F3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Gammon, 2014</w:t>
            </w:r>
          </w:p>
          <w:p w14:paraId="386D686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Hoekstra, 2021</w:t>
            </w:r>
          </w:p>
          <w:p w14:paraId="584BD01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Marks, 2018</w:t>
            </w:r>
          </w:p>
          <w:p w14:paraId="6F7B394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Nierse, 2012</w:t>
            </w:r>
          </w:p>
          <w:p w14:paraId="65505B36"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E29B9A" w:themeColor="accent6" w:themeTint="99"/>
                <w:sz w:val="14"/>
                <w:szCs w:val="14"/>
                <w:lang w:val="en-US"/>
              </w:rPr>
              <w:t>Sharmil, 2021</w:t>
            </w:r>
          </w:p>
        </w:tc>
      </w:tr>
      <w:tr w:rsidR="003C06CC" w:rsidRPr="00425B83" w14:paraId="0666EFC9" w14:textId="77777777" w:rsidTr="00801DEB">
        <w:trPr>
          <w:trHeight w:val="295"/>
        </w:trPr>
        <w:tc>
          <w:tcPr>
            <w:cnfStyle w:val="001000000000" w:firstRow="0" w:lastRow="0" w:firstColumn="1" w:lastColumn="0" w:oddVBand="0" w:evenVBand="0" w:oddHBand="0" w:evenHBand="0" w:firstRowFirstColumn="0" w:firstRowLastColumn="0" w:lastRowFirstColumn="0" w:lastRowLastColumn="0"/>
            <w:tcW w:w="710" w:type="dxa"/>
            <w:vMerge/>
          </w:tcPr>
          <w:p w14:paraId="550DB469" w14:textId="77777777" w:rsidR="003C06CC" w:rsidRPr="00425B83" w:rsidRDefault="003C06CC" w:rsidP="00EA13E0">
            <w:pPr>
              <w:rPr>
                <w:rFonts w:ascii="Calibri" w:eastAsia="Calibri" w:hAnsi="Calibri" w:cs="Times New Roman"/>
                <w:sz w:val="16"/>
                <w:szCs w:val="16"/>
                <w:lang w:val="en-US"/>
              </w:rPr>
            </w:pPr>
          </w:p>
        </w:tc>
        <w:tc>
          <w:tcPr>
            <w:tcW w:w="991" w:type="dxa"/>
            <w:tcBorders>
              <w:top w:val="single" w:sz="12" w:space="0" w:color="auto"/>
              <w:bottom w:val="single" w:sz="12" w:space="0" w:color="auto"/>
            </w:tcBorders>
          </w:tcPr>
          <w:p w14:paraId="09CF11D0"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lang w:val="en-US"/>
              </w:rPr>
            </w:pPr>
            <w:r w:rsidRPr="00425B83">
              <w:rPr>
                <w:rFonts w:ascii="Calibri" w:eastAsia="Calibri" w:hAnsi="Calibri" w:cs="Calibri"/>
                <w:b/>
                <w:bCs/>
                <w:sz w:val="16"/>
                <w:szCs w:val="16"/>
                <w:lang w:val="en-US"/>
              </w:rPr>
              <w:t>Protocol</w:t>
            </w:r>
          </w:p>
        </w:tc>
        <w:tc>
          <w:tcPr>
            <w:tcW w:w="1276" w:type="dxa"/>
            <w:tcBorders>
              <w:top w:val="single" w:sz="12" w:space="0" w:color="auto"/>
              <w:bottom w:val="single" w:sz="12" w:space="0" w:color="auto"/>
            </w:tcBorders>
            <w:shd w:val="clear" w:color="auto" w:fill="F2F2F2" w:themeFill="background1" w:themeFillShade="F2"/>
          </w:tcPr>
          <w:p w14:paraId="67EB2117" w14:textId="77777777" w:rsidR="003C06CC" w:rsidRPr="00780CF4"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780CF4">
              <w:rPr>
                <w:rFonts w:ascii="Calibri" w:eastAsia="Calibri" w:hAnsi="Calibri" w:cs="Calibri"/>
                <w:b/>
                <w:bCs/>
                <w:color w:val="00B0F0"/>
                <w:sz w:val="14"/>
                <w:szCs w:val="14"/>
                <w:lang w:val="en-US"/>
              </w:rPr>
              <w:t>Burrows, 2019</w:t>
            </w:r>
          </w:p>
          <w:p w14:paraId="426168F7" w14:textId="77777777" w:rsidR="003C06CC" w:rsidRPr="00780CF4"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780CF4">
              <w:rPr>
                <w:rFonts w:ascii="Calibri" w:eastAsia="Calibri" w:hAnsi="Calibri" w:cs="Calibri"/>
                <w:b/>
                <w:bCs/>
                <w:color w:val="00B0F0"/>
                <w:sz w:val="14"/>
                <w:szCs w:val="14"/>
                <w:lang w:val="en-US"/>
              </w:rPr>
              <w:t>Lindblom, 2021</w:t>
            </w:r>
          </w:p>
          <w:p w14:paraId="2E049E01" w14:textId="77777777" w:rsidR="003C06CC" w:rsidRPr="00780CF4"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780CF4">
              <w:rPr>
                <w:rFonts w:ascii="Calibri" w:eastAsia="Calibri" w:hAnsi="Calibri" w:cs="Calibri"/>
                <w:b/>
                <w:bCs/>
                <w:color w:val="00B0F0"/>
                <w:sz w:val="14"/>
                <w:szCs w:val="14"/>
                <w:lang w:val="en-US"/>
              </w:rPr>
              <w:t>Nissen, 2018</w:t>
            </w:r>
          </w:p>
          <w:p w14:paraId="022E50C7" w14:textId="77777777" w:rsidR="003C06CC" w:rsidRPr="00780CF4"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780CF4">
              <w:rPr>
                <w:rFonts w:ascii="Calibri" w:eastAsia="Calibri" w:hAnsi="Calibri" w:cs="Calibri"/>
                <w:b/>
                <w:bCs/>
                <w:color w:val="00B0F0"/>
                <w:sz w:val="14"/>
                <w:szCs w:val="14"/>
                <w:lang w:val="en-US"/>
              </w:rPr>
              <w:t>Nöstlinger, 2016</w:t>
            </w:r>
          </w:p>
          <w:p w14:paraId="45DD8F8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p>
          <w:p w14:paraId="5FD8E2F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p>
        </w:tc>
        <w:tc>
          <w:tcPr>
            <w:tcW w:w="1417" w:type="dxa"/>
            <w:tcBorders>
              <w:top w:val="single" w:sz="12" w:space="0" w:color="auto"/>
              <w:bottom w:val="single" w:sz="12" w:space="0" w:color="auto"/>
            </w:tcBorders>
          </w:tcPr>
          <w:p w14:paraId="1E8857A1" w14:textId="77777777" w:rsidR="003C06CC" w:rsidRPr="00780CF4"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780CF4">
              <w:rPr>
                <w:rFonts w:ascii="Calibri" w:eastAsia="Calibri" w:hAnsi="Calibri" w:cs="Calibri"/>
                <w:b/>
                <w:bCs/>
                <w:noProof/>
                <w:color w:val="00B0F0"/>
                <w:sz w:val="14"/>
                <w:szCs w:val="14"/>
                <w:lang w:val="en-US"/>
              </w:rPr>
              <w:t>Chiu, 2013</w:t>
            </w:r>
          </w:p>
          <w:p w14:paraId="6F9687E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801DEB">
              <w:rPr>
                <w:rFonts w:ascii="Calibri" w:eastAsia="Calibri" w:hAnsi="Calibri" w:cs="Calibri"/>
                <w:b/>
                <w:bCs/>
                <w:noProof/>
                <w:color w:val="00B0F0"/>
                <w:sz w:val="14"/>
                <w:szCs w:val="14"/>
                <w:lang w:val="en-US"/>
              </w:rPr>
              <w:t>Jewell, 2019</w:t>
            </w:r>
          </w:p>
          <w:p w14:paraId="7CE9005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noProof/>
                <w:color w:val="E29B9A" w:themeColor="accent6" w:themeTint="99"/>
                <w:sz w:val="14"/>
                <w:szCs w:val="14"/>
                <w:lang w:val="en-US"/>
              </w:rPr>
              <w:t>Marks, 2018</w:t>
            </w:r>
          </w:p>
        </w:tc>
        <w:tc>
          <w:tcPr>
            <w:tcW w:w="1276" w:type="dxa"/>
            <w:tcBorders>
              <w:top w:val="single" w:sz="12" w:space="0" w:color="auto"/>
              <w:bottom w:val="single" w:sz="12" w:space="0" w:color="auto"/>
            </w:tcBorders>
            <w:shd w:val="clear" w:color="auto" w:fill="F2F2F2" w:themeFill="background1" w:themeFillShade="F2"/>
          </w:tcPr>
          <w:p w14:paraId="11BEC57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Alexander, 2021, Chiu, 2013</w:t>
            </w:r>
          </w:p>
          <w:p w14:paraId="5EAA91E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Jørgensen, 2018</w:t>
            </w:r>
          </w:p>
          <w:p w14:paraId="50ABB6FD"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Miah, 2020</w:t>
            </w:r>
          </w:p>
          <w:p w14:paraId="6697D59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Rayment,</w:t>
            </w:r>
            <w:r w:rsidRPr="00801DEB">
              <w:rPr>
                <w:rFonts w:ascii="Calibri" w:eastAsia="Calibri" w:hAnsi="Calibri" w:cs="Calibri"/>
                <w:b/>
                <w:bCs/>
                <w:color w:val="00B0F0"/>
                <w:sz w:val="14"/>
                <w:szCs w:val="14"/>
                <w:lang w:val="en-US"/>
              </w:rPr>
              <w:t xml:space="preserve"> </w:t>
            </w:r>
            <w:r w:rsidRPr="00427343">
              <w:rPr>
                <w:rFonts w:ascii="Calibri" w:eastAsia="Calibri" w:hAnsi="Calibri" w:cs="Calibri"/>
                <w:b/>
                <w:bCs/>
                <w:color w:val="00B0F0"/>
                <w:sz w:val="14"/>
                <w:szCs w:val="14"/>
                <w:lang w:val="en-US"/>
              </w:rPr>
              <w:t>2017</w:t>
            </w:r>
            <w:r w:rsidRPr="00801DEB">
              <w:rPr>
                <w:rFonts w:ascii="Calibri" w:eastAsia="Calibri" w:hAnsi="Calibri" w:cs="Calibri"/>
                <w:b/>
                <w:bCs/>
                <w:color w:val="00B0F0"/>
                <w:sz w:val="14"/>
                <w:szCs w:val="14"/>
                <w:lang w:val="en-US"/>
              </w:rPr>
              <w:t xml:space="preserve"> </w:t>
            </w:r>
          </w:p>
          <w:p w14:paraId="69EAA95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E29B9A"/>
                <w:sz w:val="14"/>
                <w:szCs w:val="14"/>
                <w:lang w:val="en-US"/>
              </w:rPr>
              <w:t>Vogsen, 2020</w:t>
            </w:r>
          </w:p>
        </w:tc>
        <w:tc>
          <w:tcPr>
            <w:tcW w:w="2405" w:type="dxa"/>
            <w:gridSpan w:val="2"/>
            <w:tcBorders>
              <w:top w:val="single" w:sz="12" w:space="0" w:color="auto"/>
              <w:bottom w:val="single" w:sz="12" w:space="0" w:color="auto"/>
            </w:tcBorders>
          </w:tcPr>
          <w:p w14:paraId="6A708A5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Chiu, 2013</w:t>
            </w:r>
          </w:p>
          <w:p w14:paraId="7A77E38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Hutchinson, 2013</w:t>
            </w:r>
          </w:p>
          <w:p w14:paraId="645F92A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002060"/>
                <w:sz w:val="14"/>
                <w:szCs w:val="14"/>
                <w:lang w:val="en-US"/>
              </w:rPr>
              <w:t>Simpson, 2018</w:t>
            </w:r>
          </w:p>
          <w:p w14:paraId="418A9CF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E29B9A"/>
                <w:sz w:val="14"/>
                <w:szCs w:val="14"/>
                <w:lang w:val="en-US"/>
              </w:rPr>
              <w:t>Gammon, 2014</w:t>
            </w:r>
          </w:p>
        </w:tc>
        <w:tc>
          <w:tcPr>
            <w:tcW w:w="1559" w:type="dxa"/>
            <w:tcBorders>
              <w:top w:val="single" w:sz="12" w:space="0" w:color="auto"/>
              <w:bottom w:val="single" w:sz="12" w:space="0" w:color="auto"/>
            </w:tcBorders>
            <w:shd w:val="clear" w:color="auto" w:fill="F2F2F2" w:themeFill="background1" w:themeFillShade="F2"/>
          </w:tcPr>
          <w:p w14:paraId="7DB55AD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Alexander, 2021</w:t>
            </w:r>
          </w:p>
          <w:p w14:paraId="316AEE81"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Devonport, 2018</w:t>
            </w:r>
          </w:p>
          <w:p w14:paraId="6E4CA33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Hitchen, 2014</w:t>
            </w:r>
          </w:p>
          <w:p w14:paraId="0D1DE1A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Jewell, 2019</w:t>
            </w:r>
          </w:p>
          <w:p w14:paraId="4E667C8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Jørgensen, 2018</w:t>
            </w:r>
          </w:p>
          <w:p w14:paraId="4CC48ECD"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Kearns, 2020</w:t>
            </w:r>
          </w:p>
          <w:p w14:paraId="2BA7320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Lindblom, 2021</w:t>
            </w:r>
          </w:p>
          <w:p w14:paraId="483805E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Miah, 2020</w:t>
            </w:r>
          </w:p>
          <w:p w14:paraId="28480979"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Nissen, 2018</w:t>
            </w:r>
            <w:r w:rsidRPr="00801DEB">
              <w:rPr>
                <w:rFonts w:ascii="Calibri" w:eastAsia="Calibri" w:hAnsi="Calibri" w:cs="Calibri"/>
                <w:b/>
                <w:bCs/>
                <w:color w:val="002060"/>
                <w:sz w:val="14"/>
                <w:szCs w:val="14"/>
              </w:rPr>
              <w:t xml:space="preserve"> </w:t>
            </w:r>
            <w:r w:rsidRPr="00427343">
              <w:rPr>
                <w:rFonts w:ascii="Calibri" w:eastAsia="Calibri" w:hAnsi="Calibri" w:cs="Calibri"/>
                <w:b/>
                <w:bCs/>
                <w:color w:val="002060"/>
                <w:sz w:val="14"/>
                <w:szCs w:val="14"/>
              </w:rPr>
              <w:t>Nöstlinger, 2016</w:t>
            </w:r>
          </w:p>
          <w:p w14:paraId="6EA03F8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p>
        </w:tc>
        <w:tc>
          <w:tcPr>
            <w:tcW w:w="1136" w:type="dxa"/>
            <w:tcBorders>
              <w:top w:val="single" w:sz="12" w:space="0" w:color="auto"/>
              <w:bottom w:val="single" w:sz="12" w:space="0" w:color="auto"/>
            </w:tcBorders>
            <w:shd w:val="clear" w:color="auto" w:fill="F2F2F2" w:themeFill="background1" w:themeFillShade="F2"/>
          </w:tcPr>
          <w:p w14:paraId="14B1C5F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Rayment, 2017</w:t>
            </w:r>
          </w:p>
          <w:p w14:paraId="030500F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Seeralan, 2020</w:t>
            </w:r>
          </w:p>
          <w:p w14:paraId="72036C0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Simpson, 201</w:t>
            </w:r>
            <w:r w:rsidRPr="00801DEB">
              <w:rPr>
                <w:rFonts w:ascii="Calibri" w:eastAsia="Calibri" w:hAnsi="Calibri" w:cs="Calibri"/>
                <w:b/>
                <w:bCs/>
                <w:color w:val="002060"/>
                <w:sz w:val="14"/>
                <w:szCs w:val="14"/>
                <w:lang w:val="en-US"/>
              </w:rPr>
              <w:t>8</w:t>
            </w:r>
          </w:p>
          <w:p w14:paraId="085365D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Gammon, 2014</w:t>
            </w:r>
          </w:p>
          <w:p w14:paraId="0277B7A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Marks, 2018,</w:t>
            </w:r>
          </w:p>
          <w:p w14:paraId="45CDA93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Vogsen, 2020</w:t>
            </w:r>
          </w:p>
          <w:p w14:paraId="7DE135C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Worsley, 2021</w:t>
            </w:r>
          </w:p>
          <w:p w14:paraId="43D9679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Sharmil, 2021</w:t>
            </w:r>
          </w:p>
        </w:tc>
      </w:tr>
      <w:tr w:rsidR="003C06CC" w:rsidRPr="00425B83" w14:paraId="76B67E63" w14:textId="77777777" w:rsidTr="00801DEB">
        <w:trPr>
          <w:trHeight w:val="279"/>
        </w:trPr>
        <w:tc>
          <w:tcPr>
            <w:cnfStyle w:val="001000000000" w:firstRow="0" w:lastRow="0" w:firstColumn="1" w:lastColumn="0" w:oddVBand="0" w:evenVBand="0" w:oddHBand="0" w:evenHBand="0" w:firstRowFirstColumn="0" w:firstRowLastColumn="0" w:lastRowFirstColumn="0" w:lastRowLastColumn="0"/>
            <w:tcW w:w="710" w:type="dxa"/>
            <w:vMerge/>
            <w:tcBorders>
              <w:bottom w:val="single" w:sz="12" w:space="0" w:color="auto"/>
            </w:tcBorders>
          </w:tcPr>
          <w:p w14:paraId="360997C9" w14:textId="77777777" w:rsidR="003C06CC" w:rsidRPr="00425B83" w:rsidRDefault="003C06CC" w:rsidP="00EA13E0">
            <w:pPr>
              <w:rPr>
                <w:rFonts w:ascii="Calibri" w:eastAsia="Calibri" w:hAnsi="Calibri" w:cs="Times New Roman"/>
                <w:sz w:val="16"/>
                <w:szCs w:val="16"/>
                <w:lang w:val="en-US"/>
              </w:rPr>
            </w:pPr>
          </w:p>
        </w:tc>
        <w:tc>
          <w:tcPr>
            <w:tcW w:w="991" w:type="dxa"/>
            <w:tcBorders>
              <w:top w:val="single" w:sz="12" w:space="0" w:color="auto"/>
              <w:bottom w:val="single" w:sz="12" w:space="0" w:color="auto"/>
            </w:tcBorders>
          </w:tcPr>
          <w:p w14:paraId="2910C27A"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lang w:val="en-US"/>
              </w:rPr>
            </w:pPr>
            <w:r w:rsidRPr="00425B83">
              <w:rPr>
                <w:rFonts w:ascii="Calibri" w:eastAsia="Calibri" w:hAnsi="Calibri" w:cs="Calibri"/>
                <w:b/>
                <w:bCs/>
                <w:sz w:val="16"/>
                <w:szCs w:val="16"/>
                <w:lang w:val="en-US"/>
              </w:rPr>
              <w:t>Study design</w:t>
            </w:r>
          </w:p>
        </w:tc>
        <w:tc>
          <w:tcPr>
            <w:tcW w:w="1276" w:type="dxa"/>
            <w:tcBorders>
              <w:top w:val="single" w:sz="12" w:space="0" w:color="auto"/>
              <w:bottom w:val="single" w:sz="12" w:space="0" w:color="auto"/>
            </w:tcBorders>
            <w:shd w:val="clear" w:color="auto" w:fill="F2F2F2" w:themeFill="background1" w:themeFillShade="F2"/>
          </w:tcPr>
          <w:p w14:paraId="03018E9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801DEB">
              <w:rPr>
                <w:rFonts w:ascii="Calibri" w:eastAsia="Calibri" w:hAnsi="Calibri" w:cs="Calibri"/>
                <w:b/>
                <w:bCs/>
                <w:noProof/>
                <w:color w:val="00B0F0"/>
                <w:sz w:val="14"/>
                <w:szCs w:val="14"/>
                <w:lang w:val="en-US"/>
              </w:rPr>
              <w:t>Alexander, 2021</w:t>
            </w:r>
          </w:p>
          <w:p w14:paraId="6DC859F9" w14:textId="77777777" w:rsidR="003C06CC" w:rsidRPr="00780CF4"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780CF4">
              <w:rPr>
                <w:rFonts w:ascii="Calibri" w:eastAsia="Calibri" w:hAnsi="Calibri" w:cs="Calibri"/>
                <w:b/>
                <w:bCs/>
                <w:noProof/>
                <w:color w:val="00B0F0"/>
                <w:sz w:val="14"/>
                <w:szCs w:val="14"/>
                <w:lang w:val="en-US"/>
              </w:rPr>
              <w:t>Beighton, 2019</w:t>
            </w:r>
          </w:p>
          <w:p w14:paraId="3A308FD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noProof/>
                <w:color w:val="00B0F0"/>
                <w:sz w:val="14"/>
                <w:szCs w:val="14"/>
                <w:lang w:val="en-US"/>
              </w:rPr>
              <w:t xml:space="preserve">Burrows, 2019 </w:t>
            </w:r>
          </w:p>
          <w:p w14:paraId="740BB2C6"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noProof/>
                <w:color w:val="732220" w:themeColor="accent6" w:themeShade="80"/>
                <w:sz w:val="14"/>
                <w:szCs w:val="14"/>
                <w:lang w:val="en-US"/>
              </w:rPr>
              <w:t>Sharmil, 2021</w:t>
            </w:r>
          </w:p>
        </w:tc>
        <w:tc>
          <w:tcPr>
            <w:tcW w:w="1417" w:type="dxa"/>
            <w:tcBorders>
              <w:top w:val="single" w:sz="12" w:space="0" w:color="auto"/>
              <w:bottom w:val="single" w:sz="12" w:space="0" w:color="auto"/>
            </w:tcBorders>
          </w:tcPr>
          <w:p w14:paraId="7FD65D8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427343">
              <w:rPr>
                <w:rFonts w:ascii="Calibri" w:eastAsia="Calibri" w:hAnsi="Calibri" w:cs="Calibri"/>
                <w:b/>
                <w:bCs/>
                <w:noProof/>
                <w:color w:val="00B0F0"/>
                <w:sz w:val="14"/>
                <w:szCs w:val="14"/>
                <w:lang w:val="en-US"/>
              </w:rPr>
              <w:t>Cook, 2019</w:t>
            </w:r>
          </w:p>
          <w:p w14:paraId="5DCFBB5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427343">
              <w:rPr>
                <w:rFonts w:ascii="Calibri" w:eastAsia="Calibri" w:hAnsi="Calibri" w:cs="Calibri"/>
                <w:b/>
                <w:bCs/>
                <w:noProof/>
                <w:color w:val="00B0F0"/>
                <w:sz w:val="14"/>
                <w:szCs w:val="14"/>
                <w:lang w:val="en-US"/>
              </w:rPr>
              <w:t>Nöstlinger, 2016</w:t>
            </w:r>
          </w:p>
          <w:p w14:paraId="0553FA9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E29B9A"/>
                <w:sz w:val="14"/>
                <w:szCs w:val="14"/>
                <w:lang w:val="en-US"/>
              </w:rPr>
              <w:t>Marks, 2018</w:t>
            </w:r>
          </w:p>
        </w:tc>
        <w:tc>
          <w:tcPr>
            <w:tcW w:w="1276" w:type="dxa"/>
            <w:tcBorders>
              <w:top w:val="single" w:sz="12" w:space="0" w:color="auto"/>
              <w:bottom w:val="single" w:sz="12" w:space="0" w:color="auto"/>
            </w:tcBorders>
            <w:shd w:val="clear" w:color="auto" w:fill="F2F2F2" w:themeFill="background1" w:themeFillShade="F2"/>
          </w:tcPr>
          <w:p w14:paraId="01C031F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Jewell, 2019</w:t>
            </w:r>
          </w:p>
          <w:p w14:paraId="454AA24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Jørgensen, 2018</w:t>
            </w:r>
          </w:p>
          <w:p w14:paraId="5B408929"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Lindblom, 2021</w:t>
            </w:r>
          </w:p>
          <w:p w14:paraId="55DAD50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Nissen, 2018</w:t>
            </w:r>
          </w:p>
          <w:p w14:paraId="472BD71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Nissen, 2018</w:t>
            </w:r>
          </w:p>
          <w:p w14:paraId="77E7943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801DEB">
              <w:rPr>
                <w:rFonts w:ascii="Calibri" w:eastAsia="Calibri" w:hAnsi="Calibri" w:cs="Calibri"/>
                <w:b/>
                <w:bCs/>
                <w:noProof/>
                <w:color w:val="00B0F0"/>
                <w:sz w:val="14"/>
                <w:szCs w:val="14"/>
              </w:rPr>
              <w:t>Simpson, 2018</w:t>
            </w:r>
          </w:p>
          <w:p w14:paraId="0A2E4D1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Hoekstra, 2021</w:t>
            </w:r>
          </w:p>
          <w:p w14:paraId="2D51157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noProof/>
                <w:color w:val="732220"/>
                <w:sz w:val="14"/>
                <w:szCs w:val="14"/>
              </w:rPr>
              <w:t>Hoekstra, 2021</w:t>
            </w:r>
          </w:p>
          <w:p w14:paraId="1AB2795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Skovlund, 2020</w:t>
            </w:r>
          </w:p>
          <w:p w14:paraId="4BE4B32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Vogsen, 2020</w:t>
            </w:r>
          </w:p>
          <w:p w14:paraId="1FBA994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4"/>
                <w:szCs w:val="14"/>
                <w:lang w:val="en-US"/>
              </w:rPr>
            </w:pPr>
            <w:r w:rsidRPr="00801DEB">
              <w:rPr>
                <w:rFonts w:ascii="Calibri" w:eastAsia="Calibri" w:hAnsi="Calibri" w:cs="Calibri"/>
                <w:b/>
                <w:bCs/>
                <w:color w:val="E29B9A"/>
                <w:sz w:val="14"/>
                <w:szCs w:val="14"/>
                <w:lang w:val="en-US"/>
              </w:rPr>
              <w:t>Worsley, 2021</w:t>
            </w:r>
          </w:p>
        </w:tc>
        <w:tc>
          <w:tcPr>
            <w:tcW w:w="1129" w:type="dxa"/>
            <w:tcBorders>
              <w:top w:val="single" w:sz="12" w:space="0" w:color="auto"/>
            </w:tcBorders>
          </w:tcPr>
          <w:p w14:paraId="5496B05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Chiu, 2013</w:t>
            </w:r>
          </w:p>
          <w:p w14:paraId="33F74C3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Hitchen, 2014</w:t>
            </w:r>
          </w:p>
          <w:p w14:paraId="31331785"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Hutchinson, 2013</w:t>
            </w:r>
          </w:p>
          <w:p w14:paraId="101A1EBD"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Kearns, 2020</w:t>
            </w:r>
          </w:p>
          <w:p w14:paraId="5519EED5"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Kearns, 2020</w:t>
            </w:r>
          </w:p>
          <w:p w14:paraId="5EEC47B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 xml:space="preserve">Ostrach, 2021 </w:t>
            </w:r>
          </w:p>
          <w:p w14:paraId="2988AF6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 xml:space="preserve">Ostrach, 2021 </w:t>
            </w:r>
          </w:p>
          <w:p w14:paraId="7BBE779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Seeralan, 2020</w:t>
            </w:r>
          </w:p>
          <w:p w14:paraId="54FE758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Seeralan, 2020</w:t>
            </w:r>
          </w:p>
        </w:tc>
        <w:tc>
          <w:tcPr>
            <w:tcW w:w="1276" w:type="dxa"/>
            <w:tcBorders>
              <w:top w:val="single" w:sz="12" w:space="0" w:color="auto"/>
              <w:bottom w:val="single" w:sz="12" w:space="0" w:color="auto"/>
            </w:tcBorders>
          </w:tcPr>
          <w:p w14:paraId="40F0AE1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Bourque, 2020</w:t>
            </w:r>
          </w:p>
          <w:p w14:paraId="6C546D18"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 xml:space="preserve">Bourque, 2020 </w:t>
            </w:r>
          </w:p>
          <w:p w14:paraId="7DEA146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Carr, 2019</w:t>
            </w:r>
          </w:p>
          <w:p w14:paraId="181D6F7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themeColor="accent6" w:themeShade="80"/>
                <w:sz w:val="14"/>
                <w:szCs w:val="14"/>
                <w:lang w:val="en-US"/>
              </w:rPr>
              <w:t>Carr, 2019</w:t>
            </w:r>
          </w:p>
          <w:p w14:paraId="3C48E23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E29B9A"/>
                <w:sz w:val="14"/>
                <w:szCs w:val="14"/>
                <w:lang w:val="en-US"/>
              </w:rPr>
              <w:t xml:space="preserve">Gammon, 2014 </w:t>
            </w:r>
            <w:r w:rsidRPr="00801DEB">
              <w:rPr>
                <w:rFonts w:ascii="Calibri" w:eastAsia="Calibri" w:hAnsi="Calibri" w:cs="Calibri"/>
                <w:b/>
                <w:bCs/>
                <w:color w:val="732220" w:themeColor="accent6" w:themeShade="80"/>
                <w:sz w:val="14"/>
                <w:szCs w:val="14"/>
                <w:lang w:val="en-US"/>
              </w:rPr>
              <w:t xml:space="preserve">Gammon, 2014 </w:t>
            </w:r>
            <w:r w:rsidRPr="00801DEB">
              <w:rPr>
                <w:rFonts w:ascii="Calibri" w:eastAsia="Calibri" w:hAnsi="Calibri" w:cs="Calibri"/>
                <w:b/>
                <w:bCs/>
                <w:color w:val="E29B9A" w:themeColor="accent6" w:themeTint="99"/>
                <w:sz w:val="14"/>
                <w:szCs w:val="14"/>
                <w:lang w:val="en-US"/>
              </w:rPr>
              <w:t xml:space="preserve">Hoekstra, 2021 </w:t>
            </w:r>
            <w:r w:rsidRPr="00801DEB">
              <w:rPr>
                <w:rFonts w:ascii="Calibri" w:eastAsia="Calibri" w:hAnsi="Calibri" w:cs="Calibri"/>
                <w:b/>
                <w:bCs/>
                <w:color w:val="732220"/>
                <w:sz w:val="14"/>
                <w:szCs w:val="14"/>
                <w:lang w:val="en-US"/>
              </w:rPr>
              <w:t>Hoekstra, 2021</w:t>
            </w:r>
          </w:p>
          <w:p w14:paraId="531A6F1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Nierse, 2012</w:t>
            </w:r>
          </w:p>
          <w:p w14:paraId="3824471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732220"/>
                <w:sz w:val="14"/>
                <w:szCs w:val="14"/>
              </w:rPr>
              <w:t>Nierse, 2012</w:t>
            </w:r>
          </w:p>
          <w:p w14:paraId="62C7AAE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Vat, 2020</w:t>
            </w:r>
          </w:p>
          <w:p w14:paraId="20F505B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732220" w:themeColor="accent6" w:themeShade="80"/>
                <w:sz w:val="14"/>
                <w:szCs w:val="14"/>
              </w:rPr>
              <w:t>Vat, 2020</w:t>
            </w:r>
          </w:p>
        </w:tc>
        <w:tc>
          <w:tcPr>
            <w:tcW w:w="1559" w:type="dxa"/>
            <w:tcBorders>
              <w:top w:val="single" w:sz="12" w:space="0" w:color="auto"/>
              <w:bottom w:val="single" w:sz="12" w:space="0" w:color="auto"/>
            </w:tcBorders>
            <w:shd w:val="clear" w:color="auto" w:fill="F2F2F2" w:themeFill="background1" w:themeFillShade="F2"/>
          </w:tcPr>
          <w:p w14:paraId="72E8F91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Alexander, 2021</w:t>
            </w:r>
          </w:p>
          <w:p w14:paraId="6EAA0A9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Beighton, 2019</w:t>
            </w:r>
          </w:p>
          <w:p w14:paraId="0C64B46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Burrows, 2019</w:t>
            </w:r>
          </w:p>
          <w:p w14:paraId="0E695E7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Chiu, 2013</w:t>
            </w:r>
          </w:p>
          <w:p w14:paraId="7B5896B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Cook, 2019</w:t>
            </w:r>
          </w:p>
          <w:p w14:paraId="109A2AB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Devonport, 2018</w:t>
            </w:r>
          </w:p>
          <w:p w14:paraId="056598A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DeWit, 2015</w:t>
            </w:r>
          </w:p>
          <w:p w14:paraId="259E2745"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Frankena, 2019</w:t>
            </w:r>
          </w:p>
          <w:p w14:paraId="3F554B6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Froggatt, 2016</w:t>
            </w:r>
          </w:p>
          <w:p w14:paraId="463B416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Hitchen, 2014</w:t>
            </w:r>
          </w:p>
          <w:p w14:paraId="6A48FE15"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Jewell, 2019</w:t>
            </w:r>
          </w:p>
          <w:p w14:paraId="0D485A8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Jørgensen, 2018</w:t>
            </w:r>
          </w:p>
        </w:tc>
        <w:tc>
          <w:tcPr>
            <w:tcW w:w="1136" w:type="dxa"/>
            <w:tcBorders>
              <w:top w:val="single" w:sz="12" w:space="0" w:color="auto"/>
              <w:bottom w:val="single" w:sz="12" w:space="0" w:color="auto"/>
            </w:tcBorders>
            <w:shd w:val="clear" w:color="auto" w:fill="F2F2F2" w:themeFill="background1" w:themeFillShade="F2"/>
          </w:tcPr>
          <w:p w14:paraId="2BC599E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002060"/>
                <w:sz w:val="14"/>
                <w:szCs w:val="14"/>
                <w:lang w:val="en-US"/>
              </w:rPr>
              <w:t>Lindblom, 2021</w:t>
            </w:r>
          </w:p>
          <w:p w14:paraId="56AEEB5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002060"/>
                <w:sz w:val="14"/>
                <w:szCs w:val="14"/>
                <w:lang w:val="en-US"/>
              </w:rPr>
              <w:t>Miah, 2020</w:t>
            </w:r>
          </w:p>
          <w:p w14:paraId="0F885FE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002060"/>
                <w:sz w:val="14"/>
                <w:szCs w:val="14"/>
                <w:lang w:val="en-US"/>
              </w:rPr>
              <w:t>Nissen, 2018</w:t>
            </w:r>
          </w:p>
          <w:p w14:paraId="7DD4B45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Nöstlinger, 2016</w:t>
            </w:r>
          </w:p>
          <w:p w14:paraId="6417D5C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Rayment, 2017</w:t>
            </w:r>
          </w:p>
          <w:p w14:paraId="01723C7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002060"/>
                <w:sz w:val="14"/>
                <w:szCs w:val="14"/>
                <w:lang w:val="en-US"/>
              </w:rPr>
              <w:t xml:space="preserve">Simpson, 2018 </w:t>
            </w:r>
            <w:r w:rsidRPr="00801DEB">
              <w:rPr>
                <w:rFonts w:ascii="Calibri" w:eastAsia="Calibri" w:hAnsi="Calibri" w:cs="Calibri"/>
                <w:b/>
                <w:bCs/>
                <w:color w:val="732220"/>
                <w:sz w:val="14"/>
                <w:szCs w:val="14"/>
                <w:lang w:val="en-US"/>
              </w:rPr>
              <w:t>Hoekstra, 2021</w:t>
            </w:r>
          </w:p>
          <w:p w14:paraId="1685978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 xml:space="preserve">Honey, 2019 </w:t>
            </w:r>
          </w:p>
          <w:p w14:paraId="1E125BF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Marks, 2018</w:t>
            </w:r>
          </w:p>
          <w:p w14:paraId="415F4D9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Sharmil, 2021</w:t>
            </w:r>
          </w:p>
          <w:p w14:paraId="002F774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Skovlund, 2020</w:t>
            </w:r>
          </w:p>
          <w:p w14:paraId="3800890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Vogsen, 2020</w:t>
            </w:r>
          </w:p>
          <w:p w14:paraId="0794E8E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732220"/>
                <w:sz w:val="14"/>
                <w:szCs w:val="14"/>
                <w:lang w:val="en-US"/>
              </w:rPr>
              <w:t>Worsley, 2021</w:t>
            </w:r>
          </w:p>
        </w:tc>
      </w:tr>
      <w:tr w:rsidR="00801DEB" w:rsidRPr="00425B83" w14:paraId="4D577EB5" w14:textId="77777777" w:rsidTr="00801DEB">
        <w:trPr>
          <w:trHeight w:val="295"/>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12" w:space="0" w:color="auto"/>
            </w:tcBorders>
            <w:textDirection w:val="btLr"/>
          </w:tcPr>
          <w:p w14:paraId="521B91D4" w14:textId="77777777" w:rsidR="003C06CC" w:rsidRPr="00425B83" w:rsidRDefault="003C06CC" w:rsidP="00EA13E0">
            <w:pPr>
              <w:ind w:left="113" w:right="113"/>
              <w:jc w:val="center"/>
              <w:rPr>
                <w:rFonts w:ascii="Calibri" w:eastAsia="Calibri" w:hAnsi="Calibri" w:cs="Times New Roman"/>
                <w:sz w:val="16"/>
                <w:szCs w:val="16"/>
                <w:lang w:val="en-US"/>
              </w:rPr>
            </w:pPr>
            <w:r w:rsidRPr="00425B83">
              <w:rPr>
                <w:rFonts w:ascii="Calibri" w:eastAsia="Calibri" w:hAnsi="Calibri" w:cs="Times New Roman"/>
                <w:sz w:val="16"/>
                <w:szCs w:val="16"/>
                <w:lang w:val="en-US"/>
              </w:rPr>
              <w:t>EXECUTION</w:t>
            </w:r>
          </w:p>
        </w:tc>
        <w:tc>
          <w:tcPr>
            <w:tcW w:w="991" w:type="dxa"/>
            <w:tcBorders>
              <w:top w:val="single" w:sz="12" w:space="0" w:color="auto"/>
              <w:bottom w:val="single" w:sz="12" w:space="0" w:color="auto"/>
            </w:tcBorders>
          </w:tcPr>
          <w:p w14:paraId="06B64138"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lang w:val="en-US"/>
              </w:rPr>
            </w:pPr>
            <w:r w:rsidRPr="00425B83">
              <w:rPr>
                <w:rFonts w:ascii="Calibri" w:eastAsia="Calibri" w:hAnsi="Calibri" w:cs="Calibri"/>
                <w:b/>
                <w:bCs/>
                <w:sz w:val="16"/>
                <w:szCs w:val="16"/>
                <w:lang w:val="en-US"/>
              </w:rPr>
              <w:t>Data collection</w:t>
            </w:r>
          </w:p>
        </w:tc>
        <w:tc>
          <w:tcPr>
            <w:tcW w:w="1276" w:type="dxa"/>
            <w:tcBorders>
              <w:top w:val="single" w:sz="12" w:space="0" w:color="auto"/>
              <w:bottom w:val="single" w:sz="12" w:space="0" w:color="auto"/>
            </w:tcBorders>
            <w:shd w:val="clear" w:color="auto" w:fill="F2F2F2" w:themeFill="background1" w:themeFillShade="F2"/>
          </w:tcPr>
          <w:p w14:paraId="18F0B49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801DEB">
              <w:rPr>
                <w:rFonts w:ascii="Calibri" w:eastAsia="Calibri" w:hAnsi="Calibri" w:cs="Calibri"/>
                <w:b/>
                <w:bCs/>
                <w:noProof/>
                <w:color w:val="00B0F0"/>
                <w:sz w:val="14"/>
                <w:szCs w:val="14"/>
                <w:lang w:val="en-US"/>
              </w:rPr>
              <w:t>Beighton, 2019</w:t>
            </w:r>
          </w:p>
          <w:p w14:paraId="654D0E5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732220"/>
                <w:sz w:val="14"/>
                <w:szCs w:val="14"/>
                <w:lang w:val="en-US"/>
              </w:rPr>
            </w:pPr>
            <w:r w:rsidRPr="00801DEB">
              <w:rPr>
                <w:rFonts w:ascii="Calibri" w:eastAsia="Calibri" w:hAnsi="Calibri" w:cs="Calibri"/>
                <w:b/>
                <w:bCs/>
                <w:noProof/>
                <w:color w:val="00B0F0"/>
                <w:sz w:val="14"/>
                <w:szCs w:val="14"/>
                <w:lang w:val="en-US"/>
              </w:rPr>
              <w:t xml:space="preserve">Burrows, 2019 </w:t>
            </w:r>
          </w:p>
          <w:p w14:paraId="582C521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noProof/>
                <w:color w:val="732220"/>
                <w:sz w:val="14"/>
                <w:szCs w:val="14"/>
                <w:lang w:val="en-US"/>
              </w:rPr>
              <w:t>Hoekstra</w:t>
            </w:r>
            <w:r w:rsidRPr="00801DEB">
              <w:rPr>
                <w:rFonts w:ascii="Calibri" w:eastAsia="Calibri" w:hAnsi="Calibri" w:cs="Calibri"/>
                <w:b/>
                <w:bCs/>
                <w:color w:val="732220"/>
                <w:sz w:val="14"/>
                <w:szCs w:val="14"/>
                <w:lang w:val="en-US"/>
              </w:rPr>
              <w:t>, 2021</w:t>
            </w:r>
          </w:p>
          <w:p w14:paraId="3755E318"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Marks, 2018</w:t>
            </w:r>
          </w:p>
          <w:p w14:paraId="74F5E60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Pomey, 2020</w:t>
            </w:r>
          </w:p>
          <w:p w14:paraId="1886CAB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Vogsen, 2020</w:t>
            </w:r>
          </w:p>
        </w:tc>
        <w:tc>
          <w:tcPr>
            <w:tcW w:w="1417" w:type="dxa"/>
            <w:tcBorders>
              <w:top w:val="single" w:sz="12" w:space="0" w:color="auto"/>
              <w:bottom w:val="single" w:sz="12" w:space="0" w:color="auto"/>
            </w:tcBorders>
          </w:tcPr>
          <w:p w14:paraId="061B105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Jewell, 2019</w:t>
            </w:r>
          </w:p>
          <w:p w14:paraId="574FA9B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Nissen, 2018</w:t>
            </w:r>
          </w:p>
          <w:p w14:paraId="262F64F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p>
        </w:tc>
        <w:tc>
          <w:tcPr>
            <w:tcW w:w="1276" w:type="dxa"/>
            <w:tcBorders>
              <w:top w:val="single" w:sz="12" w:space="0" w:color="auto"/>
              <w:bottom w:val="single" w:sz="12" w:space="0" w:color="auto"/>
            </w:tcBorders>
            <w:shd w:val="clear" w:color="auto" w:fill="F2F2F2" w:themeFill="background1" w:themeFillShade="F2"/>
          </w:tcPr>
          <w:p w14:paraId="034239F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Alexander, 2021</w:t>
            </w:r>
          </w:p>
          <w:p w14:paraId="1EB7975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Chiu, 2013</w:t>
            </w:r>
          </w:p>
          <w:p w14:paraId="0434FAA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Lindblom, 2021</w:t>
            </w:r>
          </w:p>
          <w:p w14:paraId="7F80F60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Rayment, 2017</w:t>
            </w:r>
          </w:p>
          <w:p w14:paraId="116AE26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732220"/>
                <w:sz w:val="14"/>
                <w:szCs w:val="14"/>
                <w:lang w:val="en-US"/>
              </w:rPr>
              <w:t>Honey, 2019</w:t>
            </w:r>
          </w:p>
        </w:tc>
        <w:tc>
          <w:tcPr>
            <w:tcW w:w="1129" w:type="dxa"/>
            <w:tcBorders>
              <w:top w:val="single" w:sz="12" w:space="0" w:color="auto"/>
              <w:bottom w:val="single" w:sz="12" w:space="0" w:color="auto"/>
            </w:tcBorders>
          </w:tcPr>
          <w:p w14:paraId="4C7B5E8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Chiu, 2013</w:t>
            </w:r>
          </w:p>
          <w:p w14:paraId="33E56EB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Froggatt, 2016</w:t>
            </w:r>
          </w:p>
          <w:p w14:paraId="03D4C231"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Froggatt, 2016</w:t>
            </w:r>
          </w:p>
          <w:p w14:paraId="142A7A4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Jørgensen, 2018</w:t>
            </w:r>
          </w:p>
          <w:p w14:paraId="3CA1397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rPr>
            </w:pPr>
            <w:r w:rsidRPr="00427343">
              <w:rPr>
                <w:rFonts w:ascii="Calibri" w:eastAsia="Calibri" w:hAnsi="Calibri" w:cs="Calibri"/>
                <w:b/>
                <w:bCs/>
                <w:color w:val="00B0F0"/>
                <w:sz w:val="14"/>
                <w:szCs w:val="14"/>
              </w:rPr>
              <w:t>Nöstlinger, 2016</w:t>
            </w:r>
          </w:p>
          <w:p w14:paraId="1026CEB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 xml:space="preserve">Ostrach, 2021 </w:t>
            </w:r>
          </w:p>
          <w:p w14:paraId="3BD4402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2060"/>
                <w:sz w:val="14"/>
                <w:szCs w:val="14"/>
                <w:lang w:val="en-US"/>
              </w:rPr>
              <w:t xml:space="preserve">Ostrach, 2021 </w:t>
            </w:r>
          </w:p>
          <w:p w14:paraId="58AF036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Seeralan, 2020</w:t>
            </w:r>
          </w:p>
          <w:p w14:paraId="4D23107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Seeralan, 2020</w:t>
            </w:r>
          </w:p>
        </w:tc>
        <w:tc>
          <w:tcPr>
            <w:tcW w:w="1276" w:type="dxa"/>
            <w:tcBorders>
              <w:bottom w:val="single" w:sz="12" w:space="0" w:color="auto"/>
            </w:tcBorders>
          </w:tcPr>
          <w:p w14:paraId="553C657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Bourque, 2020</w:t>
            </w:r>
          </w:p>
          <w:p w14:paraId="090DB98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Bourque, 2020</w:t>
            </w:r>
          </w:p>
          <w:p w14:paraId="6E9389C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E29B9A" w:themeColor="accent6" w:themeTint="99"/>
                <w:sz w:val="14"/>
                <w:szCs w:val="14"/>
                <w:lang w:val="en-US"/>
              </w:rPr>
            </w:pPr>
            <w:r w:rsidRPr="00801DEB">
              <w:rPr>
                <w:rFonts w:ascii="Calibri" w:eastAsia="Calibri" w:hAnsi="Calibri" w:cs="Calibri"/>
                <w:b/>
                <w:bCs/>
                <w:noProof/>
                <w:color w:val="E29B9A" w:themeColor="accent6" w:themeTint="99"/>
                <w:sz w:val="14"/>
                <w:szCs w:val="14"/>
                <w:lang w:val="en-US"/>
              </w:rPr>
              <w:t>Gammon, 2014</w:t>
            </w:r>
          </w:p>
          <w:p w14:paraId="2D1A2676"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732220"/>
                <w:sz w:val="14"/>
                <w:szCs w:val="14"/>
                <w:lang w:val="en-US"/>
              </w:rPr>
            </w:pPr>
            <w:r w:rsidRPr="00801DEB">
              <w:rPr>
                <w:rFonts w:ascii="Calibri" w:eastAsia="Calibri" w:hAnsi="Calibri" w:cs="Calibri"/>
                <w:b/>
                <w:bCs/>
                <w:noProof/>
                <w:color w:val="732220"/>
                <w:sz w:val="14"/>
                <w:szCs w:val="14"/>
                <w:lang w:val="en-US"/>
              </w:rPr>
              <w:t>Gammon, 2014, Hoekstra, 2021</w:t>
            </w:r>
          </w:p>
          <w:p w14:paraId="5F423E2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Nierse, 2012</w:t>
            </w:r>
          </w:p>
          <w:p w14:paraId="0B5659D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732220"/>
                <w:sz w:val="14"/>
                <w:szCs w:val="14"/>
                <w:lang w:val="en-US"/>
              </w:rPr>
              <w:t xml:space="preserve">Nierse, 2012 </w:t>
            </w:r>
          </w:p>
          <w:p w14:paraId="0AC195D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Sharmil, 2021</w:t>
            </w:r>
          </w:p>
          <w:p w14:paraId="3F9E92A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732220" w:themeColor="accent6" w:themeShade="80"/>
                <w:sz w:val="14"/>
                <w:szCs w:val="14"/>
                <w:lang w:val="en-US"/>
              </w:rPr>
              <w:t>Sharmil, 2021</w:t>
            </w:r>
          </w:p>
        </w:tc>
        <w:tc>
          <w:tcPr>
            <w:tcW w:w="1559" w:type="dxa"/>
            <w:tcBorders>
              <w:top w:val="single" w:sz="12" w:space="0" w:color="auto"/>
              <w:bottom w:val="single" w:sz="12" w:space="0" w:color="auto"/>
            </w:tcBorders>
            <w:shd w:val="clear" w:color="auto" w:fill="F2F2F2" w:themeFill="background1" w:themeFillShade="F2"/>
          </w:tcPr>
          <w:p w14:paraId="416BFA7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Alexander, 2021</w:t>
            </w:r>
          </w:p>
          <w:p w14:paraId="66736D4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Beighton, 2019</w:t>
            </w:r>
          </w:p>
          <w:p w14:paraId="75335D4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Burrows, 2019</w:t>
            </w:r>
          </w:p>
          <w:p w14:paraId="4E8D967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Chiu, 2013</w:t>
            </w:r>
          </w:p>
          <w:p w14:paraId="28D2969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Cook, 2019</w:t>
            </w:r>
          </w:p>
          <w:p w14:paraId="31E7271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Devonport, 2018</w:t>
            </w:r>
          </w:p>
          <w:p w14:paraId="0BD4A01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DeWit, 2015</w:t>
            </w:r>
          </w:p>
          <w:p w14:paraId="770D4A7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Frankena, 2019</w:t>
            </w:r>
          </w:p>
          <w:p w14:paraId="53EDDFF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Hutchinson, 2013</w:t>
            </w:r>
          </w:p>
          <w:p w14:paraId="67B4E30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Jewell, 2019</w:t>
            </w:r>
          </w:p>
        </w:tc>
        <w:tc>
          <w:tcPr>
            <w:tcW w:w="1136" w:type="dxa"/>
            <w:tcBorders>
              <w:top w:val="single" w:sz="12" w:space="0" w:color="auto"/>
              <w:bottom w:val="single" w:sz="12" w:space="0" w:color="auto"/>
            </w:tcBorders>
            <w:shd w:val="clear" w:color="auto" w:fill="F2F2F2" w:themeFill="background1" w:themeFillShade="F2"/>
          </w:tcPr>
          <w:p w14:paraId="2175C85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Jørgensen, 2018</w:t>
            </w:r>
          </w:p>
          <w:p w14:paraId="3E93EB81"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Kearns, 2020</w:t>
            </w:r>
          </w:p>
          <w:p w14:paraId="4BBE804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Miah, 2020</w:t>
            </w:r>
          </w:p>
          <w:p w14:paraId="664C7B3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Nissen, 2018</w:t>
            </w:r>
          </w:p>
          <w:p w14:paraId="1F1FA8C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Rayment, 2017</w:t>
            </w:r>
          </w:p>
          <w:p w14:paraId="1C9A8BD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002060"/>
                <w:sz w:val="14"/>
                <w:szCs w:val="14"/>
                <w:lang w:val="en-US"/>
              </w:rPr>
              <w:t>Simpson, 2018</w:t>
            </w:r>
          </w:p>
          <w:p w14:paraId="6FF2D39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Hoekstra, 2014</w:t>
            </w:r>
          </w:p>
          <w:p w14:paraId="51AC8C6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E29B9A" w:themeColor="accent6" w:themeTint="99"/>
                <w:sz w:val="14"/>
                <w:szCs w:val="14"/>
                <w:lang w:val="en-US"/>
              </w:rPr>
              <w:t xml:space="preserve">Honey, 2019 </w:t>
            </w:r>
            <w:r w:rsidRPr="00801DEB">
              <w:rPr>
                <w:rFonts w:ascii="Calibri" w:eastAsia="Calibri" w:hAnsi="Calibri" w:cs="Calibri"/>
                <w:b/>
                <w:bCs/>
                <w:color w:val="732220" w:themeColor="accent6" w:themeShade="80"/>
                <w:sz w:val="14"/>
                <w:szCs w:val="14"/>
                <w:lang w:val="en-US"/>
              </w:rPr>
              <w:t xml:space="preserve">Pomey, 2020 </w:t>
            </w:r>
          </w:p>
          <w:p w14:paraId="6392C34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Vogsen, 2020</w:t>
            </w:r>
          </w:p>
          <w:p w14:paraId="10594FC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732220"/>
                <w:sz w:val="14"/>
                <w:szCs w:val="14"/>
                <w:lang w:val="en-US"/>
              </w:rPr>
              <w:t>Worsley, 2021</w:t>
            </w:r>
          </w:p>
        </w:tc>
      </w:tr>
      <w:tr w:rsidR="003C06CC" w:rsidRPr="00425B83" w14:paraId="1E9F8287" w14:textId="77777777" w:rsidTr="00801DEB">
        <w:trPr>
          <w:trHeight w:val="295"/>
        </w:trPr>
        <w:tc>
          <w:tcPr>
            <w:cnfStyle w:val="001000000000" w:firstRow="0" w:lastRow="0" w:firstColumn="1" w:lastColumn="0" w:oddVBand="0" w:evenVBand="0" w:oddHBand="0" w:evenHBand="0" w:firstRowFirstColumn="0" w:firstRowLastColumn="0" w:lastRowFirstColumn="0" w:lastRowLastColumn="0"/>
            <w:tcW w:w="710" w:type="dxa"/>
            <w:vMerge/>
            <w:tcBorders>
              <w:bottom w:val="single" w:sz="12" w:space="0" w:color="auto"/>
            </w:tcBorders>
          </w:tcPr>
          <w:p w14:paraId="30A4BCAC" w14:textId="77777777" w:rsidR="003C06CC" w:rsidRPr="00425B83" w:rsidRDefault="003C06CC" w:rsidP="00EA13E0">
            <w:pPr>
              <w:rPr>
                <w:rFonts w:ascii="Calibri" w:eastAsia="Calibri" w:hAnsi="Calibri" w:cs="Times New Roman"/>
                <w:sz w:val="16"/>
                <w:szCs w:val="16"/>
                <w:lang w:val="en-US"/>
              </w:rPr>
            </w:pPr>
          </w:p>
        </w:tc>
        <w:tc>
          <w:tcPr>
            <w:tcW w:w="991" w:type="dxa"/>
            <w:tcBorders>
              <w:top w:val="single" w:sz="12" w:space="0" w:color="auto"/>
              <w:bottom w:val="single" w:sz="12" w:space="0" w:color="auto"/>
            </w:tcBorders>
          </w:tcPr>
          <w:p w14:paraId="3AE6E0EF"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lang w:val="en-US"/>
              </w:rPr>
            </w:pPr>
            <w:r w:rsidRPr="00425B83">
              <w:rPr>
                <w:rFonts w:ascii="Calibri" w:eastAsia="Calibri" w:hAnsi="Calibri" w:cs="Calibri"/>
                <w:b/>
                <w:bCs/>
                <w:sz w:val="16"/>
                <w:szCs w:val="16"/>
                <w:lang w:val="en-US"/>
              </w:rPr>
              <w:t>Data analysis</w:t>
            </w:r>
          </w:p>
        </w:tc>
        <w:tc>
          <w:tcPr>
            <w:tcW w:w="1276" w:type="dxa"/>
            <w:tcBorders>
              <w:top w:val="single" w:sz="12" w:space="0" w:color="auto"/>
              <w:bottom w:val="single" w:sz="12" w:space="0" w:color="auto"/>
            </w:tcBorders>
            <w:shd w:val="clear" w:color="auto" w:fill="F2F2F2" w:themeFill="background1" w:themeFillShade="F2"/>
          </w:tcPr>
          <w:p w14:paraId="4650117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Beighton, 2019</w:t>
            </w:r>
          </w:p>
          <w:p w14:paraId="08BB81AA"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CB7BE3">
              <w:rPr>
                <w:rFonts w:ascii="Calibri" w:eastAsia="Calibri" w:hAnsi="Calibri" w:cs="Calibri"/>
                <w:b/>
                <w:bCs/>
                <w:color w:val="00B0F0"/>
                <w:sz w:val="14"/>
                <w:szCs w:val="14"/>
                <w:lang w:val="en-US"/>
              </w:rPr>
              <w:t>Burrows, 2019</w:t>
            </w:r>
          </w:p>
          <w:p w14:paraId="1C6A1267"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CB7BE3">
              <w:rPr>
                <w:rFonts w:ascii="Calibri" w:eastAsia="Calibri" w:hAnsi="Calibri" w:cs="Calibri"/>
                <w:b/>
                <w:bCs/>
                <w:color w:val="00B0F0"/>
                <w:sz w:val="14"/>
                <w:szCs w:val="14"/>
                <w:lang w:val="en-US"/>
              </w:rPr>
              <w:t>Nissen, 2018</w:t>
            </w:r>
          </w:p>
          <w:p w14:paraId="2C50C36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p>
        </w:tc>
        <w:tc>
          <w:tcPr>
            <w:tcW w:w="1417" w:type="dxa"/>
            <w:tcBorders>
              <w:top w:val="single" w:sz="12" w:space="0" w:color="auto"/>
              <w:bottom w:val="single" w:sz="12" w:space="0" w:color="auto"/>
            </w:tcBorders>
          </w:tcPr>
          <w:p w14:paraId="3163F81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Chiu, 2013</w:t>
            </w:r>
          </w:p>
        </w:tc>
        <w:tc>
          <w:tcPr>
            <w:tcW w:w="1276" w:type="dxa"/>
            <w:tcBorders>
              <w:top w:val="single" w:sz="12" w:space="0" w:color="auto"/>
              <w:bottom w:val="single" w:sz="12" w:space="0" w:color="auto"/>
            </w:tcBorders>
            <w:shd w:val="clear" w:color="auto" w:fill="F2F2F2" w:themeFill="background1" w:themeFillShade="F2"/>
          </w:tcPr>
          <w:p w14:paraId="633074D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Jewell, 2019</w:t>
            </w:r>
          </w:p>
          <w:p w14:paraId="550080E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Hoekstra, 2021</w:t>
            </w:r>
          </w:p>
          <w:p w14:paraId="0F5DFB5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Honey, 2019</w:t>
            </w:r>
          </w:p>
          <w:p w14:paraId="238098F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Marks, 2018</w:t>
            </w:r>
          </w:p>
          <w:p w14:paraId="177828F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4"/>
                <w:szCs w:val="14"/>
                <w:lang w:val="en-US"/>
              </w:rPr>
            </w:pPr>
            <w:r w:rsidRPr="00801DEB">
              <w:rPr>
                <w:rFonts w:ascii="Calibri" w:eastAsia="Calibri" w:hAnsi="Calibri" w:cs="Calibri"/>
                <w:b/>
                <w:bCs/>
                <w:noProof/>
                <w:color w:val="E29B9A"/>
                <w:sz w:val="14"/>
                <w:szCs w:val="14"/>
                <w:lang w:val="en-US"/>
              </w:rPr>
              <w:t>Vogsen, 2020</w:t>
            </w:r>
          </w:p>
        </w:tc>
        <w:tc>
          <w:tcPr>
            <w:tcW w:w="1129" w:type="dxa"/>
            <w:tcBorders>
              <w:top w:val="single" w:sz="12" w:space="0" w:color="auto"/>
              <w:bottom w:val="single" w:sz="12" w:space="0" w:color="auto"/>
            </w:tcBorders>
          </w:tcPr>
          <w:p w14:paraId="77C7AC1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Froggatt, 2016</w:t>
            </w:r>
          </w:p>
          <w:p w14:paraId="422303C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Froggatt, 2016</w:t>
            </w:r>
          </w:p>
          <w:p w14:paraId="5455573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Hitchen, 2014</w:t>
            </w:r>
          </w:p>
          <w:p w14:paraId="68FEC179"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Hitchen, 2014</w:t>
            </w:r>
          </w:p>
          <w:p w14:paraId="1051348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Jørgensen, 2018</w:t>
            </w:r>
          </w:p>
          <w:p w14:paraId="1658ABE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Melcior, 2021</w:t>
            </w:r>
          </w:p>
          <w:p w14:paraId="62C8AC9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Melcior, 2021</w:t>
            </w:r>
          </w:p>
          <w:p w14:paraId="4792029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Nöstlinger, 2016</w:t>
            </w:r>
          </w:p>
          <w:p w14:paraId="477AE7C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Nöstlinger, 2016</w:t>
            </w:r>
          </w:p>
          <w:p w14:paraId="511A6D3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 xml:space="preserve">Ostrach, 2021 </w:t>
            </w:r>
          </w:p>
          <w:p w14:paraId="7DDDED5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 xml:space="preserve">Ostrach, 2021 </w:t>
            </w:r>
          </w:p>
          <w:p w14:paraId="45E617B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427343">
              <w:rPr>
                <w:rFonts w:ascii="Calibri" w:eastAsia="Calibri" w:hAnsi="Calibri" w:cs="Calibri"/>
                <w:b/>
                <w:bCs/>
                <w:color w:val="00B0F0"/>
                <w:sz w:val="14"/>
                <w:szCs w:val="14"/>
                <w:lang w:val="en-US"/>
              </w:rPr>
              <w:t>Seeralan, 2020</w:t>
            </w:r>
          </w:p>
          <w:p w14:paraId="27279E1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Seeralan, 2020</w:t>
            </w:r>
          </w:p>
          <w:p w14:paraId="35E7D7E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lastRenderedPageBreak/>
              <w:t>Bourque, 2020</w:t>
            </w:r>
          </w:p>
          <w:p w14:paraId="1A53929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Bourque, 2020</w:t>
            </w:r>
          </w:p>
          <w:p w14:paraId="132A74A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Carr, 2019</w:t>
            </w:r>
          </w:p>
          <w:p w14:paraId="5EC927E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p>
        </w:tc>
        <w:tc>
          <w:tcPr>
            <w:tcW w:w="1276" w:type="dxa"/>
            <w:tcBorders>
              <w:top w:val="single" w:sz="12" w:space="0" w:color="auto"/>
              <w:bottom w:val="single" w:sz="12" w:space="0" w:color="auto"/>
            </w:tcBorders>
          </w:tcPr>
          <w:p w14:paraId="660D3DA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rPr>
            </w:pPr>
            <w:r w:rsidRPr="00801DEB">
              <w:rPr>
                <w:rFonts w:ascii="Calibri" w:eastAsia="Calibri" w:hAnsi="Calibri" w:cs="Calibri"/>
                <w:b/>
                <w:bCs/>
                <w:color w:val="732220"/>
                <w:sz w:val="14"/>
                <w:szCs w:val="14"/>
              </w:rPr>
              <w:lastRenderedPageBreak/>
              <w:t>Carr, 2019</w:t>
            </w:r>
          </w:p>
          <w:p w14:paraId="250252D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rPr>
            </w:pPr>
            <w:r w:rsidRPr="00801DEB">
              <w:rPr>
                <w:rFonts w:ascii="Calibri" w:eastAsia="Calibri" w:hAnsi="Calibri" w:cs="Calibri"/>
                <w:b/>
                <w:bCs/>
                <w:color w:val="E29B9A" w:themeColor="accent6" w:themeTint="99"/>
                <w:sz w:val="14"/>
                <w:szCs w:val="14"/>
              </w:rPr>
              <w:t>Gammon, 2014</w:t>
            </w:r>
          </w:p>
          <w:p w14:paraId="65308D3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rPr>
            </w:pPr>
            <w:r w:rsidRPr="00801DEB">
              <w:rPr>
                <w:rFonts w:ascii="Calibri" w:eastAsia="Calibri" w:hAnsi="Calibri" w:cs="Calibri"/>
                <w:b/>
                <w:bCs/>
                <w:color w:val="732220"/>
                <w:sz w:val="14"/>
                <w:szCs w:val="14"/>
              </w:rPr>
              <w:t>Gammon, 2014</w:t>
            </w:r>
          </w:p>
          <w:p w14:paraId="12A58C8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Hoekstra, 2021</w:t>
            </w:r>
          </w:p>
          <w:p w14:paraId="740C2CC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rPr>
            </w:pPr>
            <w:r w:rsidRPr="00801DEB">
              <w:rPr>
                <w:rFonts w:ascii="Calibri" w:eastAsia="Calibri" w:hAnsi="Calibri" w:cs="Calibri"/>
                <w:b/>
                <w:bCs/>
                <w:color w:val="732220" w:themeColor="accent6" w:themeShade="80"/>
                <w:sz w:val="14"/>
                <w:szCs w:val="14"/>
              </w:rPr>
              <w:t>Hoekstra, 2021</w:t>
            </w:r>
          </w:p>
          <w:p w14:paraId="121F523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Nierse, 2012</w:t>
            </w:r>
          </w:p>
          <w:p w14:paraId="56A20C8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Nierse, 2012</w:t>
            </w:r>
          </w:p>
          <w:p w14:paraId="21C77D3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E29B9A" w:themeColor="accent6" w:themeTint="99"/>
                <w:sz w:val="14"/>
                <w:szCs w:val="14"/>
                <w:lang w:val="en-US"/>
              </w:rPr>
              <w:t>Vat, 2020</w:t>
            </w:r>
          </w:p>
          <w:p w14:paraId="7D1CAA6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732220" w:themeColor="accent6" w:themeShade="80"/>
                <w:sz w:val="14"/>
                <w:szCs w:val="14"/>
                <w:lang w:val="en-US"/>
              </w:rPr>
              <w:t>Vat, 2020</w:t>
            </w:r>
            <w:r w:rsidRPr="00801DEB">
              <w:rPr>
                <w:rFonts w:ascii="Calibri" w:eastAsia="Calibri" w:hAnsi="Calibri" w:cs="Calibri"/>
                <w:b/>
                <w:bCs/>
                <w:color w:val="E29B9A"/>
                <w:sz w:val="14"/>
                <w:szCs w:val="14"/>
                <w:lang w:val="en-US"/>
              </w:rPr>
              <w:t xml:space="preserve"> </w:t>
            </w:r>
          </w:p>
          <w:p w14:paraId="4FC3484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Sharmil, 2021</w:t>
            </w:r>
          </w:p>
          <w:p w14:paraId="11B8B1A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Sharmil, 2021</w:t>
            </w:r>
          </w:p>
          <w:p w14:paraId="7582F4D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 xml:space="preserve">Skovlund, 2020, </w:t>
            </w:r>
          </w:p>
          <w:p w14:paraId="3BF7619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rPr>
            </w:pPr>
            <w:r w:rsidRPr="00801DEB">
              <w:rPr>
                <w:rFonts w:ascii="Calibri" w:eastAsia="Calibri" w:hAnsi="Calibri" w:cs="Calibri"/>
                <w:b/>
                <w:bCs/>
                <w:color w:val="732220" w:themeColor="accent6" w:themeShade="80"/>
                <w:sz w:val="14"/>
                <w:szCs w:val="14"/>
              </w:rPr>
              <w:t>Skovlund, 2020</w:t>
            </w:r>
          </w:p>
          <w:p w14:paraId="1C67284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Vogsen, 2020</w:t>
            </w:r>
          </w:p>
          <w:p w14:paraId="3C8130D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732220"/>
                <w:sz w:val="14"/>
                <w:szCs w:val="14"/>
              </w:rPr>
              <w:t>Vogsen, 2020</w:t>
            </w:r>
          </w:p>
        </w:tc>
        <w:tc>
          <w:tcPr>
            <w:tcW w:w="1559" w:type="dxa"/>
            <w:tcBorders>
              <w:top w:val="single" w:sz="12" w:space="0" w:color="auto"/>
              <w:bottom w:val="single" w:sz="12" w:space="0" w:color="auto"/>
            </w:tcBorders>
            <w:shd w:val="clear" w:color="auto" w:fill="F2F2F2" w:themeFill="background1" w:themeFillShade="F2"/>
          </w:tcPr>
          <w:p w14:paraId="433C7EE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Alexander, 2021</w:t>
            </w:r>
          </w:p>
          <w:p w14:paraId="02DD3DF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Beighton, 2019</w:t>
            </w:r>
          </w:p>
          <w:p w14:paraId="7C9FACC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Burrows, 2019</w:t>
            </w:r>
          </w:p>
          <w:p w14:paraId="14B381D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Chiu, 2013</w:t>
            </w:r>
          </w:p>
          <w:p w14:paraId="458A081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Cook, 2019</w:t>
            </w:r>
          </w:p>
          <w:p w14:paraId="5B64A65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Devonport, 2018</w:t>
            </w:r>
          </w:p>
          <w:p w14:paraId="3F4EC8A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DeWit, 2015</w:t>
            </w:r>
          </w:p>
          <w:p w14:paraId="4C746F1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Frankena, 2019</w:t>
            </w:r>
          </w:p>
          <w:p w14:paraId="29D740B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Froggatt, 2016</w:t>
            </w:r>
          </w:p>
          <w:p w14:paraId="41DB7C0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Jewell, 2019</w:t>
            </w:r>
          </w:p>
        </w:tc>
        <w:tc>
          <w:tcPr>
            <w:tcW w:w="1136" w:type="dxa"/>
            <w:tcBorders>
              <w:top w:val="single" w:sz="12" w:space="0" w:color="auto"/>
              <w:bottom w:val="single" w:sz="12" w:space="0" w:color="auto"/>
            </w:tcBorders>
            <w:shd w:val="clear" w:color="auto" w:fill="F2F2F2" w:themeFill="background1" w:themeFillShade="F2"/>
          </w:tcPr>
          <w:p w14:paraId="1C31416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Jørgensen, 2018</w:t>
            </w:r>
          </w:p>
          <w:p w14:paraId="28A6DCB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Kearns, 2020</w:t>
            </w:r>
          </w:p>
          <w:p w14:paraId="246F341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Lindblom, 2021</w:t>
            </w:r>
          </w:p>
          <w:p w14:paraId="592D889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Miah, 2020</w:t>
            </w:r>
          </w:p>
          <w:p w14:paraId="42DD812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Nissen, 2018</w:t>
            </w:r>
          </w:p>
          <w:p w14:paraId="46B000B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Rayment, 2017</w:t>
            </w:r>
          </w:p>
          <w:p w14:paraId="691866F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002060"/>
                <w:sz w:val="14"/>
                <w:szCs w:val="14"/>
                <w:lang w:val="en-US"/>
              </w:rPr>
              <w:t xml:space="preserve">Simpson, 2018 </w:t>
            </w:r>
            <w:r w:rsidRPr="00801DEB">
              <w:rPr>
                <w:rFonts w:ascii="Calibri" w:eastAsia="Calibri" w:hAnsi="Calibri" w:cs="Calibri"/>
                <w:b/>
                <w:bCs/>
                <w:color w:val="732220" w:themeColor="accent6" w:themeShade="80"/>
                <w:sz w:val="14"/>
                <w:szCs w:val="14"/>
                <w:lang w:val="en-US"/>
              </w:rPr>
              <w:t xml:space="preserve">Hoekstra, 2021 </w:t>
            </w:r>
            <w:r w:rsidRPr="00801DEB">
              <w:rPr>
                <w:rFonts w:ascii="Calibri" w:eastAsia="Calibri" w:hAnsi="Calibri" w:cs="Calibri"/>
                <w:b/>
                <w:bCs/>
                <w:color w:val="E29B9A" w:themeColor="accent6" w:themeTint="99"/>
                <w:sz w:val="14"/>
                <w:szCs w:val="14"/>
                <w:lang w:val="en-US"/>
              </w:rPr>
              <w:t xml:space="preserve">Honey, 2019 </w:t>
            </w:r>
          </w:p>
          <w:p w14:paraId="6833D11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E29B9A" w:themeColor="accent6" w:themeTint="99"/>
                <w:sz w:val="14"/>
                <w:szCs w:val="14"/>
                <w:lang w:val="en-US"/>
              </w:rPr>
              <w:t>Marks, 2018</w:t>
            </w:r>
          </w:p>
          <w:p w14:paraId="26E8A596"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Vat, 2020</w:t>
            </w:r>
          </w:p>
          <w:p w14:paraId="4625439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732220"/>
                <w:sz w:val="14"/>
                <w:szCs w:val="14"/>
                <w:lang w:val="en-US"/>
              </w:rPr>
              <w:t>Worsley, 2021</w:t>
            </w:r>
          </w:p>
        </w:tc>
      </w:tr>
      <w:tr w:rsidR="003C06CC" w:rsidRPr="00425B83" w14:paraId="56922BCC" w14:textId="77777777" w:rsidTr="00801DEB">
        <w:trPr>
          <w:trHeight w:val="295"/>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12" w:space="0" w:color="auto"/>
              <w:bottom w:val="single" w:sz="8" w:space="0" w:color="auto"/>
            </w:tcBorders>
            <w:textDirection w:val="btLr"/>
            <w:vAlign w:val="center"/>
          </w:tcPr>
          <w:p w14:paraId="685F3A20" w14:textId="77777777" w:rsidR="003C06CC" w:rsidRPr="00425B83" w:rsidRDefault="003C06CC" w:rsidP="00EA13E0">
            <w:pPr>
              <w:ind w:left="113" w:right="113"/>
              <w:jc w:val="center"/>
              <w:rPr>
                <w:rFonts w:ascii="Calibri" w:eastAsia="Calibri" w:hAnsi="Calibri" w:cs="Times New Roman"/>
                <w:sz w:val="16"/>
                <w:szCs w:val="16"/>
                <w:lang w:val="en-US"/>
              </w:rPr>
            </w:pPr>
            <w:r w:rsidRPr="00425B83">
              <w:rPr>
                <w:rFonts w:ascii="Calibri" w:eastAsia="Calibri" w:hAnsi="Calibri" w:cs="Times New Roman"/>
                <w:sz w:val="16"/>
                <w:szCs w:val="16"/>
                <w:lang w:val="en-US"/>
              </w:rPr>
              <w:t>Implementation</w:t>
            </w:r>
          </w:p>
        </w:tc>
        <w:tc>
          <w:tcPr>
            <w:tcW w:w="991" w:type="dxa"/>
            <w:tcBorders>
              <w:top w:val="single" w:sz="12" w:space="0" w:color="auto"/>
            </w:tcBorders>
          </w:tcPr>
          <w:p w14:paraId="2845C999"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lang w:val="en-US"/>
              </w:rPr>
            </w:pPr>
            <w:r w:rsidRPr="00425B83">
              <w:rPr>
                <w:rFonts w:ascii="Calibri" w:eastAsia="Calibri" w:hAnsi="Calibri" w:cs="Calibri"/>
                <w:b/>
                <w:bCs/>
                <w:sz w:val="16"/>
                <w:szCs w:val="16"/>
                <w:lang w:val="en-US"/>
              </w:rPr>
              <w:t>Write-up</w:t>
            </w:r>
          </w:p>
        </w:tc>
        <w:tc>
          <w:tcPr>
            <w:tcW w:w="1276" w:type="dxa"/>
            <w:tcBorders>
              <w:top w:val="single" w:sz="12" w:space="0" w:color="auto"/>
            </w:tcBorders>
            <w:shd w:val="clear" w:color="auto" w:fill="F2F2F2" w:themeFill="background1" w:themeFillShade="F2"/>
          </w:tcPr>
          <w:p w14:paraId="1853C29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Beighton, 2019</w:t>
            </w:r>
          </w:p>
          <w:p w14:paraId="605D8DD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Burrows, 2019</w:t>
            </w:r>
          </w:p>
        </w:tc>
        <w:tc>
          <w:tcPr>
            <w:tcW w:w="1417" w:type="dxa"/>
            <w:tcBorders>
              <w:top w:val="single" w:sz="12" w:space="0" w:color="auto"/>
              <w:bottom w:val="single" w:sz="12" w:space="0" w:color="auto"/>
              <w:right w:val="single" w:sz="8" w:space="0" w:color="auto"/>
            </w:tcBorders>
          </w:tcPr>
          <w:p w14:paraId="00179A0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801DEB">
              <w:rPr>
                <w:rFonts w:ascii="Calibri" w:eastAsia="Calibri" w:hAnsi="Calibri" w:cs="Calibri"/>
                <w:b/>
                <w:bCs/>
                <w:noProof/>
                <w:color w:val="00B0F0"/>
                <w:sz w:val="14"/>
                <w:szCs w:val="14"/>
                <w:lang w:val="en-US"/>
              </w:rPr>
              <w:t>Alexander, 2021</w:t>
            </w:r>
          </w:p>
          <w:p w14:paraId="247B8F2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noProof/>
                <w:color w:val="00B0F0"/>
                <w:sz w:val="14"/>
                <w:szCs w:val="14"/>
                <w:lang w:val="en-US"/>
              </w:rPr>
            </w:pPr>
            <w:r w:rsidRPr="00427343">
              <w:rPr>
                <w:rFonts w:ascii="Calibri" w:eastAsia="Calibri" w:hAnsi="Calibri" w:cs="Calibri"/>
                <w:b/>
                <w:bCs/>
                <w:noProof/>
                <w:color w:val="00B0F0"/>
                <w:sz w:val="14"/>
                <w:szCs w:val="14"/>
                <w:lang w:val="en-US"/>
              </w:rPr>
              <w:t>Miah, 2020</w:t>
            </w:r>
          </w:p>
          <w:p w14:paraId="332F718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p>
        </w:tc>
        <w:tc>
          <w:tcPr>
            <w:tcW w:w="1276" w:type="dxa"/>
            <w:tcBorders>
              <w:top w:val="single" w:sz="12" w:space="0" w:color="auto"/>
              <w:left w:val="single" w:sz="8" w:space="0" w:color="auto"/>
              <w:bottom w:val="single" w:sz="12" w:space="0" w:color="auto"/>
            </w:tcBorders>
            <w:shd w:val="clear" w:color="auto" w:fill="F2F2F2" w:themeFill="background1" w:themeFillShade="F2"/>
          </w:tcPr>
          <w:p w14:paraId="3E2355E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Hoekstra, 2021</w:t>
            </w:r>
          </w:p>
          <w:p w14:paraId="6CA2930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themeColor="accent6" w:themeShade="80"/>
                <w:sz w:val="14"/>
                <w:szCs w:val="14"/>
                <w:lang w:val="en-US"/>
              </w:rPr>
              <w:t xml:space="preserve">Marks, 2018 </w:t>
            </w:r>
          </w:p>
          <w:p w14:paraId="33EF117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themeColor="accent6" w:themeTint="99"/>
                <w:sz w:val="14"/>
                <w:szCs w:val="14"/>
                <w:lang w:val="en-US"/>
              </w:rPr>
              <w:t xml:space="preserve">Vogsen, 2020 </w:t>
            </w:r>
          </w:p>
          <w:p w14:paraId="757CE1C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4"/>
                <w:szCs w:val="14"/>
                <w:lang w:val="en-US"/>
              </w:rPr>
            </w:pPr>
            <w:r w:rsidRPr="00801DEB">
              <w:rPr>
                <w:rFonts w:ascii="Calibri" w:eastAsia="Calibri" w:hAnsi="Calibri" w:cs="Calibri"/>
                <w:b/>
                <w:bCs/>
                <w:color w:val="E29B9A"/>
                <w:sz w:val="14"/>
                <w:szCs w:val="14"/>
                <w:lang w:val="en-US"/>
              </w:rPr>
              <w:t>Worsley, 2021</w:t>
            </w:r>
          </w:p>
        </w:tc>
        <w:tc>
          <w:tcPr>
            <w:tcW w:w="1129" w:type="dxa"/>
            <w:tcBorders>
              <w:top w:val="single" w:sz="12" w:space="0" w:color="auto"/>
              <w:bottom w:val="single" w:sz="12" w:space="0" w:color="auto"/>
            </w:tcBorders>
          </w:tcPr>
          <w:p w14:paraId="52EFA02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00B0F0"/>
                <w:sz w:val="14"/>
                <w:szCs w:val="14"/>
                <w:lang w:val="en-US"/>
              </w:rPr>
              <w:t xml:space="preserve">Jørgensen, 2018 </w:t>
            </w:r>
            <w:r w:rsidRPr="00801DEB">
              <w:rPr>
                <w:rFonts w:ascii="Calibri" w:eastAsia="Calibri" w:hAnsi="Calibri" w:cs="Calibri"/>
                <w:b/>
                <w:bCs/>
                <w:color w:val="E29B9A" w:themeColor="accent6" w:themeTint="99"/>
                <w:sz w:val="14"/>
                <w:szCs w:val="14"/>
                <w:lang w:val="en-US"/>
              </w:rPr>
              <w:t xml:space="preserve">Bourque, 2020 </w:t>
            </w:r>
          </w:p>
          <w:p w14:paraId="4DE0165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 xml:space="preserve">Bourque, 2020 </w:t>
            </w:r>
          </w:p>
          <w:p w14:paraId="28C5F27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Carr, 2019</w:t>
            </w:r>
          </w:p>
          <w:p w14:paraId="4CF326B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Carr, 2019</w:t>
            </w:r>
          </w:p>
          <w:p w14:paraId="27219E9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E29B9A" w:themeColor="accent6" w:themeTint="99"/>
                <w:sz w:val="14"/>
                <w:szCs w:val="14"/>
                <w:lang w:val="en-US"/>
              </w:rPr>
              <w:t>Dawson, 2020</w:t>
            </w:r>
          </w:p>
          <w:p w14:paraId="4FCCD0D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Dawson, 2020</w:t>
            </w:r>
          </w:p>
          <w:p w14:paraId="7F75338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Faulkner, 2021</w:t>
            </w:r>
          </w:p>
          <w:p w14:paraId="4E46B74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E29B9A" w:themeColor="accent6" w:themeTint="99"/>
                <w:sz w:val="14"/>
                <w:szCs w:val="14"/>
                <w:lang w:val="en-US"/>
              </w:rPr>
              <w:t>Gammon, 2014</w:t>
            </w:r>
          </w:p>
        </w:tc>
        <w:tc>
          <w:tcPr>
            <w:tcW w:w="1276" w:type="dxa"/>
            <w:tcBorders>
              <w:top w:val="single" w:sz="12" w:space="0" w:color="auto"/>
              <w:bottom w:val="single" w:sz="12" w:space="0" w:color="auto"/>
              <w:right w:val="single" w:sz="8" w:space="0" w:color="auto"/>
            </w:tcBorders>
          </w:tcPr>
          <w:p w14:paraId="09F30F8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lang w:val="en-US"/>
              </w:rPr>
            </w:pPr>
            <w:r w:rsidRPr="00801DEB">
              <w:rPr>
                <w:rFonts w:ascii="Calibri" w:eastAsia="Calibri" w:hAnsi="Calibri" w:cs="Calibri"/>
                <w:b/>
                <w:bCs/>
                <w:color w:val="732220"/>
                <w:sz w:val="14"/>
                <w:szCs w:val="14"/>
                <w:lang w:val="en-US"/>
              </w:rPr>
              <w:t xml:space="preserve">Gammon, 2014 </w:t>
            </w:r>
          </w:p>
          <w:p w14:paraId="4CA70F2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Nierse, 2012</w:t>
            </w:r>
          </w:p>
          <w:p w14:paraId="3FFDEB1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 xml:space="preserve">Nierse, 2012 </w:t>
            </w:r>
          </w:p>
          <w:p w14:paraId="0B31B97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Sharmil 2021</w:t>
            </w:r>
          </w:p>
          <w:p w14:paraId="0DA4BC5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Sharmil, 2021</w:t>
            </w:r>
          </w:p>
          <w:p w14:paraId="03DADCC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E29B9A" w:themeColor="accent6" w:themeTint="99"/>
                <w:sz w:val="14"/>
                <w:szCs w:val="14"/>
                <w:lang w:val="en-US"/>
              </w:rPr>
              <w:t>Skovlund, 2020</w:t>
            </w:r>
          </w:p>
          <w:p w14:paraId="7E53AEF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732220"/>
                <w:sz w:val="14"/>
                <w:szCs w:val="14"/>
                <w:lang w:val="en-US"/>
              </w:rPr>
              <w:t>Skovlund, 2020</w:t>
            </w:r>
          </w:p>
        </w:tc>
        <w:tc>
          <w:tcPr>
            <w:tcW w:w="1559" w:type="dxa"/>
            <w:tcBorders>
              <w:top w:val="single" w:sz="12" w:space="0" w:color="auto"/>
              <w:left w:val="single" w:sz="8" w:space="0" w:color="auto"/>
              <w:bottom w:val="single" w:sz="12" w:space="0" w:color="auto"/>
            </w:tcBorders>
            <w:shd w:val="clear" w:color="auto" w:fill="F2F2F2" w:themeFill="background1" w:themeFillShade="F2"/>
          </w:tcPr>
          <w:p w14:paraId="6B6BB47C"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Alexander, 2021</w:t>
            </w:r>
          </w:p>
          <w:p w14:paraId="1DF7DDF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Beighton, 2019</w:t>
            </w:r>
          </w:p>
          <w:p w14:paraId="490B8D1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Burrows, 2019</w:t>
            </w:r>
          </w:p>
          <w:p w14:paraId="5B2FCFC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Chiu, 2013</w:t>
            </w:r>
          </w:p>
          <w:p w14:paraId="544379E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Cook, 2019</w:t>
            </w:r>
          </w:p>
          <w:p w14:paraId="3BA9A1D6"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Devonport, 2018</w:t>
            </w:r>
          </w:p>
          <w:p w14:paraId="75B26AAD"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DeWit, 2015</w:t>
            </w:r>
          </w:p>
          <w:p w14:paraId="58B36A2E"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Frankena, 2019</w:t>
            </w:r>
          </w:p>
          <w:p w14:paraId="75FD3FF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Froggatt, 2016</w:t>
            </w:r>
          </w:p>
          <w:p w14:paraId="0F8B33EF"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Hitchen, 2014</w:t>
            </w:r>
          </w:p>
          <w:p w14:paraId="6A54059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Jewell, 2019</w:t>
            </w:r>
          </w:p>
          <w:p w14:paraId="3467E47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Jørgensen, 2018</w:t>
            </w:r>
          </w:p>
        </w:tc>
        <w:tc>
          <w:tcPr>
            <w:tcW w:w="1136" w:type="dxa"/>
            <w:tcBorders>
              <w:top w:val="single" w:sz="12" w:space="0" w:color="auto"/>
              <w:bottom w:val="single" w:sz="12" w:space="0" w:color="auto"/>
            </w:tcBorders>
            <w:shd w:val="clear" w:color="auto" w:fill="F2F2F2" w:themeFill="background1" w:themeFillShade="F2"/>
          </w:tcPr>
          <w:p w14:paraId="10B4D5A5"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Kearns, 2020</w:t>
            </w:r>
          </w:p>
          <w:p w14:paraId="0474CCB3"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Lindblom, 2021</w:t>
            </w:r>
          </w:p>
          <w:p w14:paraId="0FDD9385"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Miah, 2020</w:t>
            </w:r>
          </w:p>
          <w:p w14:paraId="42711A6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Nissen, 2018</w:t>
            </w:r>
          </w:p>
          <w:p w14:paraId="080EA70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Nöstlinger, 2016</w:t>
            </w:r>
          </w:p>
          <w:p w14:paraId="352A8791"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Rayment, 2017</w:t>
            </w:r>
          </w:p>
          <w:p w14:paraId="3B9F9F3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427343">
              <w:rPr>
                <w:rFonts w:ascii="Calibri" w:eastAsia="Calibri" w:hAnsi="Calibri" w:cs="Calibri"/>
                <w:b/>
                <w:bCs/>
                <w:color w:val="002060"/>
                <w:sz w:val="14"/>
                <w:szCs w:val="14"/>
              </w:rPr>
              <w:t>Simpson, 2018</w:t>
            </w:r>
          </w:p>
          <w:p w14:paraId="75ABDD24"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 xml:space="preserve">Faulkner, 2021 </w:t>
            </w:r>
          </w:p>
          <w:p w14:paraId="5D4F97F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rPr>
            </w:pPr>
            <w:r w:rsidRPr="00801DEB">
              <w:rPr>
                <w:rFonts w:ascii="Calibri" w:eastAsia="Calibri" w:hAnsi="Calibri" w:cs="Calibri"/>
                <w:b/>
                <w:bCs/>
                <w:color w:val="732220" w:themeColor="accent6" w:themeShade="80"/>
                <w:sz w:val="14"/>
                <w:szCs w:val="14"/>
              </w:rPr>
              <w:t xml:space="preserve">Hoekstra, 2021 </w:t>
            </w:r>
          </w:p>
          <w:p w14:paraId="5185387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themeColor="accent6" w:themeTint="99"/>
                <w:sz w:val="14"/>
                <w:szCs w:val="14"/>
              </w:rPr>
              <w:t>Marks, 2018</w:t>
            </w:r>
          </w:p>
          <w:p w14:paraId="7ED327D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sz w:val="14"/>
                <w:szCs w:val="14"/>
              </w:rPr>
            </w:pPr>
            <w:r w:rsidRPr="00801DEB">
              <w:rPr>
                <w:rFonts w:ascii="Calibri" w:eastAsia="Calibri" w:hAnsi="Calibri" w:cs="Calibri"/>
                <w:b/>
                <w:bCs/>
                <w:color w:val="732220"/>
                <w:sz w:val="14"/>
                <w:szCs w:val="14"/>
              </w:rPr>
              <w:t>Vogsen, 2020</w:t>
            </w:r>
          </w:p>
          <w:p w14:paraId="05ACF07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801DEB">
              <w:rPr>
                <w:rFonts w:ascii="Calibri" w:eastAsia="Calibri" w:hAnsi="Calibri" w:cs="Calibri"/>
                <w:b/>
                <w:bCs/>
                <w:color w:val="732220"/>
                <w:sz w:val="14"/>
                <w:szCs w:val="14"/>
              </w:rPr>
              <w:t>Worsley, 2021</w:t>
            </w:r>
          </w:p>
        </w:tc>
      </w:tr>
      <w:tr w:rsidR="003C06CC" w:rsidRPr="00425B83" w14:paraId="618DEC98" w14:textId="77777777" w:rsidTr="00801DEB">
        <w:trPr>
          <w:trHeight w:val="295"/>
        </w:trPr>
        <w:tc>
          <w:tcPr>
            <w:cnfStyle w:val="001000000000" w:firstRow="0" w:lastRow="0" w:firstColumn="1" w:lastColumn="0" w:oddVBand="0" w:evenVBand="0" w:oddHBand="0" w:evenHBand="0" w:firstRowFirstColumn="0" w:firstRowLastColumn="0" w:lastRowFirstColumn="0" w:lastRowLastColumn="0"/>
            <w:tcW w:w="710" w:type="dxa"/>
            <w:vMerge/>
            <w:tcBorders>
              <w:bottom w:val="single" w:sz="8" w:space="0" w:color="auto"/>
            </w:tcBorders>
          </w:tcPr>
          <w:p w14:paraId="40A702C8" w14:textId="77777777" w:rsidR="003C06CC" w:rsidRPr="00AA24F7" w:rsidRDefault="003C06CC" w:rsidP="00EA13E0">
            <w:pPr>
              <w:rPr>
                <w:rFonts w:ascii="Calibri" w:eastAsia="Calibri" w:hAnsi="Calibri" w:cs="Times New Roman"/>
              </w:rPr>
            </w:pPr>
          </w:p>
        </w:tc>
        <w:tc>
          <w:tcPr>
            <w:tcW w:w="991" w:type="dxa"/>
          </w:tcPr>
          <w:p w14:paraId="62228C0B"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lang w:val="en-US"/>
              </w:rPr>
            </w:pPr>
            <w:r w:rsidRPr="00425B83">
              <w:rPr>
                <w:rFonts w:ascii="Calibri" w:eastAsia="Calibri" w:hAnsi="Calibri" w:cs="Calibri"/>
                <w:b/>
                <w:bCs/>
                <w:sz w:val="16"/>
                <w:szCs w:val="16"/>
                <w:lang w:val="en-US"/>
              </w:rPr>
              <w:t>Dissemina-tion</w:t>
            </w:r>
          </w:p>
        </w:tc>
        <w:tc>
          <w:tcPr>
            <w:tcW w:w="1276" w:type="dxa"/>
            <w:tcBorders>
              <w:top w:val="single" w:sz="12" w:space="0" w:color="auto"/>
            </w:tcBorders>
            <w:shd w:val="clear" w:color="auto" w:fill="F2F2F2" w:themeFill="background1" w:themeFillShade="F2"/>
          </w:tcPr>
          <w:p w14:paraId="62637695" w14:textId="77777777" w:rsidR="003C06CC" w:rsidRPr="00CB7BE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CB7BE3">
              <w:rPr>
                <w:rFonts w:ascii="Calibri" w:eastAsia="Calibri" w:hAnsi="Calibri" w:cs="Calibri"/>
                <w:b/>
                <w:bCs/>
                <w:color w:val="00B0F0"/>
                <w:sz w:val="14"/>
                <w:szCs w:val="14"/>
                <w:lang w:val="en-US"/>
              </w:rPr>
              <w:t>Beighton, 2019</w:t>
            </w:r>
          </w:p>
          <w:p w14:paraId="1CC9243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Burrows, 2019</w:t>
            </w:r>
          </w:p>
        </w:tc>
        <w:tc>
          <w:tcPr>
            <w:tcW w:w="1417" w:type="dxa"/>
            <w:tcBorders>
              <w:top w:val="single" w:sz="12" w:space="0" w:color="auto"/>
              <w:right w:val="single" w:sz="8" w:space="0" w:color="auto"/>
            </w:tcBorders>
          </w:tcPr>
          <w:p w14:paraId="6B8050D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Alexander, 2021</w:t>
            </w:r>
          </w:p>
        </w:tc>
        <w:tc>
          <w:tcPr>
            <w:tcW w:w="1276" w:type="dxa"/>
            <w:tcBorders>
              <w:top w:val="single" w:sz="12" w:space="0" w:color="auto"/>
              <w:left w:val="single" w:sz="8" w:space="0" w:color="auto"/>
            </w:tcBorders>
            <w:shd w:val="clear" w:color="auto" w:fill="F2F2F2" w:themeFill="background1" w:themeFillShade="F2"/>
          </w:tcPr>
          <w:p w14:paraId="34AB0F2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4"/>
                <w:szCs w:val="14"/>
                <w:lang w:val="en-US"/>
              </w:rPr>
            </w:pPr>
            <w:r w:rsidRPr="00801DEB">
              <w:rPr>
                <w:rFonts w:ascii="Calibri" w:eastAsia="Calibri" w:hAnsi="Calibri" w:cs="Calibri"/>
                <w:b/>
                <w:bCs/>
                <w:color w:val="00B0F0"/>
                <w:sz w:val="14"/>
                <w:szCs w:val="14"/>
                <w:lang w:val="en-US"/>
              </w:rPr>
              <w:t>Chiu, 2013</w:t>
            </w:r>
          </w:p>
        </w:tc>
        <w:tc>
          <w:tcPr>
            <w:tcW w:w="1129" w:type="dxa"/>
            <w:tcBorders>
              <w:top w:val="single" w:sz="12" w:space="0" w:color="auto"/>
            </w:tcBorders>
          </w:tcPr>
          <w:p w14:paraId="2171B938"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Chiu, 2013</w:t>
            </w:r>
          </w:p>
          <w:p w14:paraId="22DB4F98"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B0F0"/>
                <w:sz w:val="14"/>
                <w:szCs w:val="14"/>
                <w:lang w:val="en-US"/>
              </w:rPr>
            </w:pPr>
            <w:r w:rsidRPr="00801DEB">
              <w:rPr>
                <w:rFonts w:ascii="Calibri" w:eastAsia="Calibri" w:hAnsi="Calibri" w:cs="Calibri"/>
                <w:b/>
                <w:bCs/>
                <w:color w:val="00B0F0"/>
                <w:sz w:val="14"/>
                <w:szCs w:val="14"/>
                <w:lang w:val="en-US"/>
              </w:rPr>
              <w:t>Hutchinson, 2013</w:t>
            </w:r>
          </w:p>
          <w:p w14:paraId="5289412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002060"/>
                <w:sz w:val="14"/>
                <w:szCs w:val="14"/>
                <w:lang w:val="en-US"/>
              </w:rPr>
              <w:t>Jørgensen, 2018</w:t>
            </w:r>
          </w:p>
          <w:p w14:paraId="769635B5"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E29B9A" w:themeColor="accent6" w:themeTint="99"/>
                <w:sz w:val="14"/>
                <w:szCs w:val="14"/>
                <w:lang w:val="en-US"/>
              </w:rPr>
              <w:t>Bourque, 2020</w:t>
            </w:r>
          </w:p>
          <w:p w14:paraId="7B976333"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Bourque, 2020</w:t>
            </w:r>
          </w:p>
          <w:p w14:paraId="79C5A4D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E29B9A" w:themeColor="accent6" w:themeTint="99"/>
                <w:sz w:val="14"/>
                <w:szCs w:val="14"/>
                <w:lang w:val="en-US"/>
              </w:rPr>
              <w:t>Carr, 2019</w:t>
            </w:r>
          </w:p>
          <w:p w14:paraId="2E52D6E7"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Carr, 2019</w:t>
            </w:r>
          </w:p>
          <w:p w14:paraId="3B0B384E"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lang w:val="en-US"/>
              </w:rPr>
            </w:pPr>
            <w:r w:rsidRPr="00801DEB">
              <w:rPr>
                <w:rFonts w:ascii="Calibri" w:eastAsia="Calibri" w:hAnsi="Calibri" w:cs="Calibri"/>
                <w:b/>
                <w:bCs/>
                <w:color w:val="E29B9A" w:themeColor="accent6" w:themeTint="99"/>
                <w:sz w:val="14"/>
                <w:szCs w:val="14"/>
                <w:lang w:val="en-US"/>
              </w:rPr>
              <w:t>Dawson, 2020</w:t>
            </w:r>
          </w:p>
          <w:p w14:paraId="387BE0C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Dawson, 2020</w:t>
            </w:r>
          </w:p>
          <w:p w14:paraId="036A0C7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lang w:val="en-US"/>
              </w:rPr>
            </w:pPr>
            <w:r w:rsidRPr="00801DEB">
              <w:rPr>
                <w:rFonts w:ascii="Calibri" w:eastAsia="Calibri" w:hAnsi="Calibri" w:cs="Calibri"/>
                <w:b/>
                <w:bCs/>
                <w:color w:val="732220" w:themeColor="accent6" w:themeShade="80"/>
                <w:sz w:val="14"/>
                <w:szCs w:val="14"/>
                <w:lang w:val="en-US"/>
              </w:rPr>
              <w:t>Faulkner, 2021</w:t>
            </w:r>
          </w:p>
        </w:tc>
        <w:tc>
          <w:tcPr>
            <w:tcW w:w="1276" w:type="dxa"/>
            <w:tcBorders>
              <w:top w:val="single" w:sz="12" w:space="0" w:color="auto"/>
              <w:right w:val="single" w:sz="8" w:space="0" w:color="auto"/>
            </w:tcBorders>
          </w:tcPr>
          <w:p w14:paraId="166D7F4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rPr>
            </w:pPr>
            <w:r w:rsidRPr="00801DEB">
              <w:rPr>
                <w:rFonts w:ascii="Calibri" w:eastAsia="Calibri" w:hAnsi="Calibri" w:cs="Calibri"/>
                <w:b/>
                <w:bCs/>
                <w:color w:val="E29B9A" w:themeColor="accent6" w:themeTint="99"/>
                <w:sz w:val="14"/>
                <w:szCs w:val="14"/>
              </w:rPr>
              <w:t>Gammon, 2014</w:t>
            </w:r>
          </w:p>
          <w:p w14:paraId="01B8DAA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rPr>
            </w:pPr>
            <w:r w:rsidRPr="00801DEB">
              <w:rPr>
                <w:rFonts w:ascii="Calibri" w:eastAsia="Calibri" w:hAnsi="Calibri" w:cs="Calibri"/>
                <w:b/>
                <w:bCs/>
                <w:color w:val="732220" w:themeColor="accent6" w:themeShade="80"/>
                <w:sz w:val="14"/>
                <w:szCs w:val="14"/>
              </w:rPr>
              <w:t>Gammon, 2014</w:t>
            </w:r>
          </w:p>
          <w:p w14:paraId="2BA8146D"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Marks, 2018</w:t>
            </w:r>
          </w:p>
          <w:p w14:paraId="6A246D7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rPr>
            </w:pPr>
            <w:r w:rsidRPr="00801DEB">
              <w:rPr>
                <w:rFonts w:ascii="Calibri" w:eastAsia="Calibri" w:hAnsi="Calibri" w:cs="Calibri"/>
                <w:b/>
                <w:bCs/>
                <w:color w:val="732220" w:themeColor="accent6" w:themeShade="80"/>
                <w:sz w:val="14"/>
                <w:szCs w:val="14"/>
              </w:rPr>
              <w:t>Marks, 2018</w:t>
            </w:r>
          </w:p>
          <w:p w14:paraId="128782B6"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E29B9A"/>
                <w:sz w:val="14"/>
                <w:szCs w:val="14"/>
              </w:rPr>
              <w:t>Skovlund, 2020</w:t>
            </w:r>
          </w:p>
          <w:p w14:paraId="73AE40D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rPr>
            </w:pPr>
            <w:r w:rsidRPr="00801DEB">
              <w:rPr>
                <w:rFonts w:ascii="Calibri" w:eastAsia="Calibri" w:hAnsi="Calibri" w:cs="Calibri"/>
                <w:b/>
                <w:bCs/>
                <w:color w:val="732220" w:themeColor="accent6" w:themeShade="80"/>
                <w:sz w:val="14"/>
                <w:szCs w:val="14"/>
              </w:rPr>
              <w:t xml:space="preserve">Skovlund, 2020 </w:t>
            </w:r>
          </w:p>
          <w:p w14:paraId="7EFAE8FF"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rPr>
            </w:pPr>
            <w:r w:rsidRPr="00801DEB">
              <w:rPr>
                <w:rFonts w:ascii="Calibri" w:eastAsia="Calibri" w:hAnsi="Calibri" w:cs="Calibri"/>
                <w:b/>
                <w:bCs/>
                <w:color w:val="E29B9A" w:themeColor="accent6" w:themeTint="99"/>
                <w:sz w:val="14"/>
                <w:szCs w:val="14"/>
              </w:rPr>
              <w:t>Sharmil, 2021</w:t>
            </w:r>
          </w:p>
          <w:p w14:paraId="7AC97DF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732220" w:themeColor="accent6" w:themeShade="80"/>
                <w:sz w:val="14"/>
                <w:szCs w:val="14"/>
              </w:rPr>
            </w:pPr>
            <w:r w:rsidRPr="00801DEB">
              <w:rPr>
                <w:rFonts w:ascii="Calibri" w:eastAsia="Calibri" w:hAnsi="Calibri" w:cs="Calibri"/>
                <w:b/>
                <w:bCs/>
                <w:color w:val="732220" w:themeColor="accent6" w:themeShade="80"/>
                <w:sz w:val="14"/>
                <w:szCs w:val="14"/>
              </w:rPr>
              <w:t>Sharmil, 2021</w:t>
            </w:r>
          </w:p>
          <w:p w14:paraId="1EF15168"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themeColor="accent6" w:themeTint="99"/>
                <w:sz w:val="14"/>
                <w:szCs w:val="14"/>
              </w:rPr>
            </w:pPr>
            <w:r w:rsidRPr="00801DEB">
              <w:rPr>
                <w:rFonts w:ascii="Calibri" w:eastAsia="Calibri" w:hAnsi="Calibri" w:cs="Calibri"/>
                <w:b/>
                <w:bCs/>
                <w:color w:val="E29B9A" w:themeColor="accent6" w:themeTint="99"/>
                <w:sz w:val="14"/>
                <w:szCs w:val="14"/>
              </w:rPr>
              <w:t>Vogsen, 2020</w:t>
            </w:r>
          </w:p>
          <w:p w14:paraId="2ACCC7F1"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rPr>
            </w:pPr>
            <w:r w:rsidRPr="00801DEB">
              <w:rPr>
                <w:rFonts w:ascii="Calibri" w:eastAsia="Calibri" w:hAnsi="Calibri" w:cs="Calibri"/>
                <w:b/>
                <w:bCs/>
                <w:color w:val="732220"/>
                <w:sz w:val="14"/>
                <w:szCs w:val="14"/>
              </w:rPr>
              <w:t>Vogsen, 2020</w:t>
            </w:r>
          </w:p>
        </w:tc>
        <w:tc>
          <w:tcPr>
            <w:tcW w:w="1559" w:type="dxa"/>
            <w:tcBorders>
              <w:top w:val="single" w:sz="12" w:space="0" w:color="auto"/>
              <w:left w:val="single" w:sz="8" w:space="0" w:color="auto"/>
            </w:tcBorders>
            <w:shd w:val="clear" w:color="auto" w:fill="F2F2F2" w:themeFill="background1" w:themeFillShade="F2"/>
          </w:tcPr>
          <w:p w14:paraId="0D1F3522"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Alexander, 2021</w:t>
            </w:r>
          </w:p>
          <w:p w14:paraId="0145FEE5"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Beighton, 2019</w:t>
            </w:r>
          </w:p>
          <w:p w14:paraId="75504ABD"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Burrows, 2019</w:t>
            </w:r>
          </w:p>
          <w:p w14:paraId="245033A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Chiu, 2013</w:t>
            </w:r>
          </w:p>
          <w:p w14:paraId="33DAE1A4"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Cook, 2019</w:t>
            </w:r>
          </w:p>
          <w:p w14:paraId="6F0F2518"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Devonport, 2018</w:t>
            </w:r>
          </w:p>
          <w:p w14:paraId="330F05B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DeWit, 2015</w:t>
            </w:r>
          </w:p>
          <w:p w14:paraId="625B7BB9"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Frankena, 2019</w:t>
            </w:r>
          </w:p>
          <w:p w14:paraId="6AA64929"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Froggatt, 2016</w:t>
            </w:r>
          </w:p>
          <w:p w14:paraId="0851ABC0"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Hitchen, 2014</w:t>
            </w:r>
          </w:p>
          <w:p w14:paraId="40368FE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Jewell, 2019</w:t>
            </w:r>
          </w:p>
        </w:tc>
        <w:tc>
          <w:tcPr>
            <w:tcW w:w="1136" w:type="dxa"/>
            <w:tcBorders>
              <w:top w:val="single" w:sz="12" w:space="0" w:color="auto"/>
            </w:tcBorders>
            <w:shd w:val="clear" w:color="auto" w:fill="F2F2F2" w:themeFill="background1" w:themeFillShade="F2"/>
          </w:tcPr>
          <w:p w14:paraId="083BA91A"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801DEB">
              <w:rPr>
                <w:rFonts w:ascii="Calibri" w:eastAsia="Calibri" w:hAnsi="Calibri" w:cs="Calibri"/>
                <w:b/>
                <w:bCs/>
                <w:color w:val="002060"/>
                <w:sz w:val="14"/>
                <w:szCs w:val="14"/>
              </w:rPr>
              <w:t>Jørgensen, 2018</w:t>
            </w:r>
          </w:p>
          <w:p w14:paraId="73D2FA8C"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801DEB">
              <w:rPr>
                <w:rFonts w:ascii="Calibri" w:eastAsia="Calibri" w:hAnsi="Calibri" w:cs="Calibri"/>
                <w:b/>
                <w:bCs/>
                <w:color w:val="002060"/>
                <w:sz w:val="14"/>
                <w:szCs w:val="14"/>
              </w:rPr>
              <w:t>Kearns, 2020</w:t>
            </w:r>
          </w:p>
          <w:p w14:paraId="7FE2BE39"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801DEB">
              <w:rPr>
                <w:rFonts w:ascii="Calibri" w:eastAsia="Calibri" w:hAnsi="Calibri" w:cs="Calibri"/>
                <w:b/>
                <w:bCs/>
                <w:color w:val="002060"/>
                <w:sz w:val="14"/>
                <w:szCs w:val="14"/>
              </w:rPr>
              <w:t>Lindblom, 2021</w:t>
            </w:r>
          </w:p>
          <w:p w14:paraId="38A88A2B"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801DEB">
              <w:rPr>
                <w:rFonts w:ascii="Calibri" w:eastAsia="Calibri" w:hAnsi="Calibri" w:cs="Calibri"/>
                <w:b/>
                <w:bCs/>
                <w:color w:val="002060"/>
                <w:sz w:val="14"/>
                <w:szCs w:val="14"/>
              </w:rPr>
              <w:t>Miah, 2020</w:t>
            </w:r>
          </w:p>
          <w:p w14:paraId="34C95808"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rPr>
            </w:pPr>
            <w:r w:rsidRPr="00801DEB">
              <w:rPr>
                <w:rFonts w:ascii="Calibri" w:eastAsia="Calibri" w:hAnsi="Calibri" w:cs="Calibri"/>
                <w:b/>
                <w:bCs/>
                <w:color w:val="002060"/>
                <w:sz w:val="14"/>
                <w:szCs w:val="14"/>
              </w:rPr>
              <w:t>Nissen, 2018</w:t>
            </w:r>
          </w:p>
          <w:p w14:paraId="2B42FE87"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Nöstlinger, 2016</w:t>
            </w:r>
          </w:p>
          <w:p w14:paraId="442B4FCB"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Rayment, 2017</w:t>
            </w:r>
          </w:p>
          <w:p w14:paraId="4CA0F4EA" w14:textId="77777777" w:rsidR="003C06CC" w:rsidRPr="0042734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427343">
              <w:rPr>
                <w:rFonts w:ascii="Calibri" w:eastAsia="Calibri" w:hAnsi="Calibri" w:cs="Calibri"/>
                <w:b/>
                <w:bCs/>
                <w:color w:val="002060"/>
                <w:sz w:val="14"/>
                <w:szCs w:val="14"/>
                <w:lang w:val="en-US"/>
              </w:rPr>
              <w:t>Simpson, 2018</w:t>
            </w:r>
          </w:p>
          <w:p w14:paraId="55E08A80"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E29B9A"/>
                <w:sz w:val="14"/>
                <w:szCs w:val="14"/>
                <w:lang w:val="en-US"/>
              </w:rPr>
            </w:pPr>
            <w:r w:rsidRPr="00801DEB">
              <w:rPr>
                <w:rFonts w:ascii="Calibri" w:eastAsia="Calibri" w:hAnsi="Calibri" w:cs="Calibri"/>
                <w:b/>
                <w:bCs/>
                <w:color w:val="E29B9A"/>
                <w:sz w:val="14"/>
                <w:szCs w:val="14"/>
                <w:lang w:val="en-US"/>
              </w:rPr>
              <w:t xml:space="preserve">Faulkner, 2021 </w:t>
            </w:r>
            <w:r w:rsidRPr="00801DEB">
              <w:rPr>
                <w:rFonts w:ascii="Calibri" w:eastAsia="Calibri" w:hAnsi="Calibri" w:cs="Calibri"/>
                <w:b/>
                <w:bCs/>
                <w:color w:val="732220" w:themeColor="accent6" w:themeShade="80"/>
                <w:sz w:val="14"/>
                <w:szCs w:val="14"/>
                <w:lang w:val="en-US"/>
              </w:rPr>
              <w:t xml:space="preserve">Hoekstra, 2021 </w:t>
            </w:r>
            <w:r w:rsidRPr="00801DEB">
              <w:rPr>
                <w:rFonts w:ascii="Calibri" w:eastAsia="Calibri" w:hAnsi="Calibri" w:cs="Calibri"/>
                <w:b/>
                <w:bCs/>
                <w:color w:val="E29B9A"/>
                <w:sz w:val="14"/>
                <w:szCs w:val="14"/>
                <w:lang w:val="en-US"/>
              </w:rPr>
              <w:t xml:space="preserve">Sharmil, 2021 </w:t>
            </w:r>
          </w:p>
          <w:p w14:paraId="222E3402" w14:textId="77777777" w:rsidR="003C06CC" w:rsidRPr="00801DEB"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2060"/>
                <w:sz w:val="14"/>
                <w:szCs w:val="14"/>
                <w:lang w:val="en-US"/>
              </w:rPr>
            </w:pPr>
            <w:r w:rsidRPr="00801DEB">
              <w:rPr>
                <w:rFonts w:ascii="Calibri" w:eastAsia="Calibri" w:hAnsi="Calibri" w:cs="Calibri"/>
                <w:b/>
                <w:bCs/>
                <w:color w:val="732220"/>
                <w:sz w:val="14"/>
                <w:szCs w:val="14"/>
                <w:lang w:val="en-US"/>
              </w:rPr>
              <w:t>Worsley, 2021</w:t>
            </w:r>
          </w:p>
        </w:tc>
      </w:tr>
      <w:tr w:rsidR="003C06CC" w:rsidRPr="000D628D" w14:paraId="5D63AEAA" w14:textId="77777777" w:rsidTr="00801DEB">
        <w:trPr>
          <w:trHeight w:val="295"/>
        </w:trPr>
        <w:tc>
          <w:tcPr>
            <w:cnfStyle w:val="001000000000" w:firstRow="0" w:lastRow="0" w:firstColumn="1" w:lastColumn="0" w:oddVBand="0" w:evenVBand="0" w:oddHBand="0" w:evenHBand="0" w:firstRowFirstColumn="0" w:firstRowLastColumn="0" w:lastRowFirstColumn="0" w:lastRowLastColumn="0"/>
            <w:tcW w:w="710" w:type="dxa"/>
            <w:tcBorders>
              <w:top w:val="single" w:sz="8" w:space="0" w:color="auto"/>
            </w:tcBorders>
          </w:tcPr>
          <w:p w14:paraId="1CBA6215" w14:textId="77777777" w:rsidR="003C06CC" w:rsidRPr="00425B83" w:rsidRDefault="003C06CC" w:rsidP="00EA13E0">
            <w:pPr>
              <w:rPr>
                <w:rFonts w:ascii="Calibri" w:eastAsia="Calibri" w:hAnsi="Calibri" w:cs="Times New Roman"/>
                <w:lang w:val="en-US"/>
              </w:rPr>
            </w:pPr>
          </w:p>
        </w:tc>
        <w:tc>
          <w:tcPr>
            <w:tcW w:w="10060" w:type="dxa"/>
            <w:gridSpan w:val="8"/>
            <w:shd w:val="clear" w:color="auto" w:fill="F2F2F2" w:themeFill="background1" w:themeFillShade="F2"/>
          </w:tcPr>
          <w:p w14:paraId="35517175" w14:textId="77777777" w:rsidR="003C06CC" w:rsidRPr="00D30428"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i/>
                <w:iCs/>
                <w:caps/>
                <w:color w:val="5B9BD5"/>
                <w:sz w:val="18"/>
                <w:szCs w:val="18"/>
                <w:lang w:val="en-US"/>
              </w:rPr>
            </w:pPr>
            <w:r w:rsidRPr="00D30428">
              <w:rPr>
                <w:rFonts w:ascii="Calibri" w:eastAsia="Calibri" w:hAnsi="Calibri" w:cs="Times New Roman"/>
                <w:b/>
                <w:bCs/>
                <w:i/>
                <w:iCs/>
                <w:sz w:val="18"/>
                <w:szCs w:val="18"/>
                <w:lang w:val="en-US"/>
              </w:rPr>
              <w:t xml:space="preserve">Non-co-author Articles: </w:t>
            </w:r>
            <w:r w:rsidRPr="00D30428">
              <w:rPr>
                <w:rFonts w:ascii="Calibri" w:eastAsia="Calibri" w:hAnsi="Calibri" w:cs="Times New Roman"/>
                <w:b/>
                <w:bCs/>
                <w:i/>
                <w:iCs/>
                <w:color w:val="00B0F0"/>
                <w:sz w:val="18"/>
                <w:szCs w:val="18"/>
                <w:lang w:val="en-US"/>
              </w:rPr>
              <w:t>PR role in BLUE</w:t>
            </w:r>
            <w:r w:rsidRPr="00D30428">
              <w:rPr>
                <w:rFonts w:ascii="Calibri" w:eastAsia="Calibri" w:hAnsi="Calibri" w:cs="Times New Roman"/>
                <w:b/>
                <w:bCs/>
                <w:i/>
                <w:iCs/>
                <w:sz w:val="18"/>
                <w:szCs w:val="18"/>
                <w:lang w:val="en-US"/>
              </w:rPr>
              <w:t>,</w:t>
            </w:r>
            <w:r w:rsidRPr="00D30428">
              <w:rPr>
                <w:rFonts w:ascii="Calibri" w:eastAsia="Calibri" w:hAnsi="Calibri" w:cs="Times New Roman"/>
                <w:b/>
                <w:bCs/>
                <w:i/>
                <w:iCs/>
                <w:color w:val="5B9BD5"/>
                <w:sz w:val="18"/>
                <w:szCs w:val="18"/>
                <w:lang w:val="en-US"/>
              </w:rPr>
              <w:t xml:space="preserve"> </w:t>
            </w:r>
            <w:r w:rsidRPr="00D30428">
              <w:rPr>
                <w:rFonts w:ascii="Calibri" w:eastAsia="Calibri" w:hAnsi="Calibri" w:cs="Times New Roman"/>
                <w:b/>
                <w:bCs/>
                <w:i/>
                <w:iCs/>
                <w:color w:val="002060"/>
                <w:sz w:val="18"/>
                <w:szCs w:val="18"/>
                <w:lang w:val="en-US"/>
              </w:rPr>
              <w:t>researcher role in DARK BLUE</w:t>
            </w:r>
          </w:p>
          <w:p w14:paraId="107A6754" w14:textId="77777777" w:rsidR="003C06CC" w:rsidRPr="00D30428"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i/>
                <w:iCs/>
                <w:color w:val="732220"/>
                <w:sz w:val="18"/>
                <w:szCs w:val="18"/>
                <w:lang w:val="en-US"/>
              </w:rPr>
            </w:pPr>
            <w:r w:rsidRPr="00D30428">
              <w:rPr>
                <w:rFonts w:ascii="Calibri" w:eastAsia="Calibri" w:hAnsi="Calibri" w:cs="Times New Roman"/>
                <w:b/>
                <w:bCs/>
                <w:i/>
                <w:iCs/>
                <w:sz w:val="18"/>
                <w:szCs w:val="18"/>
                <w:lang w:val="en-US"/>
              </w:rPr>
              <w:t xml:space="preserve">Co-author Articles: </w:t>
            </w:r>
            <w:r w:rsidRPr="00D30428">
              <w:rPr>
                <w:rFonts w:ascii="Calibri" w:eastAsia="Calibri" w:hAnsi="Calibri" w:cs="Times New Roman"/>
                <w:b/>
                <w:bCs/>
                <w:i/>
                <w:iCs/>
                <w:color w:val="E29B9A"/>
                <w:sz w:val="18"/>
                <w:szCs w:val="18"/>
                <w:lang w:val="en-US"/>
              </w:rPr>
              <w:t>PR role in RED</w:t>
            </w:r>
            <w:r w:rsidRPr="00D30428">
              <w:rPr>
                <w:rFonts w:ascii="Calibri" w:eastAsia="Calibri" w:hAnsi="Calibri" w:cs="Times New Roman"/>
                <w:b/>
                <w:bCs/>
                <w:i/>
                <w:iCs/>
                <w:sz w:val="18"/>
                <w:szCs w:val="18"/>
                <w:lang w:val="en-US"/>
              </w:rPr>
              <w:t>,</w:t>
            </w:r>
            <w:r w:rsidRPr="00D30428">
              <w:rPr>
                <w:rFonts w:ascii="Calibri" w:eastAsia="Calibri" w:hAnsi="Calibri" w:cs="Times New Roman"/>
                <w:b/>
                <w:bCs/>
                <w:i/>
                <w:iCs/>
                <w:color w:val="5B9BD5"/>
                <w:sz w:val="18"/>
                <w:szCs w:val="18"/>
                <w:lang w:val="en-US"/>
              </w:rPr>
              <w:t xml:space="preserve"> </w:t>
            </w:r>
            <w:r w:rsidRPr="00D30428">
              <w:rPr>
                <w:rFonts w:ascii="Calibri" w:eastAsia="Calibri" w:hAnsi="Calibri" w:cs="Times New Roman"/>
                <w:b/>
                <w:bCs/>
                <w:i/>
                <w:iCs/>
                <w:color w:val="732220"/>
                <w:sz w:val="18"/>
                <w:szCs w:val="18"/>
                <w:lang w:val="en-US"/>
              </w:rPr>
              <w:t>Researcher role in DARK RED</w:t>
            </w:r>
          </w:p>
          <w:p w14:paraId="42DAC27B" w14:textId="77777777" w:rsidR="003C06CC" w:rsidRPr="00425B83" w:rsidRDefault="003C06CC" w:rsidP="00EA13E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i/>
                <w:iCs/>
                <w:color w:val="5B9BD5"/>
                <w:lang w:val="en-US"/>
              </w:rPr>
            </w:pPr>
          </w:p>
        </w:tc>
      </w:tr>
      <w:bookmarkEnd w:id="1"/>
      <w:bookmarkEnd w:id="2"/>
    </w:tbl>
    <w:p w14:paraId="0C39E2DA" w14:textId="77777777" w:rsidR="00425B83" w:rsidRPr="00425B83" w:rsidRDefault="00425B83" w:rsidP="00425B83">
      <w:pPr>
        <w:rPr>
          <w:rFonts w:ascii="Calibri" w:eastAsia="Calibri" w:hAnsi="Calibri" w:cs="Arial"/>
          <w:lang w:val="en-US"/>
        </w:rPr>
        <w:sectPr w:rsidR="00425B83" w:rsidRPr="00425B83" w:rsidSect="00605018">
          <w:type w:val="continuous"/>
          <w:pgSz w:w="11906" w:h="16838"/>
          <w:pgMar w:top="1276" w:right="1134" w:bottom="1134" w:left="1134" w:header="709" w:footer="709" w:gutter="0"/>
          <w:cols w:space="708"/>
          <w:docGrid w:linePitch="360"/>
        </w:sectPr>
      </w:pPr>
    </w:p>
    <w:p w14:paraId="6120C1D5" w14:textId="6C3AE424" w:rsidR="00491F05" w:rsidRDefault="00491F05" w:rsidP="00C15B90">
      <w:pPr>
        <w:rPr>
          <w:lang w:val="en-US"/>
        </w:rPr>
      </w:pPr>
    </w:p>
    <w:p w14:paraId="0B0A2073" w14:textId="4BDC36BA" w:rsidR="00013A70" w:rsidRPr="002907BA" w:rsidRDefault="00E72580" w:rsidP="00C15B90">
      <w:pPr>
        <w:rPr>
          <w:lang w:val="en-US"/>
        </w:rPr>
      </w:pPr>
      <w:r>
        <w:fldChar w:fldCharType="begin"/>
      </w:r>
      <w:r>
        <w:instrText xml:space="preserve"> ADDIN EN.REFLIST </w:instrText>
      </w:r>
      <w:r>
        <w:fldChar w:fldCharType="end"/>
      </w:r>
    </w:p>
    <w:sectPr w:rsidR="00013A70" w:rsidRPr="002907BA" w:rsidSect="00670B24">
      <w:pgSz w:w="11906" w:h="16838"/>
      <w:pgMar w:top="156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8C8BA" w14:textId="77777777" w:rsidR="005D6DB6" w:rsidRDefault="005D6DB6" w:rsidP="00115E35">
      <w:pPr>
        <w:spacing w:after="0" w:line="240" w:lineRule="auto"/>
      </w:pPr>
      <w:r>
        <w:separator/>
      </w:r>
    </w:p>
  </w:endnote>
  <w:endnote w:type="continuationSeparator" w:id="0">
    <w:p w14:paraId="79E593C1" w14:textId="77777777" w:rsidR="005D6DB6" w:rsidRDefault="005D6DB6" w:rsidP="0011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B9A6C" w14:textId="77777777" w:rsidR="005D6DB6" w:rsidRDefault="005D6DB6" w:rsidP="00115E35">
      <w:pPr>
        <w:spacing w:after="0" w:line="240" w:lineRule="auto"/>
      </w:pPr>
      <w:r>
        <w:separator/>
      </w:r>
    </w:p>
  </w:footnote>
  <w:footnote w:type="continuationSeparator" w:id="0">
    <w:p w14:paraId="4C7D2537" w14:textId="77777777" w:rsidR="005D6DB6" w:rsidRDefault="005D6DB6" w:rsidP="00115E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0eex9wqfzztfexdr3xzv9gw0fzw0pttsdp&quot;&gt;Library theories and methods&lt;record-ids&gt;&lt;item&gt;5644&lt;/item&gt;&lt;/record-ids&gt;&lt;/item&gt;&lt;/Libraries&gt;"/>
  </w:docVars>
  <w:rsids>
    <w:rsidRoot w:val="00C15B90"/>
    <w:rsid w:val="00013A70"/>
    <w:rsid w:val="00025DC1"/>
    <w:rsid w:val="00033327"/>
    <w:rsid w:val="0003486B"/>
    <w:rsid w:val="000A6745"/>
    <w:rsid w:val="00115E35"/>
    <w:rsid w:val="00130CEC"/>
    <w:rsid w:val="00174AE2"/>
    <w:rsid w:val="00177163"/>
    <w:rsid w:val="001A67E5"/>
    <w:rsid w:val="001D0574"/>
    <w:rsid w:val="00205379"/>
    <w:rsid w:val="002072BF"/>
    <w:rsid w:val="00262344"/>
    <w:rsid w:val="002907BA"/>
    <w:rsid w:val="002A1263"/>
    <w:rsid w:val="002A38D1"/>
    <w:rsid w:val="002A494E"/>
    <w:rsid w:val="002D66AE"/>
    <w:rsid w:val="00301BFE"/>
    <w:rsid w:val="003C06CC"/>
    <w:rsid w:val="003C3083"/>
    <w:rsid w:val="004148AF"/>
    <w:rsid w:val="00425B83"/>
    <w:rsid w:val="004425B5"/>
    <w:rsid w:val="00453703"/>
    <w:rsid w:val="00455CE7"/>
    <w:rsid w:val="00491F05"/>
    <w:rsid w:val="004C7DB0"/>
    <w:rsid w:val="004D4B90"/>
    <w:rsid w:val="00535FEA"/>
    <w:rsid w:val="00581249"/>
    <w:rsid w:val="005D6DB6"/>
    <w:rsid w:val="006062A6"/>
    <w:rsid w:val="00651213"/>
    <w:rsid w:val="00670B24"/>
    <w:rsid w:val="00681A2E"/>
    <w:rsid w:val="00681E37"/>
    <w:rsid w:val="00691EDE"/>
    <w:rsid w:val="006D56F4"/>
    <w:rsid w:val="0072778C"/>
    <w:rsid w:val="00735678"/>
    <w:rsid w:val="0077689A"/>
    <w:rsid w:val="007B3C77"/>
    <w:rsid w:val="00801DEB"/>
    <w:rsid w:val="0084500A"/>
    <w:rsid w:val="00857696"/>
    <w:rsid w:val="00886757"/>
    <w:rsid w:val="008F6E87"/>
    <w:rsid w:val="0090605A"/>
    <w:rsid w:val="00906D82"/>
    <w:rsid w:val="00931E05"/>
    <w:rsid w:val="00953F24"/>
    <w:rsid w:val="009E2AF0"/>
    <w:rsid w:val="00A141B8"/>
    <w:rsid w:val="00A673BA"/>
    <w:rsid w:val="00A72CF2"/>
    <w:rsid w:val="00A96B1E"/>
    <w:rsid w:val="00AE5548"/>
    <w:rsid w:val="00B11A5A"/>
    <w:rsid w:val="00B51572"/>
    <w:rsid w:val="00B95C88"/>
    <w:rsid w:val="00BC4801"/>
    <w:rsid w:val="00BE32A1"/>
    <w:rsid w:val="00C016FD"/>
    <w:rsid w:val="00C03D6C"/>
    <w:rsid w:val="00C15B90"/>
    <w:rsid w:val="00C16584"/>
    <w:rsid w:val="00C920A3"/>
    <w:rsid w:val="00D46D62"/>
    <w:rsid w:val="00D531DB"/>
    <w:rsid w:val="00D56AA6"/>
    <w:rsid w:val="00D64BAB"/>
    <w:rsid w:val="00D67ADC"/>
    <w:rsid w:val="00E02389"/>
    <w:rsid w:val="00E72580"/>
    <w:rsid w:val="00E87314"/>
    <w:rsid w:val="00EA7799"/>
    <w:rsid w:val="00EE1CD7"/>
    <w:rsid w:val="00F1332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CB7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90"/>
  </w:style>
  <w:style w:type="paragraph" w:styleId="Heading1">
    <w:name w:val="heading 1"/>
    <w:basedOn w:val="Normal"/>
    <w:next w:val="Normal"/>
    <w:link w:val="Heading1Char"/>
    <w:uiPriority w:val="9"/>
    <w:qFormat/>
    <w:rsid w:val="00EE1CD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EE1CD7"/>
    <w:pPr>
      <w:keepNext/>
      <w:keepLines/>
      <w:spacing w:before="40" w:after="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E35"/>
    <w:pPr>
      <w:tabs>
        <w:tab w:val="center" w:pos="4819"/>
        <w:tab w:val="right" w:pos="9638"/>
      </w:tabs>
      <w:spacing w:after="0" w:line="240" w:lineRule="auto"/>
    </w:pPr>
  </w:style>
  <w:style w:type="character" w:customStyle="1" w:styleId="HeaderChar">
    <w:name w:val="Header Char"/>
    <w:basedOn w:val="DefaultParagraphFont"/>
    <w:link w:val="Header"/>
    <w:uiPriority w:val="99"/>
    <w:rsid w:val="00115E35"/>
  </w:style>
  <w:style w:type="paragraph" w:styleId="Footer">
    <w:name w:val="footer"/>
    <w:basedOn w:val="Normal"/>
    <w:link w:val="FooterChar"/>
    <w:uiPriority w:val="99"/>
    <w:unhideWhenUsed/>
    <w:rsid w:val="00115E35"/>
    <w:pPr>
      <w:tabs>
        <w:tab w:val="center" w:pos="4819"/>
        <w:tab w:val="right" w:pos="9638"/>
      </w:tabs>
      <w:spacing w:after="0" w:line="240" w:lineRule="auto"/>
    </w:pPr>
  </w:style>
  <w:style w:type="character" w:customStyle="1" w:styleId="FooterChar">
    <w:name w:val="Footer Char"/>
    <w:basedOn w:val="DefaultParagraphFont"/>
    <w:link w:val="Footer"/>
    <w:uiPriority w:val="99"/>
    <w:rsid w:val="00115E35"/>
  </w:style>
  <w:style w:type="character" w:customStyle="1" w:styleId="Heading1Char">
    <w:name w:val="Heading 1 Char"/>
    <w:basedOn w:val="DefaultParagraphFont"/>
    <w:link w:val="Heading1"/>
    <w:uiPriority w:val="9"/>
    <w:rsid w:val="00EE1CD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EE1CD7"/>
    <w:rPr>
      <w:rFonts w:asciiTheme="majorHAnsi" w:eastAsiaTheme="majorEastAsia" w:hAnsiTheme="majorHAnsi" w:cstheme="majorBidi"/>
      <w:sz w:val="26"/>
      <w:szCs w:val="26"/>
    </w:rPr>
  </w:style>
  <w:style w:type="paragraph" w:styleId="Subtitle">
    <w:name w:val="Subtitle"/>
    <w:basedOn w:val="Normal"/>
    <w:next w:val="Normal"/>
    <w:link w:val="SubtitleChar"/>
    <w:uiPriority w:val="11"/>
    <w:qFormat/>
    <w:rsid w:val="00EE1CD7"/>
    <w:pPr>
      <w:numPr>
        <w:ilvl w:val="1"/>
      </w:numPr>
    </w:pPr>
    <w:rPr>
      <w:rFonts w:eastAsiaTheme="minorEastAsia"/>
      <w:spacing w:val="15"/>
    </w:rPr>
  </w:style>
  <w:style w:type="character" w:customStyle="1" w:styleId="SubtitleChar">
    <w:name w:val="Subtitle Char"/>
    <w:basedOn w:val="DefaultParagraphFont"/>
    <w:link w:val="Subtitle"/>
    <w:uiPriority w:val="11"/>
    <w:rsid w:val="00EE1CD7"/>
    <w:rPr>
      <w:rFonts w:eastAsiaTheme="minorEastAsia"/>
      <w:spacing w:val="15"/>
    </w:rPr>
  </w:style>
  <w:style w:type="character" w:styleId="SubtleEmphasis">
    <w:name w:val="Subtle Emphasis"/>
    <w:basedOn w:val="DefaultParagraphFont"/>
    <w:uiPriority w:val="19"/>
    <w:qFormat/>
    <w:rsid w:val="00EE1CD7"/>
    <w:rPr>
      <w:i/>
      <w:iCs/>
      <w:color w:val="auto"/>
    </w:rPr>
  </w:style>
  <w:style w:type="character" w:styleId="IntenseEmphasis">
    <w:name w:val="Intense Emphasis"/>
    <w:basedOn w:val="DefaultParagraphFont"/>
    <w:uiPriority w:val="21"/>
    <w:qFormat/>
    <w:rsid w:val="00EE1CD7"/>
    <w:rPr>
      <w:i/>
      <w:iCs/>
      <w:color w:val="auto"/>
    </w:rPr>
  </w:style>
  <w:style w:type="character" w:styleId="Emphasis">
    <w:name w:val="Emphasis"/>
    <w:basedOn w:val="DefaultParagraphFont"/>
    <w:uiPriority w:val="20"/>
    <w:qFormat/>
    <w:rsid w:val="00EE1CD7"/>
    <w:rPr>
      <w:i/>
      <w:iCs/>
    </w:rPr>
  </w:style>
  <w:style w:type="character" w:styleId="Strong">
    <w:name w:val="Strong"/>
    <w:basedOn w:val="DefaultParagraphFont"/>
    <w:uiPriority w:val="22"/>
    <w:qFormat/>
    <w:rsid w:val="00EE1CD7"/>
    <w:rPr>
      <w:b/>
      <w:bCs/>
    </w:rPr>
  </w:style>
  <w:style w:type="paragraph" w:styleId="Quote">
    <w:name w:val="Quote"/>
    <w:basedOn w:val="Normal"/>
    <w:next w:val="Normal"/>
    <w:link w:val="QuoteChar"/>
    <w:uiPriority w:val="29"/>
    <w:qFormat/>
    <w:rsid w:val="00EE1CD7"/>
    <w:pPr>
      <w:spacing w:before="200"/>
      <w:ind w:left="864" w:right="864"/>
      <w:jc w:val="center"/>
    </w:pPr>
    <w:rPr>
      <w:i/>
      <w:iCs/>
    </w:rPr>
  </w:style>
  <w:style w:type="character" w:customStyle="1" w:styleId="QuoteChar">
    <w:name w:val="Quote Char"/>
    <w:basedOn w:val="DefaultParagraphFont"/>
    <w:link w:val="Quote"/>
    <w:uiPriority w:val="29"/>
    <w:rsid w:val="00EE1CD7"/>
    <w:rPr>
      <w:i/>
      <w:iCs/>
    </w:rPr>
  </w:style>
  <w:style w:type="paragraph" w:styleId="IntenseQuote">
    <w:name w:val="Intense Quote"/>
    <w:basedOn w:val="Normal"/>
    <w:next w:val="Normal"/>
    <w:link w:val="IntenseQuoteChar"/>
    <w:uiPriority w:val="30"/>
    <w:qFormat/>
    <w:rsid w:val="00EE1CD7"/>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E1CD7"/>
    <w:rPr>
      <w:i/>
      <w:iCs/>
    </w:rPr>
  </w:style>
  <w:style w:type="character" w:styleId="SubtleReference">
    <w:name w:val="Subtle Reference"/>
    <w:basedOn w:val="DefaultParagraphFont"/>
    <w:uiPriority w:val="31"/>
    <w:qFormat/>
    <w:rsid w:val="00EE1CD7"/>
    <w:rPr>
      <w:smallCaps/>
      <w:color w:val="auto"/>
    </w:rPr>
  </w:style>
  <w:style w:type="character" w:styleId="IntenseReference">
    <w:name w:val="Intense Reference"/>
    <w:basedOn w:val="DefaultParagraphFont"/>
    <w:uiPriority w:val="32"/>
    <w:qFormat/>
    <w:rsid w:val="00EE1CD7"/>
    <w:rPr>
      <w:b/>
      <w:bCs/>
      <w:smallCaps/>
      <w:color w:val="auto"/>
      <w:spacing w:val="5"/>
    </w:rPr>
  </w:style>
  <w:style w:type="character" w:styleId="BookTitle">
    <w:name w:val="Book Title"/>
    <w:basedOn w:val="DefaultParagraphFont"/>
    <w:uiPriority w:val="33"/>
    <w:qFormat/>
    <w:rsid w:val="00EE1CD7"/>
    <w:rPr>
      <w:b/>
      <w:bCs/>
      <w:i/>
      <w:iCs/>
      <w:spacing w:val="5"/>
    </w:rPr>
  </w:style>
  <w:style w:type="paragraph" w:styleId="ListParagraph">
    <w:name w:val="List Paragraph"/>
    <w:basedOn w:val="Normal"/>
    <w:uiPriority w:val="34"/>
    <w:qFormat/>
    <w:rsid w:val="00EE1CD7"/>
    <w:pPr>
      <w:ind w:left="720"/>
      <w:contextualSpacing/>
    </w:pPr>
  </w:style>
  <w:style w:type="table" w:customStyle="1" w:styleId="PlainTable31">
    <w:name w:val="Plain Table 31"/>
    <w:basedOn w:val="TableNormal"/>
    <w:next w:val="PlainTable3"/>
    <w:uiPriority w:val="43"/>
    <w:rsid w:val="00C15B90"/>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2-Accent31">
    <w:name w:val="List Table 2 - Accent 31"/>
    <w:basedOn w:val="TableNormal"/>
    <w:next w:val="ListTable2-Accent3"/>
    <w:uiPriority w:val="47"/>
    <w:rsid w:val="00C15B90"/>
    <w:pPr>
      <w:spacing w:after="0" w:line="240" w:lineRule="auto"/>
    </w:p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1">
    <w:name w:val="Plain Table 21"/>
    <w:basedOn w:val="TableNormal"/>
    <w:next w:val="PlainTable2"/>
    <w:uiPriority w:val="42"/>
    <w:rsid w:val="00C15B90"/>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3">
    <w:name w:val="Plain Table 33"/>
    <w:basedOn w:val="TableNormal"/>
    <w:next w:val="PlainTable3"/>
    <w:uiPriority w:val="43"/>
    <w:rsid w:val="00C15B90"/>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EndNoteBibliography">
    <w:name w:val="EndNote Bibliography"/>
    <w:basedOn w:val="Normal"/>
    <w:link w:val="EndNoteBibliographyChar"/>
    <w:rsid w:val="00C15B90"/>
    <w:pPr>
      <w:spacing w:line="240" w:lineRule="auto"/>
    </w:pPr>
    <w:rPr>
      <w:rFonts w:ascii="Arial" w:hAnsi="Arial" w:cs="Arial"/>
      <w:noProof/>
      <w:lang w:val="en-US"/>
    </w:rPr>
  </w:style>
  <w:style w:type="character" w:customStyle="1" w:styleId="EndNoteBibliographyChar">
    <w:name w:val="EndNote Bibliography Char"/>
    <w:basedOn w:val="DefaultParagraphFont"/>
    <w:link w:val="EndNoteBibliography"/>
    <w:rsid w:val="00C15B90"/>
    <w:rPr>
      <w:rFonts w:ascii="Arial" w:hAnsi="Arial" w:cs="Arial"/>
      <w:noProof/>
      <w:lang w:val="en-US"/>
    </w:rPr>
  </w:style>
  <w:style w:type="table" w:styleId="PlainTable3">
    <w:name w:val="Plain Table 3"/>
    <w:basedOn w:val="TableNormal"/>
    <w:uiPriority w:val="43"/>
    <w:rsid w:val="00C15B9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2-Accent3">
    <w:name w:val="List Table 2 Accent 3"/>
    <w:basedOn w:val="TableNormal"/>
    <w:uiPriority w:val="47"/>
    <w:rsid w:val="00C15B90"/>
    <w:pPr>
      <w:spacing w:after="0" w:line="240" w:lineRule="auto"/>
    </w:pPr>
    <w:tblPr>
      <w:tblStyleRowBandSize w:val="1"/>
      <w:tblStyleColBandSize w:val="1"/>
      <w:tblBorders>
        <w:top w:val="single" w:sz="4" w:space="0" w:color="F7DD9D" w:themeColor="accent3" w:themeTint="99"/>
        <w:bottom w:val="single" w:sz="4" w:space="0" w:color="F7DD9D" w:themeColor="accent3" w:themeTint="99"/>
        <w:insideH w:val="single" w:sz="4" w:space="0" w:color="F7DD9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3DE" w:themeFill="accent3" w:themeFillTint="33"/>
      </w:tcPr>
    </w:tblStylePr>
    <w:tblStylePr w:type="band1Horz">
      <w:tblPr/>
      <w:tcPr>
        <w:shd w:val="clear" w:color="auto" w:fill="FCF3DE" w:themeFill="accent3" w:themeFillTint="33"/>
      </w:tcPr>
    </w:tblStylePr>
  </w:style>
  <w:style w:type="table" w:styleId="PlainTable2">
    <w:name w:val="Plain Table 2"/>
    <w:basedOn w:val="TableNormal"/>
    <w:uiPriority w:val="42"/>
    <w:rsid w:val="00C15B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906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91F05"/>
    <w:pPr>
      <w:spacing w:after="0"/>
      <w:jc w:val="center"/>
    </w:pPr>
    <w:rPr>
      <w:rFonts w:ascii="Arial" w:hAnsi="Arial" w:cs="Arial"/>
      <w:noProof/>
      <w:lang w:val="en-US"/>
    </w:rPr>
  </w:style>
  <w:style w:type="character" w:customStyle="1" w:styleId="EndNoteBibliographyTitleChar">
    <w:name w:val="EndNote Bibliography Title Char"/>
    <w:basedOn w:val="DefaultParagraphFont"/>
    <w:link w:val="EndNoteBibliographyTitle"/>
    <w:rsid w:val="00491F05"/>
    <w:rPr>
      <w:rFonts w:ascii="Arial" w:hAnsi="Arial" w:cs="Arial"/>
      <w:noProof/>
      <w:lang w:val="en-US"/>
    </w:rPr>
  </w:style>
  <w:style w:type="paragraph" w:styleId="Revision">
    <w:name w:val="Revision"/>
    <w:hidden/>
    <w:uiPriority w:val="99"/>
    <w:semiHidden/>
    <w:rsid w:val="000A6745"/>
    <w:pPr>
      <w:spacing w:after="0" w:line="240" w:lineRule="auto"/>
    </w:pPr>
  </w:style>
  <w:style w:type="table" w:styleId="GridTable1Light">
    <w:name w:val="Grid Table 1 Light"/>
    <w:basedOn w:val="TableNormal"/>
    <w:uiPriority w:val="46"/>
    <w:rsid w:val="003C06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wkarlsson\AppData\Local\Temp\1\Templafy\WordVsto\jlouxvum.dotx" TargetMode="External"/></Relationships>
</file>

<file path=word/theme/theme1.xml><?xml version="1.0" encoding="utf-8"?>
<a:theme xmlns:a="http://schemas.openxmlformats.org/drawingml/2006/main" name="SDU">
  <a:themeElements>
    <a:clrScheme name="SDU">
      <a:dk1>
        <a:srgbClr val="000000"/>
      </a:dk1>
      <a:lt1>
        <a:sysClr val="window" lastClr="FFFFFF"/>
      </a:lt1>
      <a:dk2>
        <a:srgbClr val="7A6040"/>
      </a:dk2>
      <a:lt2>
        <a:srgbClr val="DDCBA4"/>
      </a:lt2>
      <a:accent1>
        <a:srgbClr val="AEB862"/>
      </a:accent1>
      <a:accent2>
        <a:srgbClr val="789D4A"/>
      </a:accent2>
      <a:accent3>
        <a:srgbClr val="F2C75C"/>
      </a:accent3>
      <a:accent4>
        <a:srgbClr val="E07E3C"/>
      </a:accent4>
      <a:accent5>
        <a:srgbClr val="E1BBB4"/>
      </a:accent5>
      <a:accent6>
        <a:srgbClr val="D05A57"/>
      </a:accent6>
      <a:hlink>
        <a:srgbClr val="0563C1"/>
      </a:hlink>
      <a:folHlink>
        <a:srgbClr val="954F72"/>
      </a:folHlink>
    </a:clrScheme>
    <a:fontScheme name="SD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solidFill>
            <a:schemeClr val="accent1"/>
          </a:solidFill>
        </a:ln>
      </a:spPr>
      <a:bodyPr lIns="72000" tIns="72000" rIns="72000" bIns="72000" rtlCol="0" anchor="ctr"/>
      <a:lstStyle>
        <a:defPPr algn="ctr">
          <a:defRPr sz="1600" dirty="0" err="1"/>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sz="1600" dirty="0" err="1"/>
        </a:defPPr>
      </a:lstStyle>
    </a:txDef>
  </a:objectDefaults>
  <a:extraClrSchemeLst/>
  <a:custClrLst>
    <a:custClr name="Grøn 1">
      <a:srgbClr val="4E5B31"/>
    </a:custClr>
    <a:custClr name="Grøn 2">
      <a:srgbClr val="789D4A"/>
    </a:custClr>
    <a:custClr name="Grøn 3">
      <a:srgbClr val="AEB862"/>
    </a:custClr>
    <a:custClr name="Grøn 4">
      <a:srgbClr val="EAE7B9"/>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1">
      <a:srgbClr val="D38235"/>
    </a:custClr>
    <a:custClr name="Orange 2">
      <a:srgbClr val="E0A526"/>
    </a:custClr>
    <a:custClr name="Orange 3">
      <a:srgbClr val="EED484"/>
    </a:custClr>
    <a:custClr name="Orange 4">
      <a:srgbClr val="FCF0C4"/>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Rød 1">
      <a:srgbClr val="862633"/>
    </a:custClr>
    <a:custClr name="Rød 2">
      <a:srgbClr val="D05A57"/>
    </a:custClr>
    <a:custClr name="Rød 3">
      <a:srgbClr val="E1BBB4"/>
    </a:custClr>
    <a:custClr name="Rød 4">
      <a:srgbClr val="F4E2D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run 1">
      <a:srgbClr val="473729"/>
    </a:custClr>
    <a:custClr name="Brun 2">
      <a:srgbClr val="946037"/>
    </a:custClr>
    <a:custClr name="Brun 3">
      <a:srgbClr val="DDCBA4"/>
    </a:custClr>
    <a:custClr name="Brun 4">
      <a:srgbClr val="EFE5D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ort">
      <a:srgbClr val="000000"/>
    </a:custClr>
    <a:custClr name="Hvid">
      <a:srgbClr val="FFFFFF"/>
    </a:custClr>
  </a:custClrLst>
  <a:extLst>
    <a:ext uri="{05A4C25C-085E-4340-85A3-A5531E510DB2}">
      <thm15:themeFamily xmlns:thm15="http://schemas.microsoft.com/office/thememl/2012/main" name="SDU" id="{DE6ED73B-E157-4C0D-B072-864F00008F05}" vid="{42B93E90-1664-416E-ACDB-AE723854CF6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templateDescription":"","enableDocumentContentUpdater":false,"version":"2.0"}]]></TemplafyTemplateConfiguration>
</file>

<file path=customXml/itemProps1.xml><?xml version="1.0" encoding="utf-8"?>
<ds:datastoreItem xmlns:ds="http://schemas.openxmlformats.org/officeDocument/2006/customXml" ds:itemID="{4438C9D5-CA01-495F-81BB-547FFFD0DF0C}">
  <ds:schemaRefs/>
</ds:datastoreItem>
</file>

<file path=customXml/itemProps2.xml><?xml version="1.0" encoding="utf-8"?>
<ds:datastoreItem xmlns:ds="http://schemas.openxmlformats.org/officeDocument/2006/customXml" ds:itemID="{4AB8C649-791A-43C6-B77A-F03E4A584C2B}">
  <ds:schemaRefs/>
</ds:datastoreItem>
</file>

<file path=docProps/app.xml><?xml version="1.0" encoding="utf-8"?>
<Properties xmlns="http://schemas.openxmlformats.org/officeDocument/2006/extended-properties" xmlns:vt="http://schemas.openxmlformats.org/officeDocument/2006/docPropsVTypes">
  <Template>jlouxvum.dotx</Template>
  <TotalTime>0</TotalTime>
  <Pages>9</Pages>
  <Words>2503</Words>
  <Characters>14272</Characters>
  <Application>Microsoft Office Word</Application>
  <DocSecurity>0</DocSecurity>
  <Lines>118</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2023-05-09T10:40:00Z</dcterms:created>
  <dcterms:modified xsi:type="dcterms:W3CDTF">2023-05-18T07:38:00Z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sdu</vt:lpwstr>
  </property>
  <property fmtid="{D5CDD505-2E9C-101B-9397-08002B2CF9AE}" pid="3" name="TemplafyTemplateId">
    <vt:lpwstr>637927942855034817</vt:lpwstr>
  </property>
  <property fmtid="{D5CDD505-2E9C-101B-9397-08002B2CF9AE}" pid="4" name="TemplafyUserProfileId">
    <vt:lpwstr>637830431543288281</vt:lpwstr>
  </property>
  <property fmtid="{D5CDD505-2E9C-101B-9397-08002B2CF9AE}" pid="5" name="TemplafyLanguageCode">
    <vt:lpwstr>da-DK</vt:lpwstr>
  </property>
  <property fmtid="{D5CDD505-2E9C-101B-9397-08002B2CF9AE}" pid="6" name="TemplafyFromBlank">
    <vt:bool>true</vt:bool>
  </property>
</Properties>
</file>