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1C1B0" w14:textId="6C01E0EA" w:rsidR="003F4879" w:rsidRDefault="001F5A1F" w:rsidP="003F4879">
      <w:pPr>
        <w:spacing w:line="480" w:lineRule="auto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Supplementary Table</w:t>
      </w:r>
    </w:p>
    <w:p w14:paraId="3B03DD68" w14:textId="690D4E49" w:rsidR="003F4879" w:rsidRPr="003F4879" w:rsidRDefault="003F4879" w:rsidP="003F4879">
      <w:pPr>
        <w:spacing w:line="480" w:lineRule="auto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i/>
          <w:iCs/>
          <w:sz w:val="20"/>
          <w:szCs w:val="20"/>
        </w:rPr>
        <w:t xml:space="preserve">Overview of the </w:t>
      </w:r>
      <w:r w:rsidR="00A507CE">
        <w:rPr>
          <w:rFonts w:ascii="Calibri" w:hAnsi="Calibri" w:cs="Arial"/>
          <w:i/>
          <w:iCs/>
          <w:sz w:val="20"/>
          <w:szCs w:val="20"/>
        </w:rPr>
        <w:t xml:space="preserve">Simulation </w:t>
      </w:r>
      <w:r>
        <w:rPr>
          <w:rFonts w:ascii="Calibri" w:hAnsi="Calibri" w:cs="Arial"/>
          <w:i/>
          <w:iCs/>
          <w:sz w:val="20"/>
          <w:szCs w:val="20"/>
        </w:rPr>
        <w:t>Training Program</w:t>
      </w:r>
      <w:r w:rsidR="00A507CE">
        <w:rPr>
          <w:rFonts w:ascii="Calibri" w:hAnsi="Calibri" w:cs="Arial"/>
          <w:i/>
          <w:iCs/>
          <w:sz w:val="20"/>
          <w:szCs w:val="20"/>
        </w:rPr>
        <w:t xml:space="preserve"> Process</w:t>
      </w: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1985"/>
        <w:gridCol w:w="7513"/>
      </w:tblGrid>
      <w:tr w:rsidR="001F5A1F" w14:paraId="258A1B12" w14:textId="77777777" w:rsidTr="001F5A1F">
        <w:trPr>
          <w:trHeight w:val="532"/>
        </w:trPr>
        <w:tc>
          <w:tcPr>
            <w:tcW w:w="1985" w:type="dxa"/>
            <w:shd w:val="clear" w:color="auto" w:fill="auto"/>
          </w:tcPr>
          <w:p w14:paraId="5874DF71" w14:textId="77777777" w:rsidR="001F5A1F" w:rsidRDefault="001F5A1F" w:rsidP="00063DFA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7513" w:type="dxa"/>
            <w:shd w:val="clear" w:color="auto" w:fill="F2F2F2" w:themeFill="background1" w:themeFillShade="F2"/>
            <w:vAlign w:val="center"/>
          </w:tcPr>
          <w:p w14:paraId="0EBB9DE6" w14:textId="74635598" w:rsidR="001F5A1F" w:rsidRPr="368D96CC" w:rsidRDefault="001F5A1F" w:rsidP="00D66480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Training Workshop Agenda</w:t>
            </w:r>
          </w:p>
        </w:tc>
      </w:tr>
      <w:tr w:rsidR="001F5A1F" w14:paraId="01315C16" w14:textId="77777777" w:rsidTr="001F5A1F">
        <w:trPr>
          <w:trHeight w:val="532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0044626A" w14:textId="28F468D5" w:rsidR="001F5A1F" w:rsidRDefault="001F5A1F" w:rsidP="00052483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Welcome &amp; Opening Remarks</w:t>
            </w:r>
          </w:p>
        </w:tc>
        <w:tc>
          <w:tcPr>
            <w:tcW w:w="7513" w:type="dxa"/>
            <w:shd w:val="clear" w:color="auto" w:fill="auto"/>
          </w:tcPr>
          <w:p w14:paraId="0E7DC4FD" w14:textId="1BB80F34" w:rsidR="001F5A1F" w:rsidRDefault="001F5A1F" w:rsidP="00063DFA">
            <w:pPr>
              <w:pStyle w:val="ListParagraph"/>
              <w:numPr>
                <w:ilvl w:val="0"/>
                <w:numId w:val="5"/>
              </w:numP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Provide instructions on the functions of the communication platform (e.g., use of video, mute, and chat functions)</w:t>
            </w:r>
            <w:r w:rsidR="000B43A0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.</w:t>
            </w:r>
          </w:p>
          <w:p w14:paraId="18440144" w14:textId="7F2C0BE3" w:rsidR="001F5A1F" w:rsidRDefault="001F5A1F" w:rsidP="00052483">
            <w:pPr>
              <w:pStyle w:val="ListParagraph"/>
              <w:numPr>
                <w:ilvl w:val="0"/>
                <w:numId w:val="5"/>
              </w:numP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I</w:t>
            </w:r>
            <w:r w:rsidRPr="00063DFA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ntroduce purpose of gathering</w:t>
            </w:r>
            <w:r w:rsidR="000B43A0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.</w:t>
            </w:r>
          </w:p>
          <w:p w14:paraId="2F27D77E" w14:textId="57D1070A" w:rsidR="001F5A1F" w:rsidRPr="00052483" w:rsidRDefault="001F5A1F" w:rsidP="00052483">
            <w:pPr>
              <w:pStyle w:val="ListParagraph"/>
              <w:numPr>
                <w:ilvl w:val="0"/>
                <w:numId w:val="5"/>
              </w:numP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 xml:space="preserve">Everyone </w:t>
            </w:r>
            <w:r w:rsidRPr="00063DFA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introduc</w:t>
            </w:r>
            <w: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es themselves</w:t>
            </w:r>
            <w:r w:rsidR="000B43A0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.</w:t>
            </w:r>
          </w:p>
        </w:tc>
      </w:tr>
      <w:tr w:rsidR="001F5A1F" w14:paraId="516B1E44" w14:textId="77777777" w:rsidTr="001F5A1F">
        <w:trPr>
          <w:trHeight w:val="501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03981E65" w14:textId="7B83BC11" w:rsidR="001F5A1F" w:rsidRDefault="00080C8B" w:rsidP="00D66480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Overview</w:t>
            </w:r>
            <w:r w:rsidR="001F5A1F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 the Simulation and Debrief Process</w:t>
            </w:r>
          </w:p>
        </w:tc>
        <w:tc>
          <w:tcPr>
            <w:tcW w:w="7513" w:type="dxa"/>
          </w:tcPr>
          <w:p w14:paraId="09978972" w14:textId="29551C42" w:rsidR="00080C8B" w:rsidRDefault="009345C8" w:rsidP="00080C8B">
            <w:pPr>
              <w:pStyle w:val="ListParagraph"/>
              <w:numPr>
                <w:ilvl w:val="0"/>
                <w:numId w:val="6"/>
              </w:numP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P</w:t>
            </w:r>
            <w:r w:rsidR="001F5A1F" w:rsidRPr="00052483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rovide an overview of what will happen during and after the simulation</w:t>
            </w:r>
            <w:r w:rsidR="00080C8B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 xml:space="preserve">, including </w:t>
            </w:r>
            <w:r w:rsidR="001F5A1F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the debrief</w:t>
            </w:r>
            <w:r w:rsidR="00080C8B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 xml:space="preserve"> process.</w:t>
            </w:r>
          </w:p>
          <w:p w14:paraId="6C30D4A1" w14:textId="00D2E9DD" w:rsidR="001F5A1F" w:rsidRPr="00080C8B" w:rsidRDefault="00080C8B" w:rsidP="00080C8B">
            <w:pPr>
              <w:pStyle w:val="ListParagraph"/>
              <w:numPr>
                <w:ilvl w:val="0"/>
                <w:numId w:val="6"/>
              </w:numP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P</w:t>
            </w:r>
            <w:r w:rsidR="001F5A1F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 xml:space="preserve">rovide an </w:t>
            </w:r>
            <w:r w:rsidR="001F5A1F" w:rsidRPr="001134F9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opportunity to ask questions</w:t>
            </w:r>
            <w:r w:rsidR="000B43A0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.</w:t>
            </w:r>
          </w:p>
        </w:tc>
      </w:tr>
      <w:tr w:rsidR="001F5A1F" w14:paraId="1839D88F" w14:textId="77777777" w:rsidTr="001F5A1F">
        <w:trPr>
          <w:trHeight w:val="501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0113751" w14:textId="77777777" w:rsidR="00837262" w:rsidRDefault="001F5A1F" w:rsidP="00D66480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Watch Video 1</w:t>
            </w:r>
            <w:r w:rsidR="00837262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 </w:t>
            </w:r>
          </w:p>
          <w:p w14:paraId="0DEC64FE" w14:textId="13626B31" w:rsidR="001F5A1F" w:rsidRDefault="00837262" w:rsidP="00D66480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&amp; Debrief</w:t>
            </w:r>
          </w:p>
        </w:tc>
        <w:tc>
          <w:tcPr>
            <w:tcW w:w="7513" w:type="dxa"/>
          </w:tcPr>
          <w:p w14:paraId="7CB8B7B9" w14:textId="044189FE" w:rsidR="00080C8B" w:rsidRDefault="00080C8B" w:rsidP="00837262">
            <w:pPr>
              <w:pStyle w:val="ListParagraph"/>
              <w:numPr>
                <w:ilvl w:val="0"/>
                <w:numId w:val="6"/>
              </w:numP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As a group, r</w:t>
            </w:r>
            <w:r w:rsidRPr="009B790F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ead the learning objectives and scenario</w:t>
            </w:r>
            <w: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 xml:space="preserve"> presented on screen.</w:t>
            </w:r>
          </w:p>
          <w:p w14:paraId="7912A8DD" w14:textId="3A9B8E8E" w:rsidR="001F5A1F" w:rsidRDefault="001F5A1F" w:rsidP="00837262">
            <w:pPr>
              <w:pStyle w:val="ListParagraph"/>
              <w:numPr>
                <w:ilvl w:val="0"/>
                <w:numId w:val="6"/>
              </w:numP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</w:pPr>
            <w:r w:rsidRPr="00837262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Watch the first video of the training workshop.</w:t>
            </w:r>
          </w:p>
          <w:p w14:paraId="42248607" w14:textId="14CD9AC6" w:rsidR="000B43A0" w:rsidRDefault="000B43A0" w:rsidP="000B43A0">
            <w:pPr>
              <w:pStyle w:val="ListParagraph"/>
              <w:numPr>
                <w:ilvl w:val="1"/>
                <w:numId w:val="6"/>
              </w:numP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The facilitator will display</w:t>
            </w:r>
            <w:r w:rsidRPr="009B790F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 xml:space="preserve"> the video</w:t>
            </w:r>
            <w: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 xml:space="preserve"> on screen and i</w:t>
            </w:r>
            <w:r w:rsidRPr="009B790F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 xml:space="preserve">nstruct learners </w:t>
            </w:r>
            <w: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 xml:space="preserve">to watch and </w:t>
            </w:r>
            <w:r w:rsidRPr="009B790F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not take notes</w:t>
            </w:r>
            <w: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.</w:t>
            </w:r>
          </w:p>
          <w:p w14:paraId="0E368776" w14:textId="77777777" w:rsidR="000B43A0" w:rsidRPr="009B790F" w:rsidRDefault="000B43A0" w:rsidP="000B43A0">
            <w:pPr>
              <w:pStyle w:val="ListParagraph"/>
              <w:numPr>
                <w:ilvl w:val="1"/>
                <w:numId w:val="6"/>
              </w:numP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The facilitator will r</w:t>
            </w:r>
            <w:r w:rsidRPr="009B790F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 xml:space="preserve">un the same video a second time. </w:t>
            </w:r>
            <w: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This time, they will i</w:t>
            </w:r>
            <w:r w:rsidRPr="009B790F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nstruct the learners to note anything that happens or anything that anyone says in the simulation that learner has an emotional reaction to.</w:t>
            </w:r>
          </w:p>
          <w:p w14:paraId="0695F6AA" w14:textId="1AE87D9E" w:rsidR="000B43A0" w:rsidRPr="000B43A0" w:rsidRDefault="000B43A0" w:rsidP="000B43A0">
            <w:pPr>
              <w:pStyle w:val="ListParagraph"/>
              <w:numPr>
                <w:ilvl w:val="0"/>
                <w:numId w:val="6"/>
              </w:numP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</w:pPr>
            <w:r w:rsidRPr="001F5A1F">
              <w:rPr>
                <w:rFonts w:asciiTheme="minorHAnsi" w:eastAsiaTheme="minorEastAsia" w:hAnsiTheme="minorHAnsi" w:cstheme="minorBidi"/>
                <w:sz w:val="20"/>
                <w:szCs w:val="20"/>
              </w:rPr>
              <w:t>Facilitators moderate a discussion with the learners to ‘de-brief’ about what was presented in the video.</w:t>
            </w:r>
          </w:p>
          <w:p w14:paraId="7B137AB0" w14:textId="7C652EB4" w:rsidR="001711BD" w:rsidRDefault="000B43A0" w:rsidP="001711BD">
            <w:pPr>
              <w:pStyle w:val="ListParagraph"/>
              <w:numPr>
                <w:ilvl w:val="1"/>
                <w:numId w:val="6"/>
              </w:numP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Facilitators will provide time</w:t>
            </w:r>
            <w:r w:rsidRPr="009B790F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for learners</w:t>
            </w:r>
            <w:r w:rsidRPr="009B790F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 xml:space="preserve"> to </w:t>
            </w:r>
            <w: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note</w:t>
            </w:r>
            <w:r w:rsidRPr="009B790F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 xml:space="preserve"> their thoughts and reflections and/or expand on their reactions</w:t>
            </w:r>
            <w:r w:rsidR="001711BD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.</w:t>
            </w:r>
          </w:p>
          <w:p w14:paraId="5BE50DD6" w14:textId="35B79957" w:rsidR="00837262" w:rsidRPr="001711BD" w:rsidRDefault="001711BD" w:rsidP="001711BD">
            <w:pPr>
              <w:pStyle w:val="ListParagraph"/>
              <w:numPr>
                <w:ilvl w:val="1"/>
                <w:numId w:val="6"/>
              </w:numP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S</w:t>
            </w:r>
            <w:r w:rsidR="00816AB6" w:rsidRPr="001711B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imulation debrief </w:t>
            </w: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will </w:t>
            </w:r>
            <w:r w:rsidR="00816AB6" w:rsidRPr="001711B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follow the plus-delta model* which </w:t>
            </w:r>
            <w:r w:rsidR="00837262" w:rsidRPr="001711BD">
              <w:rPr>
                <w:rFonts w:asciiTheme="minorHAnsi" w:eastAsiaTheme="minorEastAsia" w:hAnsiTheme="minorHAnsi" w:cstheme="minorBidi"/>
                <w:sz w:val="20"/>
                <w:szCs w:val="20"/>
              </w:rPr>
              <w:t>cent</w:t>
            </w: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res</w:t>
            </w:r>
            <w:r w:rsidR="00837262" w:rsidRPr="001711B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around </w:t>
            </w:r>
            <w:r w:rsidR="00816AB6" w:rsidRPr="001711BD">
              <w:rPr>
                <w:rFonts w:asciiTheme="minorHAnsi" w:eastAsiaTheme="minorEastAsia" w:hAnsiTheme="minorHAnsi" w:cstheme="minorBidi"/>
                <w:sz w:val="20"/>
                <w:szCs w:val="20"/>
              </w:rPr>
              <w:t>the following two</w:t>
            </w:r>
            <w:r w:rsidR="00837262" w:rsidRPr="001711B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questions</w:t>
            </w:r>
            <w:r w:rsidR="00816AB6" w:rsidRPr="001711BD">
              <w:rPr>
                <w:rFonts w:asciiTheme="minorHAnsi" w:eastAsiaTheme="minorEastAsia" w:hAnsiTheme="minorHAnsi" w:cstheme="minorBidi"/>
                <w:sz w:val="20"/>
                <w:szCs w:val="20"/>
              </w:rPr>
              <w:t>:</w:t>
            </w:r>
          </w:p>
          <w:p w14:paraId="779C595F" w14:textId="77777777" w:rsidR="00837262" w:rsidRDefault="00837262" w:rsidP="001711BD">
            <w:pPr>
              <w:pStyle w:val="ListParagraph"/>
              <w:numPr>
                <w:ilvl w:val="2"/>
                <w:numId w:val="8"/>
              </w:numP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“</w:t>
            </w:r>
            <w:r w:rsidRPr="009B790F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 xml:space="preserve">What went well in the simulation?” </w:t>
            </w:r>
          </w:p>
          <w:p w14:paraId="28916D74" w14:textId="77777777" w:rsidR="00837262" w:rsidRDefault="00837262" w:rsidP="001711BD">
            <w:pPr>
              <w:pStyle w:val="ListParagraph"/>
              <w:numPr>
                <w:ilvl w:val="2"/>
                <w:numId w:val="8"/>
              </w:numP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</w:pPr>
            <w:r w:rsidRPr="00837262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“What could be improved?”</w:t>
            </w:r>
          </w:p>
          <w:p w14:paraId="124A8ADD" w14:textId="7F620638" w:rsidR="002033CC" w:rsidRDefault="00816AB6" w:rsidP="002033CC">
            <w:pPr>
              <w:pStyle w:val="ListParagraph"/>
              <w:numPr>
                <w:ilvl w:val="0"/>
                <w:numId w:val="8"/>
              </w:numP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In applying this debrief model* sp</w:t>
            </w:r>
            <w:r w:rsidR="002033CC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ecific questions were asked for each of the simulation videos</w:t>
            </w:r>
            <w:r w:rsidR="00221FCB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 xml:space="preserve"> and are included in the facilitation guides</w:t>
            </w:r>
            <w:r w:rsidR="002033CC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 xml:space="preserve">. For example, Simulation Two questions </w:t>
            </w:r>
            <w: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included</w:t>
            </w:r>
            <w:r w:rsidR="002033CC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:</w:t>
            </w:r>
          </w:p>
          <w:p w14:paraId="43699C86" w14:textId="77777777" w:rsidR="002033CC" w:rsidRPr="002033CC" w:rsidRDefault="002033CC" w:rsidP="002033CC">
            <w:pPr>
              <w:pStyle w:val="ListParagraph"/>
              <w:numPr>
                <w:ilvl w:val="1"/>
                <w:numId w:val="8"/>
              </w:num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2033CC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How do you think Dr. Jones and the three family partners felt throughout the encounter?</w:t>
            </w:r>
          </w:p>
          <w:p w14:paraId="45A6A9A7" w14:textId="77777777" w:rsidR="002033CC" w:rsidRPr="002033CC" w:rsidRDefault="002033CC" w:rsidP="002033CC">
            <w:pPr>
              <w:pStyle w:val="ListParagraph"/>
              <w:numPr>
                <w:ilvl w:val="1"/>
                <w:numId w:val="8"/>
              </w:num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2033CC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What characterizes the communication between Dr. Jones and the family leaders?</w:t>
            </w:r>
          </w:p>
          <w:p w14:paraId="40EB26BC" w14:textId="4060B082" w:rsidR="002033CC" w:rsidRPr="002033CC" w:rsidRDefault="002033CC" w:rsidP="002033CC">
            <w:pPr>
              <w:pStyle w:val="ListParagraph"/>
              <w:numPr>
                <w:ilvl w:val="1"/>
                <w:numId w:val="8"/>
              </w:num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2033CC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  <w:lang w:val="en-US"/>
              </w:rPr>
              <w:t>I</w:t>
            </w:r>
            <w:r w:rsidRPr="002033CC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f you were leading this conversation with family partners, what might you do differently? What difference do you think that would make?</w:t>
            </w:r>
          </w:p>
        </w:tc>
      </w:tr>
      <w:tr w:rsidR="001F5A1F" w14:paraId="491F4E3B" w14:textId="77777777" w:rsidTr="001F5A1F">
        <w:trPr>
          <w:trHeight w:val="391"/>
        </w:trPr>
        <w:tc>
          <w:tcPr>
            <w:tcW w:w="9498" w:type="dxa"/>
            <w:gridSpan w:val="2"/>
            <w:shd w:val="clear" w:color="auto" w:fill="F2F2F2" w:themeFill="background1" w:themeFillShade="F2"/>
            <w:vAlign w:val="center"/>
          </w:tcPr>
          <w:p w14:paraId="6C4FB6A8" w14:textId="6264CF2A" w:rsidR="001F5A1F" w:rsidRPr="001F5A1F" w:rsidRDefault="001F5A1F" w:rsidP="001F5A1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Break</w:t>
            </w:r>
          </w:p>
        </w:tc>
      </w:tr>
      <w:tr w:rsidR="001F5A1F" w14:paraId="2D18D211" w14:textId="77777777" w:rsidTr="001F5A1F">
        <w:trPr>
          <w:trHeight w:val="424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1017A92" w14:textId="77777777" w:rsidR="001F5A1F" w:rsidRDefault="001F5A1F" w:rsidP="009B790F">
            <w:pPr>
              <w:spacing w:line="259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Watch Video 2</w:t>
            </w:r>
          </w:p>
          <w:p w14:paraId="17DC938A" w14:textId="75BE21F8" w:rsidR="00837262" w:rsidRDefault="00837262" w:rsidP="009B790F">
            <w:pPr>
              <w:spacing w:line="259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&amp; Debrief</w:t>
            </w:r>
          </w:p>
        </w:tc>
        <w:tc>
          <w:tcPr>
            <w:tcW w:w="7513" w:type="dxa"/>
          </w:tcPr>
          <w:p w14:paraId="0414CD68" w14:textId="5DC90F83" w:rsidR="001F5A1F" w:rsidRPr="000B43A0" w:rsidRDefault="00837262" w:rsidP="000B43A0">
            <w:pPr>
              <w:pStyle w:val="ListParagraph"/>
              <w:numPr>
                <w:ilvl w:val="0"/>
                <w:numId w:val="6"/>
              </w:numP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</w:pPr>
            <w:r w:rsidRPr="00837262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 xml:space="preserve">Watch the </w:t>
            </w:r>
            <w: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second</w:t>
            </w:r>
            <w:r w:rsidRPr="00837262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 xml:space="preserve"> video of the training workshop</w:t>
            </w:r>
            <w:r w:rsidR="000B43A0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 xml:space="preserve"> and d</w:t>
            </w:r>
            <w:proofErr w:type="spellStart"/>
            <w:r w:rsidRPr="000B43A0">
              <w:rPr>
                <w:rFonts w:asciiTheme="minorHAnsi" w:eastAsiaTheme="minorEastAsia" w:hAnsiTheme="minorHAnsi" w:cstheme="minorBidi"/>
                <w:sz w:val="20"/>
                <w:szCs w:val="20"/>
              </w:rPr>
              <w:t>ebrief</w:t>
            </w:r>
            <w:proofErr w:type="spellEnd"/>
            <w:r w:rsidR="001711B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according to </w:t>
            </w:r>
            <w:r w:rsidR="000B43A0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instructions for </w:t>
            </w:r>
            <w:r w:rsidR="0006251B" w:rsidRPr="000B43A0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Video 1 </w:t>
            </w:r>
            <w:r w:rsidR="002033CC" w:rsidRPr="000B43A0">
              <w:rPr>
                <w:rFonts w:asciiTheme="minorHAnsi" w:eastAsiaTheme="minorEastAsia" w:hAnsiTheme="minorHAnsi" w:cstheme="minorBidi"/>
                <w:sz w:val="20"/>
                <w:szCs w:val="20"/>
              </w:rPr>
              <w:t>above.</w:t>
            </w:r>
          </w:p>
        </w:tc>
      </w:tr>
      <w:tr w:rsidR="00837262" w14:paraId="66015186" w14:textId="77777777" w:rsidTr="001F5A1F">
        <w:trPr>
          <w:trHeight w:val="424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302AE25" w14:textId="77777777" w:rsidR="00837262" w:rsidRDefault="00837262" w:rsidP="009B790F">
            <w:pPr>
              <w:spacing w:line="259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Questions &amp; </w:t>
            </w:r>
          </w:p>
          <w:p w14:paraId="164C522E" w14:textId="54DB1F7C" w:rsidR="00837262" w:rsidRDefault="00837262" w:rsidP="009B790F">
            <w:pPr>
              <w:spacing w:line="259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Adjournment</w:t>
            </w:r>
          </w:p>
        </w:tc>
        <w:tc>
          <w:tcPr>
            <w:tcW w:w="7513" w:type="dxa"/>
          </w:tcPr>
          <w:p w14:paraId="0D8C2226" w14:textId="5038FF92" w:rsidR="00837262" w:rsidRDefault="00837262" w:rsidP="00837262">
            <w:pPr>
              <w:pStyle w:val="ListParagraph"/>
              <w:numPr>
                <w:ilvl w:val="0"/>
                <w:numId w:val="6"/>
              </w:numP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Provide an opportunity for learners to ask questions</w:t>
            </w:r>
            <w:r w:rsidR="00734427"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 xml:space="preserve"> and</w:t>
            </w:r>
            <w: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 xml:space="preserve"> share any final reflections.</w:t>
            </w:r>
          </w:p>
          <w:p w14:paraId="08F97B71" w14:textId="082DD735" w:rsidR="00837262" w:rsidRPr="00837262" w:rsidRDefault="00837262" w:rsidP="00837262">
            <w:pPr>
              <w:pStyle w:val="ListParagraph"/>
              <w:numPr>
                <w:ilvl w:val="0"/>
                <w:numId w:val="6"/>
              </w:numP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  <w:t>Provide a reminder about next steps.</w:t>
            </w:r>
          </w:p>
        </w:tc>
      </w:tr>
    </w:tbl>
    <w:p w14:paraId="6FCAA9E1" w14:textId="77777777" w:rsidR="005207FF" w:rsidRDefault="005207FF" w:rsidP="00816AB6">
      <w:pPr>
        <w:rPr>
          <w:rFonts w:ascii="Calibri" w:hAnsi="Calibri" w:cs="Arial"/>
          <w:sz w:val="20"/>
          <w:szCs w:val="20"/>
        </w:rPr>
      </w:pPr>
    </w:p>
    <w:p w14:paraId="3852442A" w14:textId="35E3B6B5" w:rsidR="002033CC" w:rsidRPr="00816AB6" w:rsidRDefault="002033CC" w:rsidP="00816AB6">
      <w:pPr>
        <w:rPr>
          <w:rFonts w:ascii="Segoe UI" w:hAnsi="Segoe UI" w:cs="Segoe UI"/>
          <w:color w:val="333333"/>
          <w:shd w:val="clear" w:color="auto" w:fill="FFFFFF"/>
        </w:rPr>
      </w:pPr>
      <w:r>
        <w:rPr>
          <w:rFonts w:ascii="Calibri" w:hAnsi="Calibri" w:cs="Arial"/>
          <w:sz w:val="20"/>
          <w:szCs w:val="20"/>
        </w:rPr>
        <w:t>*</w:t>
      </w:r>
      <w:r w:rsidR="00816AB6"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>T</w:t>
      </w:r>
      <w:r w:rsidR="00816AB6">
        <w:rPr>
          <w:rFonts w:ascii="Calibri" w:hAnsi="Calibri" w:cs="Arial"/>
          <w:sz w:val="20"/>
          <w:szCs w:val="20"/>
        </w:rPr>
        <w:t>he</w:t>
      </w:r>
      <w:r>
        <w:rPr>
          <w:rFonts w:ascii="Calibri" w:hAnsi="Calibri" w:cs="Arial"/>
          <w:sz w:val="20"/>
          <w:szCs w:val="20"/>
        </w:rPr>
        <w:t xml:space="preserve"> </w:t>
      </w:r>
      <w:r w:rsidR="00816AB6">
        <w:rPr>
          <w:rFonts w:ascii="Calibri" w:hAnsi="Calibri" w:cs="Arial"/>
          <w:sz w:val="20"/>
          <w:szCs w:val="20"/>
        </w:rPr>
        <w:t>p</w:t>
      </w:r>
      <w:r>
        <w:rPr>
          <w:rFonts w:ascii="Calibri" w:hAnsi="Calibri" w:cs="Arial"/>
          <w:sz w:val="20"/>
          <w:szCs w:val="20"/>
        </w:rPr>
        <w:t>lus</w:t>
      </w:r>
      <w:r w:rsidR="00816AB6">
        <w:rPr>
          <w:rFonts w:ascii="Calibri" w:hAnsi="Calibri" w:cs="Arial"/>
          <w:sz w:val="20"/>
          <w:szCs w:val="20"/>
        </w:rPr>
        <w:t>-delta</w:t>
      </w:r>
      <w:r>
        <w:rPr>
          <w:rFonts w:ascii="Calibri" w:hAnsi="Calibri" w:cs="Arial"/>
          <w:sz w:val="20"/>
          <w:szCs w:val="20"/>
        </w:rPr>
        <w:t xml:space="preserve"> </w:t>
      </w:r>
      <w:r w:rsidR="00816AB6">
        <w:rPr>
          <w:rFonts w:ascii="Calibri" w:hAnsi="Calibri" w:cs="Arial"/>
          <w:sz w:val="20"/>
          <w:szCs w:val="20"/>
        </w:rPr>
        <w:t>model</w:t>
      </w:r>
      <w:r>
        <w:rPr>
          <w:rFonts w:ascii="Calibri" w:hAnsi="Calibri" w:cs="Arial"/>
          <w:sz w:val="20"/>
          <w:szCs w:val="20"/>
        </w:rPr>
        <w:t xml:space="preserve"> </w:t>
      </w:r>
      <w:r w:rsidR="00816AB6" w:rsidRPr="00816AB6">
        <w:rPr>
          <w:rFonts w:ascii="Calibri" w:hAnsi="Calibri" w:cs="Arial"/>
          <w:sz w:val="20"/>
          <w:szCs w:val="20"/>
        </w:rPr>
        <w:t>was</w:t>
      </w:r>
      <w:r w:rsidRPr="00816AB6">
        <w:rPr>
          <w:rFonts w:ascii="Calibri" w:hAnsi="Calibri" w:cs="Arial"/>
          <w:sz w:val="20"/>
          <w:szCs w:val="20"/>
        </w:rPr>
        <w:t xml:space="preserve"> used to guide </w:t>
      </w:r>
      <w:r w:rsidR="00816AB6" w:rsidRPr="00816AB6">
        <w:rPr>
          <w:rFonts w:ascii="Calibri" w:hAnsi="Calibri" w:cs="Arial"/>
          <w:sz w:val="20"/>
          <w:szCs w:val="20"/>
        </w:rPr>
        <w:t xml:space="preserve">self-assessment of learning during the </w:t>
      </w:r>
      <w:r w:rsidR="00816AB6">
        <w:rPr>
          <w:rFonts w:ascii="Calibri" w:hAnsi="Calibri" w:cs="Arial"/>
          <w:sz w:val="20"/>
          <w:szCs w:val="20"/>
        </w:rPr>
        <w:t>simulation</w:t>
      </w:r>
      <w:r w:rsidR="00EC5A4A">
        <w:rPr>
          <w:rFonts w:ascii="Calibri" w:hAnsi="Calibri" w:cs="Arial"/>
          <w:sz w:val="20"/>
          <w:szCs w:val="20"/>
        </w:rPr>
        <w:t xml:space="preserve"> training</w:t>
      </w:r>
      <w:r w:rsidR="00816AB6">
        <w:rPr>
          <w:rFonts w:ascii="Calibri" w:hAnsi="Calibri" w:cs="Arial"/>
          <w:sz w:val="20"/>
          <w:szCs w:val="20"/>
        </w:rPr>
        <w:t xml:space="preserve">. See: </w:t>
      </w:r>
      <w:r w:rsidR="00816AB6" w:rsidRPr="00816AB6">
        <w:rPr>
          <w:rFonts w:ascii="Calibri" w:hAnsi="Calibri" w:cs="Arial"/>
          <w:sz w:val="20"/>
          <w:szCs w:val="20"/>
        </w:rPr>
        <w:t xml:space="preserve">Cheng, A., </w:t>
      </w:r>
      <w:proofErr w:type="spellStart"/>
      <w:r w:rsidR="00816AB6" w:rsidRPr="00816AB6">
        <w:rPr>
          <w:rFonts w:ascii="Calibri" w:hAnsi="Calibri" w:cs="Arial"/>
          <w:sz w:val="20"/>
          <w:szCs w:val="20"/>
        </w:rPr>
        <w:t>Eppich</w:t>
      </w:r>
      <w:proofErr w:type="spellEnd"/>
      <w:r w:rsidR="00816AB6" w:rsidRPr="00816AB6">
        <w:rPr>
          <w:rFonts w:ascii="Calibri" w:hAnsi="Calibri" w:cs="Arial"/>
          <w:sz w:val="20"/>
          <w:szCs w:val="20"/>
        </w:rPr>
        <w:t>, W., Epps, C. </w:t>
      </w:r>
      <w:r w:rsidR="00816AB6" w:rsidRPr="00816AB6">
        <w:rPr>
          <w:rFonts w:ascii="Calibri" w:hAnsi="Calibri" w:cs="Arial"/>
          <w:i/>
          <w:iCs/>
          <w:sz w:val="20"/>
          <w:szCs w:val="20"/>
        </w:rPr>
        <w:t>et al.</w:t>
      </w:r>
      <w:r w:rsidR="00816AB6" w:rsidRPr="00816AB6">
        <w:rPr>
          <w:rFonts w:ascii="Calibri" w:hAnsi="Calibri" w:cs="Arial"/>
          <w:sz w:val="20"/>
          <w:szCs w:val="20"/>
        </w:rPr>
        <w:t> Embracing informed learner self-assessment during debriefing: the art of plus-delta. </w:t>
      </w:r>
      <w:r w:rsidR="00816AB6" w:rsidRPr="00816AB6">
        <w:rPr>
          <w:rFonts w:ascii="Calibri" w:hAnsi="Calibri" w:cs="Arial"/>
          <w:i/>
          <w:iCs/>
          <w:sz w:val="20"/>
          <w:szCs w:val="20"/>
        </w:rPr>
        <w:t>Adv Simul</w:t>
      </w:r>
      <w:r w:rsidR="00816AB6" w:rsidRPr="00816AB6">
        <w:rPr>
          <w:rFonts w:ascii="Calibri" w:hAnsi="Calibri" w:cs="Arial"/>
          <w:sz w:val="20"/>
          <w:szCs w:val="20"/>
        </w:rPr>
        <w:t> </w:t>
      </w:r>
      <w:r w:rsidR="00816AB6" w:rsidRPr="00816AB6">
        <w:rPr>
          <w:rFonts w:ascii="Calibri" w:hAnsi="Calibri" w:cs="Arial"/>
          <w:b/>
          <w:bCs/>
          <w:sz w:val="20"/>
          <w:szCs w:val="20"/>
        </w:rPr>
        <w:t>6</w:t>
      </w:r>
      <w:r w:rsidR="00816AB6" w:rsidRPr="00816AB6">
        <w:rPr>
          <w:rFonts w:ascii="Calibri" w:hAnsi="Calibri" w:cs="Arial"/>
          <w:sz w:val="20"/>
          <w:szCs w:val="20"/>
        </w:rPr>
        <w:t xml:space="preserve">, 22 (2021). </w:t>
      </w:r>
      <w:hyperlink r:id="rId7" w:history="1">
        <w:r w:rsidR="00EC5A4A" w:rsidRPr="00A6420D">
          <w:rPr>
            <w:rStyle w:val="Hyperlink"/>
            <w:rFonts w:ascii="Calibri" w:hAnsi="Calibri" w:cs="Arial"/>
            <w:sz w:val="20"/>
            <w:szCs w:val="20"/>
          </w:rPr>
          <w:t>https://doi.org/10.1186/s41077-021-00173-1</w:t>
        </w:r>
      </w:hyperlink>
      <w:r w:rsidR="00EC5A4A">
        <w:rPr>
          <w:rFonts w:ascii="Calibri" w:hAnsi="Calibri" w:cs="Arial"/>
          <w:sz w:val="20"/>
          <w:szCs w:val="20"/>
        </w:rPr>
        <w:t xml:space="preserve"> </w:t>
      </w:r>
    </w:p>
    <w:sectPr w:rsidR="002033CC" w:rsidRPr="00816AB6" w:rsidSect="001F5A1F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167B7" w14:textId="77777777" w:rsidR="00E75CE0" w:rsidRDefault="00E75CE0" w:rsidP="003F4879">
      <w:r>
        <w:separator/>
      </w:r>
    </w:p>
  </w:endnote>
  <w:endnote w:type="continuationSeparator" w:id="0">
    <w:p w14:paraId="54DD6016" w14:textId="77777777" w:rsidR="00E75CE0" w:rsidRDefault="00E75CE0" w:rsidP="003F4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B570D" w14:textId="77777777" w:rsidR="00E75CE0" w:rsidRDefault="00E75CE0" w:rsidP="003F4879">
      <w:r>
        <w:separator/>
      </w:r>
    </w:p>
  </w:footnote>
  <w:footnote w:type="continuationSeparator" w:id="0">
    <w:p w14:paraId="271F8B7F" w14:textId="77777777" w:rsidR="00E75CE0" w:rsidRDefault="00E75CE0" w:rsidP="003F48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0D4BF" w14:textId="4F5F590A" w:rsidR="003F4879" w:rsidRPr="003F4879" w:rsidRDefault="003F4879" w:rsidP="003F4879">
    <w:pPr>
      <w:pStyle w:val="Header"/>
      <w:ind w:right="360"/>
      <w:rPr>
        <w:rFonts w:ascii="Calibri" w:hAnsi="Calibri" w:cs="Calibri"/>
        <w:sz w:val="20"/>
        <w:szCs w:val="20"/>
      </w:rPr>
    </w:pPr>
    <w:r w:rsidRPr="003F4879">
      <w:rPr>
        <w:rFonts w:ascii="Calibri" w:hAnsi="Calibri" w:cs="Calibri"/>
        <w:bCs/>
        <w:sz w:val="20"/>
        <w:szCs w:val="20"/>
        <w:lang w:val="en-GB"/>
      </w:rPr>
      <w:t>DELIVERY &amp; EVALUATION OF CODESIGNED SIMULATIONS</w:t>
    </w:r>
  </w:p>
  <w:p w14:paraId="40903C73" w14:textId="592A85E4" w:rsidR="003F4879" w:rsidRPr="003F4879" w:rsidRDefault="003F4879">
    <w:pPr>
      <w:pStyle w:val="Header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90428"/>
    <w:multiLevelType w:val="hybridMultilevel"/>
    <w:tmpl w:val="43FCA8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B549C7"/>
    <w:multiLevelType w:val="hybridMultilevel"/>
    <w:tmpl w:val="766A37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B24F0E"/>
    <w:multiLevelType w:val="hybridMultilevel"/>
    <w:tmpl w:val="433EF35A"/>
    <w:lvl w:ilvl="0" w:tplc="80FCA1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B2B1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D2E8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0882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4666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746E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A22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F8B3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98B2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6702CA7"/>
    <w:multiLevelType w:val="hybridMultilevel"/>
    <w:tmpl w:val="76ECD0F8"/>
    <w:lvl w:ilvl="0" w:tplc="46128F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5C61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C98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A6FA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8460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97A4E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E87A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0C07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1C6A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FC156CD"/>
    <w:multiLevelType w:val="hybridMultilevel"/>
    <w:tmpl w:val="655868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E60F07"/>
    <w:multiLevelType w:val="hybridMultilevel"/>
    <w:tmpl w:val="74CAD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594981"/>
    <w:multiLevelType w:val="hybridMultilevel"/>
    <w:tmpl w:val="2214C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1A4F0D"/>
    <w:multiLevelType w:val="hybridMultilevel"/>
    <w:tmpl w:val="C46AC6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EA23E64"/>
    <w:multiLevelType w:val="hybridMultilevel"/>
    <w:tmpl w:val="50A064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B527AC"/>
    <w:multiLevelType w:val="hybridMultilevel"/>
    <w:tmpl w:val="500EA3FA"/>
    <w:lvl w:ilvl="0" w:tplc="1E40EF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A4E1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BE99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A08E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BA64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2C3E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820E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3290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2419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5C83967"/>
    <w:multiLevelType w:val="hybridMultilevel"/>
    <w:tmpl w:val="A8E045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9553769">
    <w:abstractNumId w:val="10"/>
  </w:num>
  <w:num w:numId="2" w16cid:durableId="1396588283">
    <w:abstractNumId w:val="5"/>
  </w:num>
  <w:num w:numId="3" w16cid:durableId="1373963090">
    <w:abstractNumId w:val="0"/>
  </w:num>
  <w:num w:numId="4" w16cid:durableId="1982036722">
    <w:abstractNumId w:val="6"/>
  </w:num>
  <w:num w:numId="5" w16cid:durableId="519244115">
    <w:abstractNumId w:val="8"/>
  </w:num>
  <w:num w:numId="6" w16cid:durableId="552737940">
    <w:abstractNumId w:val="1"/>
  </w:num>
  <w:num w:numId="7" w16cid:durableId="1909654155">
    <w:abstractNumId w:val="4"/>
  </w:num>
  <w:num w:numId="8" w16cid:durableId="1650554663">
    <w:abstractNumId w:val="7"/>
  </w:num>
  <w:num w:numId="9" w16cid:durableId="840268699">
    <w:abstractNumId w:val="9"/>
  </w:num>
  <w:num w:numId="10" w16cid:durableId="567224355">
    <w:abstractNumId w:val="2"/>
  </w:num>
  <w:num w:numId="11" w16cid:durableId="483051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879"/>
    <w:rsid w:val="00052483"/>
    <w:rsid w:val="0006251B"/>
    <w:rsid w:val="00063DFA"/>
    <w:rsid w:val="00080C8B"/>
    <w:rsid w:val="000B43A0"/>
    <w:rsid w:val="000D52CB"/>
    <w:rsid w:val="000F5018"/>
    <w:rsid w:val="001134F9"/>
    <w:rsid w:val="00120C44"/>
    <w:rsid w:val="00165083"/>
    <w:rsid w:val="001711BD"/>
    <w:rsid w:val="001A3FC4"/>
    <w:rsid w:val="001C7FF5"/>
    <w:rsid w:val="001F5A1F"/>
    <w:rsid w:val="002033CC"/>
    <w:rsid w:val="002212FB"/>
    <w:rsid w:val="00221FCB"/>
    <w:rsid w:val="00256F14"/>
    <w:rsid w:val="00303665"/>
    <w:rsid w:val="00306EAC"/>
    <w:rsid w:val="003F4879"/>
    <w:rsid w:val="0041360B"/>
    <w:rsid w:val="00441626"/>
    <w:rsid w:val="005201E2"/>
    <w:rsid w:val="005207FF"/>
    <w:rsid w:val="00593CC5"/>
    <w:rsid w:val="005F6420"/>
    <w:rsid w:val="00694626"/>
    <w:rsid w:val="00717F34"/>
    <w:rsid w:val="00734427"/>
    <w:rsid w:val="00816AB6"/>
    <w:rsid w:val="00837262"/>
    <w:rsid w:val="00921B82"/>
    <w:rsid w:val="00927B71"/>
    <w:rsid w:val="009345C8"/>
    <w:rsid w:val="009B790F"/>
    <w:rsid w:val="00A507CE"/>
    <w:rsid w:val="00A679C4"/>
    <w:rsid w:val="00BE4A44"/>
    <w:rsid w:val="00C31802"/>
    <w:rsid w:val="00D550FF"/>
    <w:rsid w:val="00D66480"/>
    <w:rsid w:val="00DF0185"/>
    <w:rsid w:val="00E0382E"/>
    <w:rsid w:val="00E75CE0"/>
    <w:rsid w:val="00EC5A4A"/>
    <w:rsid w:val="00F02C6A"/>
    <w:rsid w:val="00F81463"/>
    <w:rsid w:val="00FE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9D86F"/>
  <w15:chartTrackingRefBased/>
  <w15:docId w15:val="{2CA2AAC6-83EB-9F40-A9CE-64A1164A7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82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487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3F48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F487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F48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4879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063DF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56F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6F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6F1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6F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6F1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C5A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5A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8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672047">
          <w:marLeft w:val="274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1810">
          <w:marLeft w:val="274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3354">
          <w:marLeft w:val="274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2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8073">
          <w:marLeft w:val="274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41200">
          <w:marLeft w:val="274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1918">
          <w:marLeft w:val="274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8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97162">
          <w:marLeft w:val="274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3260">
          <w:marLeft w:val="274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0917">
          <w:marLeft w:val="274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8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4397">
          <w:marLeft w:val="274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8679">
          <w:marLeft w:val="274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3019">
          <w:marLeft w:val="274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1186/s41077-021-00173-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371</Words>
  <Characters>2117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Micsinszki</dc:creator>
  <cp:keywords/>
  <dc:description/>
  <cp:lastModifiedBy>Phoenix, Michelle</cp:lastModifiedBy>
  <cp:revision>2</cp:revision>
  <dcterms:created xsi:type="dcterms:W3CDTF">2023-07-11T21:08:00Z</dcterms:created>
  <dcterms:modified xsi:type="dcterms:W3CDTF">2023-07-11T21:08:00Z</dcterms:modified>
</cp:coreProperties>
</file>